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3F1" w:rsidRPr="00E62603" w:rsidRDefault="008473F1" w:rsidP="008473F1">
      <w:pPr>
        <w:spacing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20.B.   Zlepšení životních podmínek v chovu drůbeže</w:t>
      </w:r>
    </w:p>
    <w:p w:rsidR="008473F1" w:rsidRDefault="008473F1" w:rsidP="008473F1">
      <w:pPr>
        <w:tabs>
          <w:tab w:val="left" w:pos="645"/>
        </w:tabs>
        <w:spacing w:before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Pro všechny podprogramy v rámci DP 20.B. (20.B.a., 20.B.b., 20.B.c., 20.B.d., 20.B.e. a 20.B.f.) je podávána jedna společná Žádost o dotaci</w:t>
      </w:r>
      <w:r w:rsidRPr="00E62603">
        <w:rPr>
          <w:rStyle w:val="Znakapoznpodarou"/>
          <w:rFonts w:cs="Arial"/>
          <w:sz w:val="24"/>
          <w:szCs w:val="24"/>
        </w:rPr>
        <w:footnoteReference w:id="1"/>
      </w:r>
      <w:r w:rsidRPr="00E62603">
        <w:rPr>
          <w:rFonts w:cs="Arial"/>
          <w:sz w:val="24"/>
          <w:szCs w:val="24"/>
        </w:rPr>
        <w:t>/formulář s doklady prokazujícími nárok na dotaci</w:t>
      </w:r>
      <w:r w:rsidRPr="00E62603">
        <w:rPr>
          <w:rStyle w:val="Znakapoznpodarou"/>
          <w:rFonts w:cs="Arial"/>
          <w:sz w:val="24"/>
          <w:szCs w:val="24"/>
        </w:rPr>
        <w:footnoteReference w:id="2"/>
      </w:r>
      <w:r w:rsidRPr="00E62603">
        <w:rPr>
          <w:rFonts w:cs="Arial"/>
          <w:sz w:val="24"/>
          <w:szCs w:val="24"/>
        </w:rPr>
        <w:t xml:space="preserve">. </w:t>
      </w:r>
    </w:p>
    <w:p w:rsidR="008473F1" w:rsidRDefault="008473F1" w:rsidP="008473F1">
      <w:pPr>
        <w:tabs>
          <w:tab w:val="left" w:pos="645"/>
        </w:tabs>
        <w:spacing w:before="120" w:after="120"/>
        <w:jc w:val="both"/>
        <w:rPr>
          <w:rFonts w:cs="Arial"/>
          <w:sz w:val="24"/>
          <w:szCs w:val="24"/>
        </w:rPr>
      </w:pPr>
      <w:r w:rsidRPr="0012025D">
        <w:rPr>
          <w:rFonts w:cs="Arial"/>
          <w:sz w:val="24"/>
          <w:szCs w:val="24"/>
        </w:rPr>
        <w:t>Podpora je poskytována v souladu s AGRI pokyny.</w:t>
      </w:r>
    </w:p>
    <w:p w:rsidR="008473F1" w:rsidRPr="00E62603" w:rsidRDefault="008473F1" w:rsidP="008473F1">
      <w:pPr>
        <w:tabs>
          <w:tab w:val="left" w:pos="645"/>
        </w:tabs>
        <w:spacing w:before="120"/>
        <w:jc w:val="both"/>
        <w:rPr>
          <w:rFonts w:cs="Arial"/>
          <w:b/>
          <w:sz w:val="24"/>
          <w:szCs w:val="24"/>
          <w:u w:val="single"/>
        </w:rPr>
      </w:pPr>
      <w:r w:rsidRPr="00E62603">
        <w:rPr>
          <w:rFonts w:cs="Arial"/>
          <w:b/>
          <w:sz w:val="24"/>
          <w:szCs w:val="24"/>
          <w:u w:val="single"/>
        </w:rPr>
        <w:t>Výklad termínů skupina (A/B) u dotačního programu 20.B.</w:t>
      </w:r>
    </w:p>
    <w:p w:rsidR="008473F1" w:rsidRPr="00E62603" w:rsidRDefault="008473F1" w:rsidP="008473F1">
      <w:pPr>
        <w:tabs>
          <w:tab w:val="left" w:pos="645"/>
        </w:tabs>
        <w:spacing w:before="120"/>
        <w:jc w:val="both"/>
        <w:rPr>
          <w:rFonts w:cs="Arial"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Skupina A</w:t>
      </w:r>
      <w:r w:rsidRPr="00E62603">
        <w:rPr>
          <w:rFonts w:cs="Arial"/>
          <w:sz w:val="24"/>
          <w:szCs w:val="24"/>
        </w:rPr>
        <w:t xml:space="preserve"> – je označení pro kategorii drůbeže, jejíž počet se dokládá kopiemi účetních dokladů (jedná se o výkrmy a odchovy drůbeže).</w:t>
      </w:r>
    </w:p>
    <w:p w:rsidR="008473F1" w:rsidRPr="00E62603" w:rsidRDefault="008473F1" w:rsidP="008473F1">
      <w:pPr>
        <w:tabs>
          <w:tab w:val="left" w:pos="645"/>
        </w:tabs>
        <w:spacing w:before="120"/>
        <w:jc w:val="both"/>
        <w:rPr>
          <w:rFonts w:cs="Arial"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 xml:space="preserve">Skupina B </w:t>
      </w:r>
      <w:r w:rsidRPr="00E62603">
        <w:rPr>
          <w:rFonts w:cs="Arial"/>
          <w:sz w:val="24"/>
          <w:szCs w:val="24"/>
        </w:rPr>
        <w:t>– je označení pro kategorii (dospělé) drůbeže, jejíž počet se dokládá výpisem průměrných stavů drůbeže, potvrzený osobou pověřenou vedením ústřední evidence hospodářských zvířat.</w:t>
      </w:r>
    </w:p>
    <w:p w:rsidR="008473F1" w:rsidRPr="00E62603" w:rsidRDefault="008473F1" w:rsidP="008473F1">
      <w:pPr>
        <w:tabs>
          <w:tab w:val="left" w:pos="645"/>
        </w:tabs>
        <w:jc w:val="both"/>
        <w:rPr>
          <w:rFonts w:cs="Arial"/>
          <w:b/>
          <w:sz w:val="24"/>
          <w:szCs w:val="24"/>
          <w:u w:val="single"/>
        </w:rPr>
      </w:pPr>
    </w:p>
    <w:p w:rsidR="008473F1" w:rsidRPr="00E54E9E" w:rsidRDefault="008473F1" w:rsidP="008473F1">
      <w:pPr>
        <w:tabs>
          <w:tab w:val="left" w:pos="645"/>
        </w:tabs>
        <w:jc w:val="both"/>
        <w:rPr>
          <w:rFonts w:cs="Arial"/>
          <w:u w:val="single"/>
        </w:rPr>
      </w:pPr>
      <w:r w:rsidRPr="00E54E9E">
        <w:rPr>
          <w:rFonts w:cs="Arial"/>
          <w:b/>
          <w:sz w:val="24"/>
          <w:szCs w:val="24"/>
        </w:rPr>
        <w:t>A)</w:t>
      </w:r>
      <w:r>
        <w:rPr>
          <w:rFonts w:cs="Arial"/>
          <w:b/>
          <w:u w:val="single"/>
        </w:rPr>
        <w:t xml:space="preserve"> </w:t>
      </w:r>
      <w:r w:rsidRPr="00E81096">
        <w:rPr>
          <w:rFonts w:cs="Arial"/>
          <w:b/>
          <w:sz w:val="24"/>
          <w:szCs w:val="24"/>
          <w:u w:val="single"/>
        </w:rPr>
        <w:t>Předběžná žádost/ Žádost o dotaci</w:t>
      </w:r>
    </w:p>
    <w:p w:rsidR="008473F1" w:rsidRDefault="008473F1" w:rsidP="008473F1">
      <w:pPr>
        <w:tabs>
          <w:tab w:val="left" w:pos="645"/>
        </w:tabs>
        <w:spacing w:before="120" w:after="120"/>
        <w:jc w:val="both"/>
        <w:rPr>
          <w:rFonts w:cs="Arial"/>
          <w:sz w:val="24"/>
          <w:szCs w:val="24"/>
        </w:rPr>
      </w:pPr>
      <w:r w:rsidRPr="00E54E9E">
        <w:rPr>
          <w:rFonts w:cs="Arial"/>
          <w:sz w:val="24"/>
          <w:szCs w:val="24"/>
        </w:rPr>
        <w:t xml:space="preserve">Pokud žadatel nepodal řádně a včas </w:t>
      </w:r>
      <w:r>
        <w:rPr>
          <w:rFonts w:cs="Arial"/>
          <w:sz w:val="24"/>
          <w:szCs w:val="24"/>
        </w:rPr>
        <w:t>Předběžnou ž</w:t>
      </w:r>
      <w:r w:rsidRPr="00E54E9E">
        <w:rPr>
          <w:rFonts w:cs="Arial"/>
          <w:sz w:val="24"/>
          <w:szCs w:val="24"/>
        </w:rPr>
        <w:t>ádost o dotaci za sledované období 2020 (1. </w:t>
      </w:r>
      <w:r>
        <w:rPr>
          <w:rFonts w:cs="Arial"/>
          <w:sz w:val="24"/>
          <w:szCs w:val="24"/>
        </w:rPr>
        <w:t>9</w:t>
      </w:r>
      <w:r w:rsidRPr="00E54E9E">
        <w:rPr>
          <w:rFonts w:cs="Arial"/>
          <w:sz w:val="24"/>
          <w:szCs w:val="24"/>
        </w:rPr>
        <w:t>. 2019 – 3</w:t>
      </w:r>
      <w:r>
        <w:rPr>
          <w:rFonts w:cs="Arial"/>
          <w:sz w:val="24"/>
          <w:szCs w:val="24"/>
        </w:rPr>
        <w:t>1. 8. </w:t>
      </w:r>
      <w:r w:rsidRPr="00E54E9E">
        <w:rPr>
          <w:rFonts w:cs="Arial"/>
          <w:sz w:val="24"/>
          <w:szCs w:val="24"/>
        </w:rPr>
        <w:t>2020), nemůže podat Formulář s doklady prokazujícími nárok na dotaci a do</w:t>
      </w:r>
      <w:r>
        <w:rPr>
          <w:rFonts w:cs="Arial"/>
          <w:sz w:val="24"/>
          <w:szCs w:val="24"/>
        </w:rPr>
        <w:t>tace mu tak nebude poskytnuta.</w:t>
      </w:r>
    </w:p>
    <w:p w:rsidR="008473F1" w:rsidRPr="00E62603" w:rsidRDefault="008473F1" w:rsidP="008473F1">
      <w:pPr>
        <w:tabs>
          <w:tab w:val="left" w:pos="645"/>
        </w:tabs>
        <w:spacing w:before="120" w:after="120"/>
        <w:jc w:val="both"/>
        <w:rPr>
          <w:rFonts w:eastAsia="Arial" w:cs="Arial"/>
          <w:b/>
          <w:sz w:val="24"/>
          <w:szCs w:val="24"/>
        </w:rPr>
      </w:pPr>
      <w:r w:rsidRPr="00E62603">
        <w:rPr>
          <w:rFonts w:cs="Arial"/>
          <w:sz w:val="24"/>
          <w:szCs w:val="24"/>
        </w:rPr>
        <w:t>Termín pro podání Žádosti o dotaci je u tohoto DP pro sledované období 2021 (1. 9. 2020 – 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8.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2021) stanoven od 1.</w:t>
      </w:r>
      <w:r>
        <w:rPr>
          <w:rFonts w:cs="Arial"/>
          <w:sz w:val="24"/>
          <w:szCs w:val="24"/>
        </w:rPr>
        <w:t> 8</w:t>
      </w:r>
      <w:r w:rsidRPr="00E62603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2020 do 31.</w:t>
      </w:r>
      <w:r>
        <w:rPr>
          <w:rFonts w:cs="Arial"/>
          <w:sz w:val="24"/>
          <w:szCs w:val="24"/>
        </w:rPr>
        <w:t> 8</w:t>
      </w:r>
      <w:r w:rsidRPr="00E62603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2020.</w:t>
      </w:r>
      <w:r>
        <w:rPr>
          <w:rFonts w:cs="Arial"/>
          <w:sz w:val="24"/>
          <w:szCs w:val="24"/>
        </w:rPr>
        <w:t xml:space="preserve"> </w:t>
      </w:r>
      <w:r w:rsidRPr="00E54E9E">
        <w:rPr>
          <w:rFonts w:cs="Arial"/>
          <w:sz w:val="24"/>
          <w:szCs w:val="24"/>
        </w:rPr>
        <w:t>Po</w:t>
      </w:r>
      <w:r>
        <w:rPr>
          <w:rFonts w:cs="Arial"/>
          <w:sz w:val="24"/>
          <w:szCs w:val="24"/>
        </w:rPr>
        <w:t xml:space="preserve"> 31. 8. </w:t>
      </w:r>
      <w:r w:rsidRPr="00E54E9E">
        <w:rPr>
          <w:rFonts w:cs="Arial"/>
          <w:sz w:val="24"/>
          <w:szCs w:val="24"/>
        </w:rPr>
        <w:t>2020 již není možné přidat/změnit podprogram v Žádosti o dotaci.</w:t>
      </w:r>
    </w:p>
    <w:p w:rsidR="008473F1" w:rsidRPr="00E62603" w:rsidRDefault="008473F1" w:rsidP="008473F1">
      <w:pPr>
        <w:tabs>
          <w:tab w:val="left" w:pos="2216"/>
        </w:tabs>
        <w:jc w:val="both"/>
        <w:rPr>
          <w:rFonts w:cs="Arial"/>
          <w:b/>
          <w:sz w:val="24"/>
          <w:szCs w:val="24"/>
          <w:u w:val="single"/>
        </w:rPr>
      </w:pPr>
    </w:p>
    <w:p w:rsidR="008473F1" w:rsidRPr="00E62603" w:rsidRDefault="008473F1" w:rsidP="008473F1">
      <w:pPr>
        <w:autoSpaceDE w:val="0"/>
        <w:autoSpaceDN w:val="0"/>
        <w:adjustRightInd w:val="0"/>
        <w:jc w:val="both"/>
        <w:rPr>
          <w:rFonts w:cs="Arial"/>
          <w:b/>
          <w:sz w:val="24"/>
          <w:szCs w:val="24"/>
          <w:u w:val="single"/>
        </w:rPr>
      </w:pPr>
      <w:r w:rsidRPr="00E54E9E">
        <w:rPr>
          <w:rFonts w:cs="Arial"/>
          <w:b/>
          <w:sz w:val="24"/>
          <w:szCs w:val="24"/>
        </w:rPr>
        <w:t xml:space="preserve">B) </w:t>
      </w:r>
      <w:r w:rsidRPr="00E62603">
        <w:rPr>
          <w:rFonts w:cs="Arial"/>
          <w:b/>
          <w:sz w:val="24"/>
          <w:szCs w:val="24"/>
          <w:u w:val="single"/>
        </w:rPr>
        <w:t>Formulář s doklady prokazující nárok na dotaci</w:t>
      </w:r>
    </w:p>
    <w:p w:rsidR="008473F1" w:rsidRPr="00E62603" w:rsidRDefault="008473F1" w:rsidP="008473F1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:rsidR="008473F1" w:rsidRDefault="008473F1" w:rsidP="008473F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Termín pro podání formuláře s doklady prokazujícími nárok na dotaci</w:t>
      </w:r>
      <w:r w:rsidRPr="00E62603" w:rsidDel="00970B85"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sz w:val="24"/>
          <w:szCs w:val="24"/>
        </w:rPr>
        <w:t>je u tohoto DP pro sledované období 2020 (1.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– 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8.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2020) stanoven od 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2020 do 30. 9. 2020.</w:t>
      </w:r>
    </w:p>
    <w:p w:rsidR="008473F1" w:rsidRPr="00E54E9E" w:rsidRDefault="008473F1" w:rsidP="008473F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54E9E">
        <w:rPr>
          <w:rFonts w:cs="Arial"/>
          <w:sz w:val="24"/>
          <w:szCs w:val="24"/>
        </w:rPr>
        <w:t>Žadatel může v rámci jedn</w:t>
      </w:r>
      <w:r>
        <w:rPr>
          <w:rFonts w:cs="Arial"/>
          <w:sz w:val="24"/>
          <w:szCs w:val="24"/>
        </w:rPr>
        <w:t xml:space="preserve">otlivých podprogramů u DP 20.B. </w:t>
      </w:r>
      <w:r w:rsidRPr="00E54E9E">
        <w:rPr>
          <w:rFonts w:cs="Arial"/>
          <w:sz w:val="24"/>
          <w:szCs w:val="24"/>
        </w:rPr>
        <w:t xml:space="preserve">podat Formulář s doklady prokazujícími nárok na dotaci pouze na ty podprogramy, u kterých v Předběžné žádosti uvedl u předpokládaných kusů </w:t>
      </w:r>
      <w:r>
        <w:rPr>
          <w:rFonts w:cs="Arial"/>
          <w:sz w:val="24"/>
          <w:szCs w:val="24"/>
        </w:rPr>
        <w:t xml:space="preserve">drůbeže </w:t>
      </w:r>
      <w:r w:rsidRPr="00E54E9E">
        <w:rPr>
          <w:rFonts w:cs="Arial"/>
          <w:sz w:val="24"/>
          <w:szCs w:val="24"/>
        </w:rPr>
        <w:t>a dotace nenulové hodnoty.</w:t>
      </w:r>
    </w:p>
    <w:p w:rsidR="008473F1" w:rsidRPr="00E62603" w:rsidRDefault="008473F1" w:rsidP="008473F1">
      <w:pPr>
        <w:autoSpaceDE w:val="0"/>
        <w:autoSpaceDN w:val="0"/>
        <w:adjustRightInd w:val="0"/>
        <w:spacing w:before="80"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 rámci jednotlivých podprogramů je zapotřebí doložit následující doklady prokazující nárok na dotaci:</w:t>
      </w:r>
    </w:p>
    <w:p w:rsidR="008473F1" w:rsidRPr="00E62603" w:rsidRDefault="008473F1" w:rsidP="008473F1">
      <w:pPr>
        <w:autoSpaceDE w:val="0"/>
        <w:autoSpaceDN w:val="0"/>
        <w:adjustRightInd w:val="0"/>
        <w:ind w:left="284" w:hanging="284"/>
        <w:jc w:val="both"/>
        <w:rPr>
          <w:rFonts w:eastAsia="SimSun;宋体" w:cs="Arial"/>
          <w:b/>
          <w:sz w:val="24"/>
          <w:szCs w:val="24"/>
        </w:rPr>
      </w:pPr>
      <w:r w:rsidRPr="00E62603">
        <w:rPr>
          <w:rFonts w:cs="Arial"/>
          <w:b/>
          <w:bCs/>
          <w:sz w:val="24"/>
          <w:szCs w:val="24"/>
        </w:rPr>
        <w:t xml:space="preserve">- </w:t>
      </w:r>
      <w:r w:rsidRPr="00E62603">
        <w:rPr>
          <w:rFonts w:cs="Arial"/>
          <w:b/>
          <w:bCs/>
          <w:sz w:val="24"/>
          <w:szCs w:val="24"/>
        </w:rPr>
        <w:tab/>
        <w:t xml:space="preserve">dotační podprogram: </w:t>
      </w:r>
      <w:r w:rsidRPr="00E62603">
        <w:rPr>
          <w:rFonts w:eastAsia="SimSun;宋体" w:cs="Arial"/>
          <w:b/>
          <w:sz w:val="24"/>
          <w:szCs w:val="24"/>
        </w:rPr>
        <w:t>20.B.a. Podpora zlepšení životního prostředí drůbeže</w:t>
      </w:r>
    </w:p>
    <w:p w:rsidR="008473F1" w:rsidRPr="00E62603" w:rsidRDefault="008473F1" w:rsidP="008473F1">
      <w:pPr>
        <w:autoSpaceDE w:val="0"/>
        <w:autoSpaceDN w:val="0"/>
        <w:adjustRightInd w:val="0"/>
        <w:jc w:val="both"/>
        <w:rPr>
          <w:rFonts w:cs="Arial"/>
          <w:b/>
          <w:bCs/>
          <w:sz w:val="24"/>
          <w:szCs w:val="24"/>
        </w:rPr>
      </w:pPr>
    </w:p>
    <w:p w:rsidR="008473F1" w:rsidRPr="00E62603" w:rsidRDefault="008473F1" w:rsidP="008473F1">
      <w:pPr>
        <w:numPr>
          <w:ilvl w:val="0"/>
          <w:numId w:val="6"/>
        </w:numPr>
        <w:ind w:left="709" w:hanging="425"/>
        <w:contextualSpacing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kopie účetních dokladů dokumentující za jednotlivá hospodářství počet vyskladněné drůbeže v období od 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 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8.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 xml:space="preserve">2020 v případě skupiny A; </w:t>
      </w:r>
      <w:r w:rsidRPr="00E62603" w:rsidDel="00623219">
        <w:rPr>
          <w:rFonts w:cs="Arial"/>
          <w:sz w:val="24"/>
          <w:szCs w:val="24"/>
        </w:rPr>
        <w:t xml:space="preserve"> </w:t>
      </w:r>
    </w:p>
    <w:p w:rsidR="008473F1" w:rsidRPr="00E62603" w:rsidRDefault="008473F1" w:rsidP="008473F1">
      <w:pPr>
        <w:numPr>
          <w:ilvl w:val="0"/>
          <w:numId w:val="6"/>
        </w:numPr>
        <w:ind w:left="709" w:hanging="425"/>
        <w:contextualSpacing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doklad o průměrných stavech drůbeže za všechna hospodářství v případě skupiny B v období od 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 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8.</w:t>
      </w:r>
      <w:r>
        <w:t> </w:t>
      </w:r>
      <w:r w:rsidRPr="00E62603">
        <w:rPr>
          <w:rFonts w:cs="Arial"/>
          <w:sz w:val="24"/>
          <w:szCs w:val="24"/>
        </w:rPr>
        <w:t>2020 potvrzený osobou pověřenou vedením ústřední evidence hospodářských zvířat a podepsaný žadatelem;</w:t>
      </w:r>
    </w:p>
    <w:p w:rsidR="008473F1" w:rsidRPr="00E54E9E" w:rsidRDefault="008473F1" w:rsidP="008473F1">
      <w:pPr>
        <w:numPr>
          <w:ilvl w:val="0"/>
          <w:numId w:val="6"/>
        </w:numPr>
        <w:ind w:left="709" w:hanging="425"/>
        <w:contextualSpacing/>
        <w:jc w:val="both"/>
        <w:rPr>
          <w:rFonts w:cs="Arial"/>
          <w:sz w:val="24"/>
          <w:szCs w:val="24"/>
        </w:rPr>
      </w:pPr>
      <w:r w:rsidRPr="00E54E9E">
        <w:rPr>
          <w:rFonts w:cs="Arial"/>
          <w:sz w:val="24"/>
          <w:szCs w:val="24"/>
        </w:rPr>
        <w:t>potvrzení ošetřujícího veterinárního lékaře, že žadatel na daných hospo</w:t>
      </w:r>
      <w:r>
        <w:rPr>
          <w:rFonts w:cs="Arial"/>
          <w:sz w:val="24"/>
          <w:szCs w:val="24"/>
        </w:rPr>
        <w:t>dářstvích/halách v období od 1. 9. </w:t>
      </w:r>
      <w:r w:rsidRPr="00E54E9E">
        <w:rPr>
          <w:rFonts w:cs="Arial"/>
          <w:sz w:val="24"/>
          <w:szCs w:val="24"/>
        </w:rPr>
        <w:t>2019 do 31. 8. 2020 zajistil aplikaci nechemicky působících přípravků, které jsou založeny na bázi oxidu křemičitého nebo fylosilikátů.</w:t>
      </w:r>
    </w:p>
    <w:p w:rsidR="008473F1" w:rsidRPr="00E62603" w:rsidRDefault="008473F1" w:rsidP="008473F1">
      <w:pPr>
        <w:contextualSpacing/>
        <w:jc w:val="both"/>
        <w:rPr>
          <w:rFonts w:cs="Arial"/>
          <w:bCs/>
          <w:sz w:val="24"/>
          <w:szCs w:val="24"/>
        </w:rPr>
      </w:pPr>
    </w:p>
    <w:p w:rsidR="008473F1" w:rsidRPr="00E62603" w:rsidRDefault="008473F1" w:rsidP="008473F1">
      <w:pPr>
        <w:ind w:left="284" w:hanging="284"/>
        <w:contextualSpacing/>
        <w:jc w:val="both"/>
        <w:rPr>
          <w:rFonts w:eastAsia="Arial Unicode MS" w:cs="Arial"/>
          <w:b/>
          <w:sz w:val="24"/>
          <w:szCs w:val="24"/>
        </w:rPr>
      </w:pPr>
      <w:r w:rsidRPr="00E62603">
        <w:rPr>
          <w:rFonts w:cs="Arial"/>
          <w:b/>
          <w:bCs/>
          <w:sz w:val="24"/>
          <w:szCs w:val="24"/>
        </w:rPr>
        <w:lastRenderedPageBreak/>
        <w:t xml:space="preserve">- </w:t>
      </w:r>
      <w:r w:rsidRPr="00E62603">
        <w:rPr>
          <w:rFonts w:cs="Arial"/>
          <w:b/>
          <w:bCs/>
          <w:sz w:val="24"/>
          <w:szCs w:val="24"/>
        </w:rPr>
        <w:tab/>
        <w:t xml:space="preserve">dotační podprogram: </w:t>
      </w:r>
      <w:r w:rsidRPr="00E62603">
        <w:rPr>
          <w:rFonts w:cs="Arial"/>
          <w:b/>
          <w:sz w:val="24"/>
          <w:szCs w:val="24"/>
        </w:rPr>
        <w:t>20.B.b. Podpora šetrného zacházení s drůbeží</w:t>
      </w:r>
    </w:p>
    <w:p w:rsidR="008473F1" w:rsidRPr="00E62603" w:rsidRDefault="008473F1" w:rsidP="008473F1">
      <w:pPr>
        <w:contextualSpacing/>
        <w:jc w:val="both"/>
        <w:rPr>
          <w:rFonts w:eastAsia="SimSun;宋体" w:cs="Arial"/>
          <w:sz w:val="24"/>
          <w:szCs w:val="24"/>
        </w:rPr>
      </w:pPr>
    </w:p>
    <w:p w:rsidR="008473F1" w:rsidRPr="00E62603" w:rsidRDefault="008473F1" w:rsidP="008473F1">
      <w:pPr>
        <w:numPr>
          <w:ilvl w:val="0"/>
          <w:numId w:val="4"/>
        </w:numPr>
        <w:ind w:left="709" w:hanging="425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kopie účetních dokladů dokumentující počet vyskladněné drůbeže a konkrétní způsob vyskladnění (ruční, strojové,</w:t>
      </w:r>
      <w:r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sz w:val="24"/>
          <w:szCs w:val="24"/>
        </w:rPr>
        <w:t>atp.) v období od 1. 9. 2019 do</w:t>
      </w:r>
      <w:r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sz w:val="24"/>
          <w:szCs w:val="24"/>
        </w:rPr>
        <w:t>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8.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2020, jejíž vyskladnění bylo provedeno formou</w:t>
      </w:r>
      <w:r w:rsidRPr="00E62603">
        <w:rPr>
          <w:rFonts w:eastAsia="SimSun;宋体" w:cs="Arial"/>
          <w:sz w:val="24"/>
          <w:szCs w:val="24"/>
        </w:rPr>
        <w:t xml:space="preserve"> služby s využitím technologií zaručujících šetrné zacházení s</w:t>
      </w:r>
      <w:r>
        <w:rPr>
          <w:rFonts w:eastAsia="SimSun;宋体" w:cs="Arial"/>
          <w:sz w:val="24"/>
          <w:szCs w:val="24"/>
        </w:rPr>
        <w:t xml:space="preserve"> </w:t>
      </w:r>
      <w:r w:rsidRPr="00E62603">
        <w:rPr>
          <w:rFonts w:eastAsia="SimSun;宋体" w:cs="Arial"/>
          <w:sz w:val="24"/>
          <w:szCs w:val="24"/>
        </w:rPr>
        <w:t xml:space="preserve">drůbeží. </w:t>
      </w:r>
    </w:p>
    <w:p w:rsidR="008473F1" w:rsidRPr="00E62603" w:rsidRDefault="008473F1" w:rsidP="008473F1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473F1" w:rsidRPr="00E62603" w:rsidRDefault="008473F1" w:rsidP="008473F1">
      <w:pPr>
        <w:ind w:left="284" w:hanging="284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 xml:space="preserve">- </w:t>
      </w:r>
      <w:r w:rsidRPr="00E62603">
        <w:rPr>
          <w:rFonts w:cs="Arial"/>
          <w:b/>
          <w:sz w:val="24"/>
          <w:szCs w:val="24"/>
        </w:rPr>
        <w:tab/>
        <w:t>dotační podprogram: 20.B.c. Podpora zlepšení podmínek ustájení drůbeže v halách</w:t>
      </w:r>
    </w:p>
    <w:p w:rsidR="008473F1" w:rsidRPr="00E62603" w:rsidRDefault="008473F1" w:rsidP="008473F1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473F1" w:rsidRPr="00E62603" w:rsidRDefault="008473F1" w:rsidP="008473F1">
      <w:pPr>
        <w:numPr>
          <w:ilvl w:val="0"/>
          <w:numId w:val="5"/>
        </w:numPr>
        <w:ind w:left="709" w:hanging="425"/>
        <w:contextualSpacing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kopie účetních dokladů dokumentující za jednotlivá hospodářství počet vyskladněné drůbeže v případě skupiny A od 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 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8.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 xml:space="preserve">2020; </w:t>
      </w:r>
    </w:p>
    <w:p w:rsidR="008473F1" w:rsidRPr="00E62603" w:rsidRDefault="008473F1" w:rsidP="008473F1">
      <w:pPr>
        <w:numPr>
          <w:ilvl w:val="0"/>
          <w:numId w:val="5"/>
        </w:numPr>
        <w:ind w:left="709" w:hanging="425"/>
        <w:contextualSpacing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doklad o průměrných stavech drůbeže za všechna hospodářství v případě skupiny B v období od 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 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8.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 xml:space="preserve">2020 potvrzený osobou pověřenou vedením ústřední evidence hospodářských zvířat a podepsaný žadatelem; </w:t>
      </w:r>
    </w:p>
    <w:p w:rsidR="008473F1" w:rsidRPr="00E62603" w:rsidRDefault="008473F1" w:rsidP="008473F1">
      <w:pPr>
        <w:numPr>
          <w:ilvl w:val="0"/>
          <w:numId w:val="5"/>
        </w:numPr>
        <w:ind w:left="709" w:hanging="425"/>
        <w:contextualSpacing/>
        <w:jc w:val="both"/>
        <w:rPr>
          <w:rFonts w:eastAsia="SimSun;宋体" w:cs="Arial"/>
          <w:sz w:val="24"/>
          <w:szCs w:val="24"/>
        </w:rPr>
      </w:pPr>
      <w:r w:rsidRPr="00E62603">
        <w:rPr>
          <w:rFonts w:eastAsia="SimSun;宋体" w:cs="Arial"/>
          <w:sz w:val="24"/>
          <w:szCs w:val="24"/>
        </w:rPr>
        <w:t xml:space="preserve">doklad dokumentující dodržovanou relativní vlhkost v chovných halách s drůbeží </w:t>
      </w:r>
      <w:r w:rsidRPr="00E62603">
        <w:rPr>
          <w:rFonts w:eastAsia="Arial" w:cs="Arial"/>
          <w:sz w:val="24"/>
          <w:szCs w:val="24"/>
        </w:rPr>
        <w:t>za dotační období od 1.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9.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2019 do 31.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8.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2020</w:t>
      </w:r>
      <w:r w:rsidRPr="00E62603">
        <w:rPr>
          <w:rFonts w:eastAsia="SimSun;宋体" w:cs="Arial"/>
          <w:sz w:val="24"/>
          <w:szCs w:val="24"/>
        </w:rPr>
        <w:t>.</w:t>
      </w:r>
    </w:p>
    <w:p w:rsidR="008473F1" w:rsidRPr="00E62603" w:rsidRDefault="008473F1" w:rsidP="008473F1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473F1" w:rsidRPr="00E62603" w:rsidRDefault="008473F1" w:rsidP="008473F1">
      <w:pPr>
        <w:ind w:left="284" w:hanging="284"/>
        <w:jc w:val="both"/>
        <w:rPr>
          <w:rFonts w:eastAsia="SimSun;宋体"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 xml:space="preserve">- </w:t>
      </w:r>
      <w:r w:rsidRPr="00E62603">
        <w:rPr>
          <w:rFonts w:cs="Arial"/>
          <w:b/>
          <w:sz w:val="24"/>
          <w:szCs w:val="24"/>
        </w:rPr>
        <w:tab/>
        <w:t xml:space="preserve">dotační podprogram: </w:t>
      </w:r>
      <w:r w:rsidRPr="00E62603">
        <w:rPr>
          <w:rFonts w:eastAsia="SimSun;宋体" w:cs="Arial"/>
          <w:b/>
          <w:sz w:val="24"/>
          <w:szCs w:val="24"/>
        </w:rPr>
        <w:t>20.B.d. Podpora zlepšení stájového mikroklimatu drůbeže</w:t>
      </w:r>
    </w:p>
    <w:p w:rsidR="008473F1" w:rsidRPr="00E62603" w:rsidRDefault="008473F1" w:rsidP="008473F1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473F1" w:rsidRPr="00E62603" w:rsidRDefault="008473F1" w:rsidP="008473F1">
      <w:pPr>
        <w:numPr>
          <w:ilvl w:val="0"/>
          <w:numId w:val="1"/>
        </w:numPr>
        <w:tabs>
          <w:tab w:val="left" w:pos="360"/>
        </w:tabs>
        <w:ind w:left="709" w:hanging="425"/>
        <w:contextualSpacing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kopie účetních dokladů dokumentující za jednotlivá hospodářství počet vyskladněné drůbeže v případě skupiny A v období od 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 xml:space="preserve">2019 do 31. 8. 2020; </w:t>
      </w:r>
    </w:p>
    <w:p w:rsidR="008473F1" w:rsidRPr="00E62603" w:rsidRDefault="008473F1" w:rsidP="008473F1">
      <w:pPr>
        <w:numPr>
          <w:ilvl w:val="0"/>
          <w:numId w:val="1"/>
        </w:numPr>
        <w:tabs>
          <w:tab w:val="left" w:pos="360"/>
        </w:tabs>
        <w:ind w:left="709" w:hanging="425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doklad o průměrných stavech drůbeže za všechna hospodářství v případě skupiny B v období od 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 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8.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2020 potvrzený osobou pověřenou vedením ústřední evidence hospodářských zvířat a podepsaný žadatelem;</w:t>
      </w:r>
    </w:p>
    <w:p w:rsidR="008473F1" w:rsidRPr="00E62603" w:rsidRDefault="008473F1" w:rsidP="008473F1">
      <w:pPr>
        <w:numPr>
          <w:ilvl w:val="0"/>
          <w:numId w:val="1"/>
        </w:numPr>
        <w:ind w:left="709" w:hanging="425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  <w:lang w:eastAsia="x-none"/>
        </w:rPr>
        <w:t xml:space="preserve">potvrzení veterinárního lékaře, že na uvedených hospodářstvích/halách </w:t>
      </w:r>
      <w:r>
        <w:rPr>
          <w:rFonts w:cs="Arial"/>
          <w:sz w:val="24"/>
          <w:szCs w:val="24"/>
          <w:lang w:eastAsia="x-none"/>
        </w:rPr>
        <w:t xml:space="preserve">v období od 1. 9. 2019 do 31. 8. 2020 </w:t>
      </w:r>
      <w:r w:rsidRPr="00E62603">
        <w:rPr>
          <w:rFonts w:cs="Arial"/>
          <w:sz w:val="24"/>
          <w:szCs w:val="24"/>
          <w:lang w:eastAsia="x-none"/>
        </w:rPr>
        <w:t>došlo k měřením hladiny amoniaku u kuřat chovaných na maso v hodnotě max. 17 ppm a u ostatních druhů a kategor</w:t>
      </w:r>
      <w:r>
        <w:rPr>
          <w:rFonts w:cs="Arial"/>
          <w:sz w:val="24"/>
          <w:szCs w:val="24"/>
          <w:lang w:eastAsia="x-none"/>
        </w:rPr>
        <w:t>ií drůbeže v hodnotě max. 20 ppm.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</w:p>
    <w:p w:rsidR="008473F1" w:rsidRPr="00E62603" w:rsidRDefault="008473F1" w:rsidP="008473F1">
      <w:pPr>
        <w:tabs>
          <w:tab w:val="left" w:pos="645"/>
        </w:tabs>
        <w:ind w:left="284" w:hanging="284"/>
        <w:jc w:val="both"/>
        <w:rPr>
          <w:rFonts w:eastAsia="Arial" w:cs="Arial"/>
          <w:b/>
          <w:sz w:val="24"/>
          <w:szCs w:val="24"/>
        </w:rPr>
      </w:pPr>
      <w:r w:rsidRPr="00E62603">
        <w:rPr>
          <w:rFonts w:eastAsia="Arial" w:cs="Arial"/>
          <w:b/>
          <w:sz w:val="24"/>
          <w:szCs w:val="24"/>
        </w:rPr>
        <w:t xml:space="preserve">- </w:t>
      </w:r>
      <w:r w:rsidRPr="00E62603">
        <w:rPr>
          <w:rFonts w:eastAsia="Arial" w:cs="Arial"/>
          <w:b/>
          <w:sz w:val="24"/>
          <w:szCs w:val="24"/>
        </w:rPr>
        <w:tab/>
        <w:t>dotační podprogram: 20.B.e. Podpora šetrného zacházení s kachnami</w:t>
      </w:r>
    </w:p>
    <w:p w:rsidR="008473F1" w:rsidRPr="00E62603" w:rsidRDefault="008473F1" w:rsidP="008473F1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473F1" w:rsidRPr="00E62603" w:rsidRDefault="008473F1" w:rsidP="008473F1">
      <w:pPr>
        <w:numPr>
          <w:ilvl w:val="0"/>
          <w:numId w:val="2"/>
        </w:numPr>
        <w:ind w:left="709" w:hanging="425"/>
        <w:jc w:val="both"/>
        <w:rPr>
          <w:rFonts w:cs="Arial"/>
          <w:sz w:val="24"/>
          <w:szCs w:val="24"/>
          <w:lang w:eastAsia="zh-CN" w:bidi="hi-IN"/>
        </w:rPr>
      </w:pPr>
      <w:r w:rsidRPr="00E62603">
        <w:rPr>
          <w:rFonts w:cs="Arial"/>
          <w:sz w:val="24"/>
          <w:szCs w:val="24"/>
          <w:lang w:eastAsia="zh-CN" w:bidi="hi-IN"/>
        </w:rPr>
        <w:t>kopie účetních dokladů dokumentující počet vyskladněných kachen</w:t>
      </w:r>
      <w:r>
        <w:rPr>
          <w:rFonts w:cs="Arial"/>
          <w:sz w:val="24"/>
          <w:szCs w:val="24"/>
          <w:lang w:eastAsia="zh-CN" w:bidi="hi-IN"/>
        </w:rPr>
        <w:t xml:space="preserve"> </w:t>
      </w:r>
      <w:r w:rsidRPr="00E62603">
        <w:rPr>
          <w:rFonts w:cs="Arial"/>
          <w:sz w:val="24"/>
          <w:szCs w:val="24"/>
        </w:rPr>
        <w:t>a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 xml:space="preserve">konkrétní způsob vyskladnění (ruční, strojové, atp.) </w:t>
      </w:r>
      <w:r w:rsidRPr="00E62603">
        <w:rPr>
          <w:rFonts w:cs="Arial"/>
          <w:sz w:val="24"/>
          <w:szCs w:val="24"/>
          <w:lang w:eastAsia="zh-CN" w:bidi="hi-IN"/>
        </w:rPr>
        <w:t>v období od 1. 9. 2019 do 31.</w:t>
      </w:r>
      <w:r>
        <w:t> </w:t>
      </w:r>
      <w:r w:rsidRPr="00E62603">
        <w:rPr>
          <w:rFonts w:cs="Arial"/>
          <w:sz w:val="24"/>
          <w:szCs w:val="24"/>
          <w:lang w:eastAsia="zh-CN" w:bidi="hi-IN"/>
        </w:rPr>
        <w:t>8.</w:t>
      </w:r>
      <w:r>
        <w:rPr>
          <w:rFonts w:cs="Arial"/>
          <w:sz w:val="24"/>
          <w:szCs w:val="24"/>
          <w:lang w:eastAsia="zh-CN" w:bidi="hi-IN"/>
        </w:rPr>
        <w:t> </w:t>
      </w:r>
      <w:r w:rsidRPr="00E62603">
        <w:rPr>
          <w:rFonts w:cs="Arial"/>
          <w:sz w:val="24"/>
          <w:szCs w:val="24"/>
          <w:lang w:eastAsia="zh-CN" w:bidi="hi-IN"/>
        </w:rPr>
        <w:t>2020, jejichž vyskladnění bylo provedeno formou</w:t>
      </w:r>
      <w:r w:rsidRPr="00E62603">
        <w:rPr>
          <w:rFonts w:eastAsia="SimSun" w:cs="Arial"/>
          <w:sz w:val="24"/>
          <w:szCs w:val="24"/>
          <w:lang w:eastAsia="zh-CN" w:bidi="hi-IN"/>
        </w:rPr>
        <w:t xml:space="preserve"> služby s využitím technologií zaručujících šetrné zacházení s kachnami; </w:t>
      </w:r>
    </w:p>
    <w:p w:rsidR="008473F1" w:rsidRPr="00E62603" w:rsidRDefault="008473F1" w:rsidP="008473F1">
      <w:pPr>
        <w:numPr>
          <w:ilvl w:val="0"/>
          <w:numId w:val="2"/>
        </w:numPr>
        <w:ind w:left="709" w:hanging="425"/>
        <w:jc w:val="both"/>
        <w:rPr>
          <w:rFonts w:cs="Arial"/>
          <w:sz w:val="24"/>
          <w:szCs w:val="24"/>
          <w:lang w:bidi="hi-IN"/>
        </w:rPr>
      </w:pPr>
      <w:r w:rsidRPr="00E62603">
        <w:rPr>
          <w:rFonts w:cs="Arial"/>
          <w:sz w:val="24"/>
          <w:szCs w:val="24"/>
          <w:lang w:eastAsia="zh-CN" w:bidi="hi-IN"/>
        </w:rPr>
        <w:t>soupis výskytu akutních nálezů na JUT kachen na porážce na úrovni 38 % a méně za dotační období od 1.</w:t>
      </w:r>
      <w:r>
        <w:rPr>
          <w:rFonts w:cs="Arial"/>
          <w:sz w:val="24"/>
          <w:szCs w:val="24"/>
          <w:lang w:eastAsia="zh-CN" w:bidi="hi-IN"/>
        </w:rPr>
        <w:t> </w:t>
      </w:r>
      <w:r w:rsidRPr="00E62603">
        <w:rPr>
          <w:rFonts w:cs="Arial"/>
          <w:sz w:val="24"/>
          <w:szCs w:val="24"/>
          <w:lang w:eastAsia="zh-CN" w:bidi="hi-IN"/>
        </w:rPr>
        <w:t>9.</w:t>
      </w:r>
      <w:r>
        <w:rPr>
          <w:rFonts w:cs="Arial"/>
          <w:sz w:val="24"/>
          <w:szCs w:val="24"/>
          <w:lang w:eastAsia="zh-CN" w:bidi="hi-IN"/>
        </w:rPr>
        <w:t> </w:t>
      </w:r>
      <w:r w:rsidRPr="00E62603">
        <w:rPr>
          <w:rFonts w:cs="Arial"/>
          <w:sz w:val="24"/>
          <w:szCs w:val="24"/>
          <w:lang w:eastAsia="zh-CN" w:bidi="hi-IN"/>
        </w:rPr>
        <w:t>2019 do 31.</w:t>
      </w:r>
      <w:r>
        <w:rPr>
          <w:rFonts w:cs="Arial"/>
          <w:sz w:val="24"/>
          <w:szCs w:val="24"/>
          <w:lang w:eastAsia="zh-CN" w:bidi="hi-IN"/>
        </w:rPr>
        <w:t> </w:t>
      </w:r>
      <w:r w:rsidRPr="00E62603">
        <w:rPr>
          <w:rFonts w:cs="Arial"/>
          <w:sz w:val="24"/>
          <w:szCs w:val="24"/>
          <w:lang w:eastAsia="zh-CN" w:bidi="hi-IN"/>
        </w:rPr>
        <w:t>8.</w:t>
      </w:r>
      <w:r>
        <w:rPr>
          <w:rFonts w:cs="Arial"/>
          <w:sz w:val="24"/>
          <w:szCs w:val="24"/>
          <w:lang w:eastAsia="zh-CN" w:bidi="hi-IN"/>
        </w:rPr>
        <w:t> </w:t>
      </w:r>
      <w:r w:rsidRPr="00E62603">
        <w:rPr>
          <w:rFonts w:cs="Arial"/>
          <w:sz w:val="24"/>
          <w:szCs w:val="24"/>
          <w:lang w:eastAsia="zh-CN" w:bidi="hi-IN"/>
        </w:rPr>
        <w:t>2020.</w:t>
      </w:r>
    </w:p>
    <w:p w:rsidR="008473F1" w:rsidRPr="00E62603" w:rsidRDefault="008473F1" w:rsidP="008473F1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473F1" w:rsidRPr="00E62603" w:rsidRDefault="008473F1" w:rsidP="008473F1">
      <w:pPr>
        <w:tabs>
          <w:tab w:val="left" w:pos="645"/>
        </w:tabs>
        <w:ind w:left="284" w:hanging="284"/>
        <w:jc w:val="both"/>
        <w:rPr>
          <w:rFonts w:eastAsia="Arial" w:cs="Arial"/>
          <w:b/>
          <w:sz w:val="24"/>
          <w:szCs w:val="24"/>
        </w:rPr>
      </w:pPr>
      <w:r w:rsidRPr="00E62603">
        <w:rPr>
          <w:rFonts w:eastAsia="Arial" w:cs="Arial"/>
          <w:b/>
          <w:sz w:val="24"/>
          <w:szCs w:val="24"/>
        </w:rPr>
        <w:t xml:space="preserve">- </w:t>
      </w:r>
      <w:r w:rsidRPr="00E62603">
        <w:rPr>
          <w:rFonts w:eastAsia="Arial" w:cs="Arial"/>
          <w:b/>
          <w:sz w:val="24"/>
          <w:szCs w:val="24"/>
        </w:rPr>
        <w:tab/>
        <w:t>dotační podprogram: 20.B.f. Podpora zlepšení podmínek ustájení kachen v halách</w:t>
      </w:r>
    </w:p>
    <w:p w:rsidR="008473F1" w:rsidRPr="00E62603" w:rsidRDefault="008473F1" w:rsidP="008473F1">
      <w:pPr>
        <w:tabs>
          <w:tab w:val="left" w:pos="645"/>
        </w:tabs>
        <w:jc w:val="both"/>
        <w:rPr>
          <w:rFonts w:eastAsia="Arial" w:cs="Arial"/>
          <w:b/>
          <w:sz w:val="24"/>
          <w:szCs w:val="24"/>
        </w:rPr>
      </w:pPr>
    </w:p>
    <w:p w:rsidR="008473F1" w:rsidRPr="00E62603" w:rsidRDefault="008473F1" w:rsidP="008473F1">
      <w:pPr>
        <w:pStyle w:val="Odstavecseseznamem"/>
        <w:numPr>
          <w:ilvl w:val="0"/>
          <w:numId w:val="3"/>
        </w:numPr>
        <w:tabs>
          <w:tab w:val="left" w:pos="284"/>
        </w:tabs>
        <w:ind w:left="709" w:hanging="425"/>
        <w:jc w:val="both"/>
        <w:rPr>
          <w:rFonts w:ascii="Arial" w:eastAsia="Arial" w:hAnsi="Arial" w:cs="Arial"/>
          <w:strike/>
        </w:rPr>
      </w:pPr>
      <w:r w:rsidRPr="00E62603">
        <w:rPr>
          <w:rFonts w:ascii="Arial" w:eastAsia="Arial" w:hAnsi="Arial" w:cs="Arial"/>
        </w:rPr>
        <w:t xml:space="preserve">kopie účetních dokladů dokumentující </w:t>
      </w:r>
      <w:r w:rsidRPr="00E62603">
        <w:rPr>
          <w:rFonts w:ascii="Arial" w:eastAsia="Arial" w:hAnsi="Arial" w:cs="Arial"/>
          <w:lang w:val="cs-CZ"/>
        </w:rPr>
        <w:t xml:space="preserve">za jednotlivá hospodářství </w:t>
      </w:r>
      <w:r w:rsidRPr="00E62603">
        <w:rPr>
          <w:rFonts w:ascii="Arial" w:eastAsia="Arial" w:hAnsi="Arial" w:cs="Arial"/>
        </w:rPr>
        <w:t>počet vyskladněných kachen v předmětném období od 1.</w:t>
      </w:r>
      <w:r>
        <w:rPr>
          <w:rFonts w:ascii="Arial" w:eastAsia="Arial" w:hAnsi="Arial" w:cs="Arial"/>
          <w:lang w:val="cs-CZ"/>
        </w:rPr>
        <w:t> </w:t>
      </w:r>
      <w:r w:rsidRPr="00E62603">
        <w:rPr>
          <w:rFonts w:ascii="Arial" w:eastAsia="Arial" w:hAnsi="Arial" w:cs="Arial"/>
          <w:lang w:val="cs-CZ"/>
        </w:rPr>
        <w:t>9</w:t>
      </w:r>
      <w:r w:rsidRPr="00E62603"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lang w:val="cs-CZ"/>
        </w:rPr>
        <w:t> </w:t>
      </w:r>
      <w:r w:rsidRPr="00E62603">
        <w:rPr>
          <w:rFonts w:ascii="Arial" w:eastAsia="Arial" w:hAnsi="Arial" w:cs="Arial"/>
        </w:rPr>
        <w:t>2019 do 31.</w:t>
      </w:r>
      <w:r>
        <w:rPr>
          <w:rFonts w:ascii="Arial" w:eastAsia="Arial" w:hAnsi="Arial" w:cs="Arial"/>
          <w:lang w:val="cs-CZ"/>
        </w:rPr>
        <w:t> </w:t>
      </w:r>
      <w:r w:rsidRPr="00E62603">
        <w:rPr>
          <w:rFonts w:ascii="Arial" w:eastAsia="Arial" w:hAnsi="Arial" w:cs="Arial"/>
        </w:rPr>
        <w:t>8.</w:t>
      </w:r>
      <w:r>
        <w:rPr>
          <w:rFonts w:ascii="Arial" w:eastAsia="Arial" w:hAnsi="Arial" w:cs="Arial"/>
          <w:lang w:val="cs-CZ"/>
        </w:rPr>
        <w:t> </w:t>
      </w:r>
      <w:r w:rsidRPr="00E62603">
        <w:rPr>
          <w:rFonts w:ascii="Arial" w:eastAsia="Arial" w:hAnsi="Arial" w:cs="Arial"/>
        </w:rPr>
        <w:t>20</w:t>
      </w:r>
      <w:r w:rsidRPr="00E62603">
        <w:rPr>
          <w:rFonts w:ascii="Arial" w:eastAsia="Arial" w:hAnsi="Arial" w:cs="Arial"/>
          <w:lang w:val="cs-CZ"/>
        </w:rPr>
        <w:t>20;</w:t>
      </w:r>
      <w:r w:rsidRPr="00E62603">
        <w:rPr>
          <w:rFonts w:ascii="Arial" w:eastAsia="Arial" w:hAnsi="Arial" w:cs="Arial"/>
        </w:rPr>
        <w:t xml:space="preserve"> </w:t>
      </w:r>
    </w:p>
    <w:p w:rsidR="008473F1" w:rsidRPr="00E54E9E" w:rsidRDefault="008473F1" w:rsidP="008473F1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before="80"/>
        <w:ind w:left="709" w:hanging="425"/>
        <w:jc w:val="both"/>
        <w:rPr>
          <w:rFonts w:ascii="Arial" w:hAnsi="Arial" w:cs="Arial"/>
          <w:b/>
          <w:bCs/>
          <w:u w:val="single"/>
        </w:rPr>
      </w:pPr>
      <w:r w:rsidRPr="00E62603">
        <w:rPr>
          <w:rFonts w:ascii="Arial" w:eastAsia="Arial" w:hAnsi="Arial" w:cs="Arial"/>
        </w:rPr>
        <w:t>doklad dokumentující dodržovanou relativní vlhkost v chovných halách s kachnami za dotační období od 1.</w:t>
      </w:r>
      <w:r>
        <w:rPr>
          <w:rFonts w:ascii="Arial" w:eastAsia="Arial" w:hAnsi="Arial" w:cs="Arial"/>
          <w:lang w:val="cs-CZ"/>
        </w:rPr>
        <w:t> </w:t>
      </w:r>
      <w:r w:rsidRPr="00E62603">
        <w:rPr>
          <w:rFonts w:ascii="Arial" w:eastAsia="Arial" w:hAnsi="Arial" w:cs="Arial"/>
        </w:rPr>
        <w:t>9.</w:t>
      </w:r>
      <w:r>
        <w:rPr>
          <w:rFonts w:ascii="Arial" w:eastAsia="Arial" w:hAnsi="Arial" w:cs="Arial"/>
          <w:lang w:val="cs-CZ"/>
        </w:rPr>
        <w:t> </w:t>
      </w:r>
      <w:r w:rsidRPr="00E62603">
        <w:rPr>
          <w:rFonts w:ascii="Arial" w:eastAsia="Arial" w:hAnsi="Arial" w:cs="Arial"/>
        </w:rPr>
        <w:t>2019 do 31.</w:t>
      </w:r>
      <w:r>
        <w:rPr>
          <w:rFonts w:ascii="Arial" w:eastAsia="Arial" w:hAnsi="Arial" w:cs="Arial"/>
          <w:lang w:val="cs-CZ"/>
        </w:rPr>
        <w:t> </w:t>
      </w:r>
      <w:r w:rsidRPr="00E62603">
        <w:rPr>
          <w:rFonts w:ascii="Arial" w:eastAsia="Arial" w:hAnsi="Arial" w:cs="Arial"/>
        </w:rPr>
        <w:t>8.</w:t>
      </w:r>
      <w:r>
        <w:rPr>
          <w:rFonts w:ascii="Arial" w:eastAsia="Arial" w:hAnsi="Arial" w:cs="Arial"/>
          <w:lang w:val="cs-CZ"/>
        </w:rPr>
        <w:t> </w:t>
      </w:r>
      <w:r w:rsidRPr="00E62603">
        <w:rPr>
          <w:rFonts w:ascii="Arial" w:eastAsia="Arial" w:hAnsi="Arial" w:cs="Arial"/>
        </w:rPr>
        <w:t>2020</w:t>
      </w:r>
      <w:r>
        <w:rPr>
          <w:rFonts w:ascii="Arial" w:eastAsia="Arial" w:hAnsi="Arial" w:cs="Arial"/>
          <w:lang w:val="cs-CZ"/>
        </w:rPr>
        <w:t>.</w:t>
      </w:r>
    </w:p>
    <w:p w:rsidR="008473F1" w:rsidRPr="00160BAB" w:rsidRDefault="008473F1" w:rsidP="008473F1">
      <w:pPr>
        <w:autoSpaceDE w:val="0"/>
        <w:autoSpaceDN w:val="0"/>
        <w:adjustRightInd w:val="0"/>
        <w:jc w:val="both"/>
        <w:rPr>
          <w:rFonts w:cs="Arial"/>
          <w:b/>
          <w:sz w:val="24"/>
          <w:szCs w:val="24"/>
        </w:rPr>
      </w:pPr>
    </w:p>
    <w:p w:rsidR="008473F1" w:rsidRPr="00160BAB" w:rsidRDefault="008473F1" w:rsidP="008473F1">
      <w:pPr>
        <w:autoSpaceDE w:val="0"/>
        <w:autoSpaceDN w:val="0"/>
        <w:adjustRightInd w:val="0"/>
        <w:jc w:val="both"/>
        <w:rPr>
          <w:rFonts w:cs="Arial"/>
          <w:b/>
          <w:sz w:val="24"/>
          <w:szCs w:val="24"/>
        </w:rPr>
      </w:pPr>
      <w:r w:rsidRPr="00160BAB">
        <w:rPr>
          <w:rFonts w:cs="Arial"/>
          <w:b/>
          <w:sz w:val="24"/>
          <w:szCs w:val="24"/>
        </w:rPr>
        <w:t xml:space="preserve">C) </w:t>
      </w:r>
      <w:r w:rsidRPr="00160BAB">
        <w:rPr>
          <w:rFonts w:cs="Arial"/>
          <w:b/>
          <w:sz w:val="24"/>
          <w:szCs w:val="24"/>
          <w:u w:val="single"/>
        </w:rPr>
        <w:t>Specifikace jednotlivých dotačních podprogramů</w:t>
      </w:r>
    </w:p>
    <w:p w:rsidR="008473F1" w:rsidRPr="00E62603" w:rsidRDefault="008473F1" w:rsidP="008473F1">
      <w:pPr>
        <w:autoSpaceDE w:val="0"/>
        <w:autoSpaceDN w:val="0"/>
        <w:adjustRightInd w:val="0"/>
        <w:jc w:val="both"/>
        <w:rPr>
          <w:rFonts w:cs="Arial"/>
          <w:b/>
          <w:bCs/>
          <w:sz w:val="24"/>
          <w:szCs w:val="24"/>
          <w:u w:val="single"/>
        </w:rPr>
      </w:pPr>
    </w:p>
    <w:p w:rsidR="008473F1" w:rsidRPr="00E62603" w:rsidRDefault="008473F1" w:rsidP="008473F1">
      <w:pPr>
        <w:jc w:val="both"/>
        <w:rPr>
          <w:rFonts w:eastAsia="SimSun;宋体" w:cs="Arial"/>
          <w:b/>
          <w:sz w:val="24"/>
          <w:szCs w:val="24"/>
        </w:rPr>
      </w:pPr>
      <w:r w:rsidRPr="00E62603">
        <w:rPr>
          <w:rFonts w:eastAsia="SimSun;宋体" w:cs="Arial"/>
          <w:b/>
          <w:sz w:val="24"/>
          <w:szCs w:val="24"/>
        </w:rPr>
        <w:t>20.B.a.   Podpora zlepšení životního prostředí drůbeže</w:t>
      </w:r>
    </w:p>
    <w:p w:rsidR="008473F1" w:rsidRPr="00E62603" w:rsidRDefault="008473F1" w:rsidP="008473F1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1   </w:t>
      </w:r>
      <w:r w:rsidRPr="00E62603">
        <w:rPr>
          <w:rFonts w:ascii="Arial" w:hAnsi="Arial" w:cs="Arial"/>
          <w:b/>
        </w:rPr>
        <w:t xml:space="preserve">Účel dotace 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Zajištění nadstandardní pohody drůbeže zlepšením životního </w:t>
      </w:r>
      <w:r w:rsidRPr="00E62603">
        <w:rPr>
          <w:rFonts w:cs="Arial"/>
          <w:bCs/>
          <w:sz w:val="24"/>
          <w:szCs w:val="24"/>
        </w:rPr>
        <w:t xml:space="preserve">prostředí drůbeže </w:t>
      </w:r>
      <w:r w:rsidRPr="00E62603">
        <w:rPr>
          <w:rFonts w:cs="Arial"/>
          <w:sz w:val="24"/>
          <w:szCs w:val="24"/>
        </w:rPr>
        <w:t>v období od 1. 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 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8.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2020.</w:t>
      </w:r>
    </w:p>
    <w:p w:rsidR="008473F1" w:rsidRPr="00E62603" w:rsidRDefault="008473F1" w:rsidP="008473F1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2   </w:t>
      </w:r>
      <w:r w:rsidRPr="00E62603">
        <w:rPr>
          <w:rFonts w:ascii="Arial" w:hAnsi="Arial" w:cs="Arial"/>
          <w:b/>
        </w:rPr>
        <w:t xml:space="preserve">Předmět dotace 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Drůbež, u které bylo zlepšeno životní prostředí nechemicky působícími přípravky, které jsou založeny na bázi oxidu křemičitého nebo fylosilikátů. 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3   </w:t>
      </w:r>
      <w:r w:rsidRPr="00E62603">
        <w:rPr>
          <w:rFonts w:ascii="Arial" w:hAnsi="Arial" w:cs="Arial"/>
          <w:b/>
        </w:rPr>
        <w:t>Žadatel</w:t>
      </w:r>
    </w:p>
    <w:p w:rsidR="008473F1" w:rsidRPr="00E62603" w:rsidRDefault="008473F1" w:rsidP="008473F1">
      <w:pPr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Chovatel drůbeže podnikající v zemědělské výrobě (podle § 420 zákona č. 89/2012 Sb. a podle § 2e odst. 3 zákona č. 252/1997 Sb., o zemědělství), který zajistil zlepšení </w:t>
      </w:r>
      <w:r w:rsidRPr="00E62603">
        <w:rPr>
          <w:rFonts w:cs="Arial"/>
          <w:bCs/>
          <w:sz w:val="24"/>
          <w:szCs w:val="24"/>
        </w:rPr>
        <w:t xml:space="preserve">prostředí u drůbeže </w:t>
      </w:r>
      <w:r w:rsidRPr="00E62603">
        <w:rPr>
          <w:rFonts w:cs="Arial"/>
          <w:sz w:val="24"/>
          <w:szCs w:val="24"/>
        </w:rPr>
        <w:t xml:space="preserve">nechemicky působícími přípravky, které jsou založeny na bázi oxidu křemičitého nebo fylosilikátů. 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4   </w:t>
      </w:r>
      <w:r w:rsidRPr="00E62603">
        <w:rPr>
          <w:rFonts w:ascii="Arial" w:hAnsi="Arial" w:cs="Arial"/>
          <w:b/>
        </w:rPr>
        <w:t xml:space="preserve">Forma dotace 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Dotace k</w:t>
      </w:r>
      <w:r w:rsidRPr="00E62603">
        <w:rPr>
          <w:rFonts w:cs="Arial"/>
          <w:b/>
          <w:sz w:val="24"/>
          <w:szCs w:val="24"/>
        </w:rPr>
        <w:t xml:space="preserve"> </w:t>
      </w:r>
      <w:r w:rsidRPr="00E62603">
        <w:rPr>
          <w:rFonts w:cs="Arial"/>
          <w:bCs/>
          <w:sz w:val="24"/>
          <w:szCs w:val="24"/>
        </w:rPr>
        <w:t xml:space="preserve">výsledku hospodaření </w:t>
      </w:r>
      <w:r w:rsidRPr="00E62603">
        <w:rPr>
          <w:rFonts w:cs="Arial"/>
          <w:sz w:val="24"/>
          <w:szCs w:val="24"/>
        </w:rPr>
        <w:t>(dříve neinvestiční).</w:t>
      </w:r>
    </w:p>
    <w:p w:rsidR="008473F1" w:rsidRPr="00E62603" w:rsidRDefault="008473F1" w:rsidP="008473F1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Typ dotace</w:t>
      </w:r>
    </w:p>
    <w:p w:rsidR="008473F1" w:rsidRPr="00E62603" w:rsidRDefault="008473F1" w:rsidP="008473F1">
      <w:pPr>
        <w:pStyle w:val="Odstavecseseznamem"/>
        <w:ind w:left="0"/>
        <w:rPr>
          <w:rFonts w:ascii="Arial" w:hAnsi="Arial" w:cs="Arial"/>
          <w:lang w:val="cs-CZ"/>
        </w:rPr>
      </w:pPr>
      <w:r w:rsidRPr="00E62603">
        <w:rPr>
          <w:rFonts w:ascii="Arial" w:hAnsi="Arial" w:cs="Arial"/>
          <w:lang w:val="cs-CZ"/>
        </w:rPr>
        <w:t>Sazbová dotace.</w:t>
      </w:r>
    </w:p>
    <w:p w:rsidR="008473F1" w:rsidRPr="00E62603" w:rsidRDefault="008473F1" w:rsidP="008473F1">
      <w:pPr>
        <w:pStyle w:val="Odstavecseseznamem"/>
        <w:spacing w:before="240" w:after="240"/>
        <w:ind w:left="0"/>
        <w:contextualSpacing w:val="0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6   Výše dotace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242"/>
        <w:gridCol w:w="6589"/>
        <w:gridCol w:w="1241"/>
      </w:tblGrid>
      <w:tr w:rsidR="008473F1" w:rsidRPr="00E62603" w:rsidTr="00F4704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Sazba do Kč/ks</w:t>
            </w:r>
          </w:p>
        </w:tc>
      </w:tr>
      <w:tr w:rsidR="008473F1" w:rsidRPr="00E62603" w:rsidTr="00F47044">
        <w:trPr>
          <w:trHeight w:val="57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-</w:t>
            </w:r>
            <w:r w:rsidRPr="00E62603">
              <w:rPr>
                <w:rFonts w:cs="Arial"/>
                <w:b/>
                <w:bCs/>
                <w:sz w:val="24"/>
                <w:szCs w:val="24"/>
              </w:rPr>
              <w:t xml:space="preserve"> Zlepšení prostředí přírodními přípravky založenými na bázi</w:t>
            </w:r>
            <w:r w:rsidRPr="00E62603">
              <w:rPr>
                <w:rFonts w:eastAsia="Arial" w:cs="Arial"/>
                <w:b/>
                <w:bCs/>
                <w:sz w:val="24"/>
                <w:szCs w:val="24"/>
              </w:rPr>
              <w:t xml:space="preserve"> </w:t>
            </w:r>
            <w:r w:rsidRPr="00E62603">
              <w:rPr>
                <w:rFonts w:cs="Arial"/>
                <w:b/>
                <w:bCs/>
                <w:sz w:val="24"/>
                <w:szCs w:val="24"/>
                <w:u w:val="single"/>
              </w:rPr>
              <w:t>oxidu křemičitého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snapToGri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473F1" w:rsidRPr="00E62603" w:rsidTr="00F4704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Skupina B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snapToGri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473F1" w:rsidRPr="00E62603" w:rsidTr="00F4704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– nosnice v užitkových chovech</w:t>
            </w:r>
          </w:p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a rozmnožovací chovy drůbeže (s klecovou technologií)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5,57</w:t>
            </w:r>
          </w:p>
        </w:tc>
      </w:tr>
      <w:tr w:rsidR="008473F1" w:rsidRPr="00E62603" w:rsidTr="00F4704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– nosnice v užitkových chovech a rozmnožovací chovy drůbeže (s podestýlkou – voliéry, rošty, volný výběh)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7,20</w:t>
            </w:r>
          </w:p>
        </w:tc>
      </w:tr>
      <w:tr w:rsidR="008473F1" w:rsidRPr="00E62603" w:rsidTr="00F4704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bCs/>
                <w:strike/>
                <w:sz w:val="24"/>
                <w:szCs w:val="24"/>
              </w:rPr>
            </w:pPr>
            <w:r w:rsidRPr="00E62603">
              <w:rPr>
                <w:rFonts w:cs="Arial"/>
                <w:b/>
                <w:bCs/>
                <w:sz w:val="24"/>
                <w:szCs w:val="24"/>
              </w:rPr>
              <w:t xml:space="preserve">- Zlepšení prostředí přípravky založenými na bázi </w:t>
            </w:r>
            <w:r w:rsidRPr="00E62603">
              <w:rPr>
                <w:rFonts w:cs="Arial"/>
                <w:b/>
                <w:bCs/>
                <w:sz w:val="24"/>
                <w:szCs w:val="24"/>
                <w:u w:val="single"/>
              </w:rPr>
              <w:t>fylosilikátů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snapToGrid w:val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8473F1" w:rsidRPr="00E62603" w:rsidTr="00F4704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2603">
              <w:rPr>
                <w:rFonts w:cs="Arial"/>
                <w:b/>
                <w:bCs/>
                <w:sz w:val="24"/>
                <w:szCs w:val="24"/>
              </w:rPr>
              <w:t>Skupina  A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8473F1" w:rsidRPr="00E62603" w:rsidTr="00F4704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2603">
              <w:rPr>
                <w:rFonts w:cs="Arial"/>
                <w:bCs/>
                <w:sz w:val="24"/>
                <w:szCs w:val="24"/>
              </w:rPr>
              <w:t>3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bCs/>
                <w:sz w:val="24"/>
                <w:szCs w:val="24"/>
              </w:rPr>
            </w:pPr>
            <w:r w:rsidRPr="00E62603">
              <w:rPr>
                <w:rFonts w:cs="Arial"/>
                <w:bCs/>
                <w:sz w:val="24"/>
                <w:szCs w:val="24"/>
              </w:rPr>
              <w:t>Výkrm a odchov drůbeže na podestýlce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0,26</w:t>
            </w:r>
          </w:p>
        </w:tc>
      </w:tr>
      <w:tr w:rsidR="008473F1" w:rsidRPr="00E62603" w:rsidTr="00F4704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Skupina  B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8473F1" w:rsidRPr="00E62603" w:rsidTr="00F4704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– nosnice v užitkových chovech (s podestýlkou – voliéry, rošty, volný výběh)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0,63</w:t>
            </w:r>
          </w:p>
        </w:tc>
      </w:tr>
      <w:tr w:rsidR="008473F1" w:rsidRPr="00E62603" w:rsidTr="00F4704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Rozmnožovací chovy drůbeže (s podestýlkou – voliéry, rošty, volný výběh)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0,91</w:t>
            </w:r>
          </w:p>
        </w:tc>
      </w:tr>
    </w:tbl>
    <w:p w:rsidR="008473F1" w:rsidRDefault="008473F1" w:rsidP="008473F1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  <w:lang w:val="cs-CZ"/>
        </w:rPr>
      </w:pPr>
    </w:p>
    <w:p w:rsidR="008473F1" w:rsidRDefault="008473F1" w:rsidP="008473F1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  <w:lang w:val="cs-CZ"/>
        </w:rPr>
      </w:pPr>
    </w:p>
    <w:p w:rsidR="008473F1" w:rsidRPr="00E62603" w:rsidRDefault="008473F1" w:rsidP="008473F1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lastRenderedPageBreak/>
        <w:t>7   </w:t>
      </w:r>
      <w:r w:rsidRPr="00E62603">
        <w:rPr>
          <w:rFonts w:ascii="Arial" w:hAnsi="Arial" w:cs="Arial"/>
          <w:b/>
        </w:rPr>
        <w:t>Po</w:t>
      </w:r>
      <w:r w:rsidRPr="00E62603">
        <w:rPr>
          <w:rFonts w:ascii="Arial" w:hAnsi="Arial" w:cs="Arial"/>
          <w:b/>
          <w:lang w:val="cs-CZ"/>
        </w:rPr>
        <w:t>dmínky dotace</w:t>
      </w:r>
    </w:p>
    <w:p w:rsidR="008473F1" w:rsidRPr="00E62603" w:rsidRDefault="008473F1" w:rsidP="008473F1">
      <w:pPr>
        <w:pStyle w:val="Odstavecseseznamem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lang w:val="cs-CZ"/>
        </w:rPr>
        <w:t xml:space="preserve">žadatel spadající do kategorie </w:t>
      </w:r>
      <w:r w:rsidRPr="00E62603">
        <w:rPr>
          <w:rFonts w:ascii="Arial" w:hAnsi="Arial" w:cs="Arial"/>
        </w:rPr>
        <w:t>velk</w:t>
      </w:r>
      <w:r>
        <w:rPr>
          <w:rFonts w:ascii="Arial" w:hAnsi="Arial" w:cs="Arial"/>
          <w:lang w:val="cs-CZ"/>
        </w:rPr>
        <w:t>ých</w:t>
      </w:r>
      <w:r w:rsidRPr="00E62603">
        <w:rPr>
          <w:rFonts w:ascii="Arial" w:hAnsi="Arial" w:cs="Arial"/>
        </w:rPr>
        <w:t xml:space="preserve"> podnik</w:t>
      </w:r>
      <w:r>
        <w:rPr>
          <w:rFonts w:ascii="Arial" w:hAnsi="Arial" w:cs="Arial"/>
          <w:lang w:val="cs-CZ"/>
        </w:rPr>
        <w:t>ů</w:t>
      </w:r>
      <w:r w:rsidRPr="00E62603">
        <w:rPr>
          <w:rFonts w:ascii="Arial" w:hAnsi="Arial" w:cs="Arial"/>
        </w:rPr>
        <w:t xml:space="preserve"> musí v žádosti o dotaci popsat situaci, jež by nastala v případě, že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by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podpora nebyla poskytnuta, tedy hypotetický srovnávací scénář, nebo uvést alternativní projekt nebo činnost a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předložit doklady, z nichž vychází hypotetické srovnání uvedené v žádosti o dotaci;</w:t>
      </w:r>
    </w:p>
    <w:p w:rsidR="008473F1" w:rsidRPr="00E62603" w:rsidRDefault="008473F1" w:rsidP="008473F1">
      <w:pPr>
        <w:pStyle w:val="Odstavecseseznamem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Arial" w:hAnsi="Arial" w:cs="Arial"/>
          <w:bCs/>
        </w:rPr>
      </w:pPr>
      <w:r w:rsidRPr="00E62603">
        <w:rPr>
          <w:rFonts w:ascii="Arial" w:hAnsi="Arial" w:cs="Arial"/>
        </w:rPr>
        <w:t>p</w:t>
      </w:r>
      <w:r w:rsidRPr="00E62603">
        <w:rPr>
          <w:rFonts w:ascii="Arial" w:hAnsi="Arial" w:cs="Arial"/>
          <w:lang w:val="cs-CZ"/>
        </w:rPr>
        <w:t>r</w:t>
      </w:r>
      <w:r w:rsidRPr="00E62603">
        <w:rPr>
          <w:rFonts w:ascii="Arial" w:hAnsi="Arial" w:cs="Arial"/>
        </w:rPr>
        <w:t>o účely tohoto dotačního podprogramu se chovatelem rozumí subjekt, kterému vznikly náklady na předmět podporované činnosti</w:t>
      </w:r>
      <w:r w:rsidRPr="00E62603">
        <w:rPr>
          <w:rFonts w:ascii="Arial" w:hAnsi="Arial" w:cs="Arial"/>
          <w:lang w:val="cs-CZ"/>
        </w:rPr>
        <w:t>;</w:t>
      </w:r>
    </w:p>
    <w:p w:rsidR="008473F1" w:rsidRPr="00270308" w:rsidRDefault="008473F1" w:rsidP="008473F1">
      <w:pPr>
        <w:pStyle w:val="Odstavecseseznamem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Arial" w:eastAsia="SimSun;宋体" w:hAnsi="Arial" w:cs="Arial"/>
        </w:rPr>
      </w:pPr>
      <w:r w:rsidRPr="00270308">
        <w:rPr>
          <w:rFonts w:ascii="Arial" w:eastAsia="SimSun;宋体" w:hAnsi="Arial" w:cs="Arial"/>
        </w:rPr>
        <w:t xml:space="preserve">uznatelné přípravky pro účely této dotace jsou </w:t>
      </w:r>
      <w:r w:rsidRPr="00270308">
        <w:rPr>
          <w:rFonts w:ascii="Arial" w:eastAsia="SimSun;宋体" w:hAnsi="Arial" w:cs="Arial"/>
          <w:lang w:val="cs-CZ"/>
        </w:rPr>
        <w:t>ověřené nechemicky působící přípravky</w:t>
      </w:r>
      <w:r w:rsidRPr="00270308">
        <w:rPr>
          <w:rFonts w:ascii="Arial" w:hAnsi="Arial" w:cs="Arial"/>
        </w:rPr>
        <w:t xml:space="preserve"> založené na bázi oxidu křemičitého nebo fylosilikátů, které jsou v době nákupu uváděny na trh v souladu s platnou legislativou ČR a </w:t>
      </w:r>
      <w:r>
        <w:rPr>
          <w:rFonts w:ascii="Arial" w:hAnsi="Arial" w:cs="Arial"/>
          <w:lang w:val="cs-CZ"/>
        </w:rPr>
        <w:t xml:space="preserve">které </w:t>
      </w:r>
      <w:r w:rsidRPr="00270308">
        <w:rPr>
          <w:rFonts w:ascii="Arial" w:hAnsi="Arial" w:cs="Arial"/>
        </w:rPr>
        <w:t>jsou:</w:t>
      </w:r>
    </w:p>
    <w:p w:rsidR="008473F1" w:rsidRPr="00270308" w:rsidRDefault="008473F1" w:rsidP="008473F1">
      <w:pPr>
        <w:pStyle w:val="Odstavecseseznamem"/>
        <w:numPr>
          <w:ilvl w:val="0"/>
          <w:numId w:val="24"/>
        </w:numPr>
        <w:ind w:left="709" w:hanging="142"/>
        <w:jc w:val="both"/>
        <w:rPr>
          <w:rFonts w:ascii="Arial" w:eastAsia="SimSun;宋体" w:hAnsi="Arial" w:cs="Arial"/>
        </w:rPr>
      </w:pPr>
      <w:r w:rsidRPr="00270308">
        <w:rPr>
          <w:rFonts w:ascii="Arial" w:hAnsi="Arial" w:cs="Arial"/>
        </w:rPr>
        <w:t>v souladu se zákonem o veterinární péči č. 166/1999 Sb., se jedná o veterinární technické prostředky (VTP), které jsou zveřejněny na webových stránkách Ústavu pro státní kontrolu veterinárních léčiv (ÚSKVBL) v seznamu VTP</w:t>
      </w:r>
      <w:r w:rsidRPr="00707B76">
        <w:rPr>
          <w:rFonts w:ascii="Arial" w:hAnsi="Arial" w:cs="Arial"/>
        </w:rPr>
        <w:t xml:space="preserve"> (</w:t>
      </w:r>
      <w:hyperlink r:id="rId7" w:history="1">
        <w:r w:rsidRPr="00707B76">
          <w:rPr>
            <w:rStyle w:val="Hypertextovodkaz"/>
            <w:rFonts w:ascii="Arial" w:hAnsi="Arial" w:cs="Arial"/>
          </w:rPr>
          <w:t>http://www.uskvbl.cz/cs/registrace-a-schvalovani/evidence-vtp/seznam-vtp</w:t>
        </w:r>
      </w:hyperlink>
      <w:r w:rsidRPr="00707B76">
        <w:rPr>
          <w:rFonts w:ascii="Arial" w:hAnsi="Arial" w:cs="Arial"/>
        </w:rPr>
        <w:t>)</w:t>
      </w:r>
      <w:r w:rsidRPr="00707B76">
        <w:rPr>
          <w:rFonts w:ascii="Arial" w:hAnsi="Arial" w:cs="Arial"/>
          <w:lang w:val="cs-CZ"/>
        </w:rPr>
        <w:t>;</w:t>
      </w:r>
    </w:p>
    <w:p w:rsidR="008473F1" w:rsidRPr="00707B76" w:rsidRDefault="008473F1" w:rsidP="008473F1">
      <w:pPr>
        <w:pStyle w:val="Odstavecseseznamem"/>
        <w:numPr>
          <w:ilvl w:val="0"/>
          <w:numId w:val="24"/>
        </w:numPr>
        <w:spacing w:after="120"/>
        <w:ind w:left="709" w:hanging="142"/>
        <w:contextualSpacing w:val="0"/>
        <w:jc w:val="both"/>
        <w:rPr>
          <w:rFonts w:ascii="Arial" w:eastAsia="SimSun;宋体" w:hAnsi="Arial" w:cs="Arial"/>
        </w:rPr>
      </w:pPr>
      <w:r w:rsidRPr="00707B76">
        <w:rPr>
          <w:rFonts w:ascii="Arial" w:hAnsi="Arial" w:cs="Arial"/>
        </w:rPr>
        <w:t>v souladu se zákonem o biocidech č. 324/2016 Sb., které reguluje Ministerstvo zdravotnictví jsou uvedeny v Seznamu oznámených biocidních</w:t>
      </w:r>
      <w:r>
        <w:rPr>
          <w:rFonts w:ascii="Arial" w:hAnsi="Arial" w:cs="Arial"/>
          <w:lang w:val="cs-CZ"/>
        </w:rPr>
        <w:t> </w:t>
      </w:r>
      <w:r w:rsidRPr="00707B76">
        <w:rPr>
          <w:rFonts w:ascii="Arial" w:hAnsi="Arial" w:cs="Arial"/>
        </w:rPr>
        <w:t>přípravk</w:t>
      </w:r>
      <w:r>
        <w:rPr>
          <w:rFonts w:ascii="Arial" w:hAnsi="Arial" w:cs="Arial"/>
          <w:lang w:val="cs-CZ"/>
        </w:rPr>
        <w:t>ů </w:t>
      </w:r>
      <w:r w:rsidRPr="00707B76">
        <w:rPr>
          <w:rFonts w:ascii="Arial" w:hAnsi="Arial" w:cs="Arial"/>
        </w:rPr>
        <w:t>(</w:t>
      </w:r>
      <w:hyperlink r:id="rId8" w:history="1">
        <w:r w:rsidRPr="00707B76">
          <w:rPr>
            <w:rStyle w:val="Hypertextovodkaz"/>
            <w:rFonts w:ascii="Arial" w:hAnsi="Arial" w:cs="Arial"/>
          </w:rPr>
          <w:t>https://eregpublicsecure.ksrzis.cz/Registr/CHLAP/Biocid</w:t>
        </w:r>
      </w:hyperlink>
      <w:r w:rsidRPr="00707B76">
        <w:rPr>
          <w:rFonts w:ascii="Arial" w:hAnsi="Arial" w:cs="Arial"/>
        </w:rPr>
        <w:t>) popřípadě v seznamu povolených biocidních přípravků na Evropské agentuře pro chemické látky (ECHA) (</w:t>
      </w:r>
      <w:hyperlink r:id="rId9" w:history="1">
        <w:r w:rsidRPr="00707B76">
          <w:rPr>
            <w:rStyle w:val="Hypertextovodkaz"/>
            <w:rFonts w:ascii="Arial" w:hAnsi="Arial" w:cs="Arial"/>
          </w:rPr>
          <w:t>www.echa.eu</w:t>
        </w:r>
      </w:hyperlink>
      <w:r w:rsidRPr="00707B76">
        <w:rPr>
          <w:rFonts w:ascii="Arial" w:hAnsi="Arial" w:cs="Arial"/>
        </w:rPr>
        <w:t>)</w:t>
      </w:r>
      <w:r w:rsidRPr="00707B76">
        <w:rPr>
          <w:rFonts w:ascii="Arial" w:hAnsi="Arial" w:cs="Arial"/>
          <w:lang w:val="cs-CZ"/>
        </w:rPr>
        <w:t>;</w:t>
      </w:r>
    </w:p>
    <w:p w:rsidR="008473F1" w:rsidRPr="00270308" w:rsidRDefault="008473F1" w:rsidP="008473F1">
      <w:pPr>
        <w:pStyle w:val="Odstavecseseznamem"/>
        <w:numPr>
          <w:ilvl w:val="0"/>
          <w:numId w:val="13"/>
        </w:numPr>
        <w:spacing w:after="120"/>
        <w:ind w:left="397" w:hanging="397"/>
        <w:contextualSpacing w:val="0"/>
        <w:jc w:val="both"/>
        <w:rPr>
          <w:rFonts w:ascii="Arial" w:hAnsi="Arial" w:cs="Arial"/>
          <w:b/>
        </w:rPr>
      </w:pPr>
      <w:r w:rsidRPr="00270308">
        <w:rPr>
          <w:rFonts w:ascii="Arial" w:eastAsia="SimSun;宋体" w:hAnsi="Arial" w:cs="Arial"/>
        </w:rPr>
        <w:t>příjemce dotace</w:t>
      </w:r>
      <w:r w:rsidRPr="00270308">
        <w:rPr>
          <w:rFonts w:ascii="Arial" w:eastAsia="SimSun;宋体" w:hAnsi="Arial" w:cs="Arial"/>
          <w:lang w:val="cs-CZ"/>
        </w:rPr>
        <w:t xml:space="preserve"> je, po dobu 10 let od data poskytnutí dotace,</w:t>
      </w:r>
      <w:r w:rsidRPr="00270308">
        <w:rPr>
          <w:rFonts w:ascii="Arial" w:eastAsia="SimSun;宋体" w:hAnsi="Arial" w:cs="Arial"/>
        </w:rPr>
        <w:t xml:space="preserve"> povinen uchovávat: </w:t>
      </w:r>
    </w:p>
    <w:p w:rsidR="008473F1" w:rsidRPr="00E62603" w:rsidRDefault="008473F1" w:rsidP="008473F1">
      <w:pPr>
        <w:pStyle w:val="Odstavecseseznamem"/>
        <w:numPr>
          <w:ilvl w:val="0"/>
          <w:numId w:val="14"/>
        </w:numPr>
        <w:ind w:left="709" w:hanging="142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>účetní doklady prokazující všechny vzniklé náklady (faktury a zjednodušený daňový doklad)</w:t>
      </w:r>
      <w:r w:rsidRPr="00E62603">
        <w:rPr>
          <w:rStyle w:val="Znakapoznpodarou"/>
          <w:rFonts w:ascii="Arial" w:hAnsi="Arial" w:cs="Arial"/>
          <w:lang w:val="cs-CZ"/>
        </w:rPr>
        <w:footnoteReference w:id="3"/>
      </w:r>
      <w:r w:rsidRPr="00E62603">
        <w:rPr>
          <w:rFonts w:ascii="Arial" w:hAnsi="Arial" w:cs="Arial"/>
          <w:lang w:val="cs-CZ"/>
        </w:rPr>
        <w:t>;</w:t>
      </w:r>
    </w:p>
    <w:p w:rsidR="008473F1" w:rsidRPr="00E62603" w:rsidRDefault="008473F1" w:rsidP="008473F1">
      <w:pPr>
        <w:pStyle w:val="Odstavecseseznamem"/>
        <w:numPr>
          <w:ilvl w:val="0"/>
          <w:numId w:val="14"/>
        </w:numPr>
        <w:spacing w:after="120"/>
        <w:ind w:left="709" w:hanging="142"/>
        <w:contextualSpacing w:val="0"/>
        <w:jc w:val="both"/>
        <w:rPr>
          <w:rFonts w:ascii="Arial" w:hAnsi="Arial" w:cs="Arial"/>
          <w:b/>
        </w:rPr>
      </w:pPr>
      <w:r>
        <w:rPr>
          <w:rFonts w:ascii="Arial" w:eastAsia="SimSun;宋体" w:hAnsi="Arial" w:cs="Arial"/>
          <w:lang w:val="cs-CZ"/>
        </w:rPr>
        <w:t xml:space="preserve">příjemce dotace je povinen vést průkaznou </w:t>
      </w:r>
      <w:r w:rsidRPr="00E62603">
        <w:rPr>
          <w:rFonts w:ascii="Arial" w:eastAsia="SimSun;宋体" w:hAnsi="Arial" w:cs="Arial"/>
          <w:lang w:val="cs-CZ"/>
        </w:rPr>
        <w:t xml:space="preserve">stájovou evidenci </w:t>
      </w:r>
      <w:r w:rsidRPr="00E62603">
        <w:rPr>
          <w:rFonts w:ascii="Arial" w:eastAsia="SimSun;宋体" w:hAnsi="Arial" w:cs="Arial"/>
        </w:rPr>
        <w:t>o aplikaci nechemicky působících přípravků</w:t>
      </w:r>
      <w:r w:rsidRPr="00E62603">
        <w:rPr>
          <w:rFonts w:ascii="Arial" w:eastAsia="SimSun;宋体" w:hAnsi="Arial" w:cs="Arial"/>
          <w:lang w:val="cs-CZ"/>
        </w:rPr>
        <w:t xml:space="preserve"> založených na bázi </w:t>
      </w:r>
      <w:r w:rsidRPr="00E62603">
        <w:rPr>
          <w:rFonts w:ascii="Arial" w:hAnsi="Arial" w:cs="Arial"/>
          <w:lang w:val="cs-CZ"/>
        </w:rPr>
        <w:t>oxidu křemičitého nebo fylosilikátů</w:t>
      </w:r>
      <w:r>
        <w:rPr>
          <w:rFonts w:ascii="Arial" w:hAnsi="Arial" w:cs="Arial"/>
          <w:lang w:val="cs-CZ"/>
        </w:rPr>
        <w:t xml:space="preserve"> (registrační číslo hospodářství, </w:t>
      </w:r>
      <w:r w:rsidRPr="00CD2F3F">
        <w:rPr>
          <w:rFonts w:ascii="Arial" w:hAnsi="Arial" w:cs="Arial"/>
          <w:lang w:val="cs-CZ"/>
        </w:rPr>
        <w:t>příp. číslo objektu, druh a</w:t>
      </w:r>
      <w:r>
        <w:rPr>
          <w:rFonts w:ascii="Arial" w:hAnsi="Arial" w:cs="Arial"/>
          <w:lang w:val="cs-CZ"/>
        </w:rPr>
        <w:t> </w:t>
      </w:r>
      <w:r w:rsidRPr="00CD2F3F">
        <w:rPr>
          <w:rFonts w:ascii="Arial" w:hAnsi="Arial" w:cs="Arial"/>
          <w:lang w:val="cs-CZ"/>
        </w:rPr>
        <w:t>kategorie drůbeže, datum aplikace, název aplikovaného přípravku), kterou je povinen uchovávat nejméně po dobu 10 let od data poskytnutí dotace.</w:t>
      </w:r>
      <w:r w:rsidRPr="00E62603">
        <w:rPr>
          <w:rFonts w:ascii="Arial" w:eastAsia="SimSun;宋体" w:hAnsi="Arial" w:cs="Arial"/>
          <w:lang w:val="cs-CZ"/>
        </w:rPr>
        <w:t>;</w:t>
      </w:r>
      <w:r w:rsidRPr="00E62603">
        <w:rPr>
          <w:rFonts w:ascii="Arial" w:eastAsia="SimSun;宋体" w:hAnsi="Arial" w:cs="Arial"/>
        </w:rPr>
        <w:t xml:space="preserve"> </w:t>
      </w:r>
    </w:p>
    <w:p w:rsidR="008473F1" w:rsidRPr="00E62603" w:rsidRDefault="008473F1" w:rsidP="008473F1">
      <w:pPr>
        <w:rPr>
          <w:rFonts w:cs="Arial"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br w:type="page"/>
      </w:r>
      <w:r w:rsidRPr="00E62603">
        <w:rPr>
          <w:rFonts w:cs="Arial"/>
          <w:b/>
          <w:sz w:val="24"/>
          <w:szCs w:val="24"/>
        </w:rPr>
        <w:lastRenderedPageBreak/>
        <w:t xml:space="preserve">20.B.b.   Podpora šetrného zacházení s drůbeží 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1   </w:t>
      </w:r>
      <w:r w:rsidRPr="00E62603">
        <w:rPr>
          <w:rFonts w:ascii="Arial" w:hAnsi="Arial" w:cs="Arial"/>
          <w:b/>
        </w:rPr>
        <w:t xml:space="preserve">Účel 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Zlepšení životních podmínek drůbeže při odchytu a přepravě na porážku nebo při odchytu z odchovu, převozu a umístění do chovných hal s využitím technologií, které zaručují šetrné zacházení s drůbeží v období od 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 31. 8. 2020.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2   </w:t>
      </w:r>
      <w:r w:rsidRPr="00E62603">
        <w:rPr>
          <w:rFonts w:ascii="Arial" w:hAnsi="Arial" w:cs="Arial"/>
          <w:b/>
        </w:rPr>
        <w:t xml:space="preserve">Předmět dotace 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Drůbež, u které bylo v daném období při odchytu a přepravě na porážku nebo při odchytu z odchovu, převozu a umístění do chovných hal provedeno vyskladnění formou služby s využitím technologií, které zaručují šetrné zacházení s drůbeží.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3   </w:t>
      </w:r>
      <w:r w:rsidRPr="00E62603">
        <w:rPr>
          <w:rFonts w:ascii="Arial" w:hAnsi="Arial" w:cs="Arial"/>
          <w:b/>
        </w:rPr>
        <w:t>Žadatel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formou služby zajistil, že při odchytu a přepravě drůbeže na porážku nebo při odchytu z odchovu, převozu a umístění do chovných hal bylo vyskladnění provedeno pomocí technologií, které zaručují šetrné zacházení s drůbeží.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4   </w:t>
      </w:r>
      <w:r w:rsidRPr="00E62603">
        <w:rPr>
          <w:rFonts w:ascii="Arial" w:hAnsi="Arial" w:cs="Arial"/>
          <w:b/>
        </w:rPr>
        <w:t xml:space="preserve">Forma dotace 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Dotace k</w:t>
      </w:r>
      <w:r w:rsidRPr="00E62603">
        <w:rPr>
          <w:rFonts w:cs="Arial"/>
          <w:b/>
          <w:sz w:val="24"/>
          <w:szCs w:val="24"/>
        </w:rPr>
        <w:t xml:space="preserve"> </w:t>
      </w:r>
      <w:r w:rsidRPr="00E62603">
        <w:rPr>
          <w:rFonts w:cs="Arial"/>
          <w:bCs/>
          <w:sz w:val="24"/>
          <w:szCs w:val="24"/>
        </w:rPr>
        <w:t xml:space="preserve">výsledku hospodaření </w:t>
      </w:r>
      <w:r w:rsidRPr="00E62603">
        <w:rPr>
          <w:rFonts w:cs="Arial"/>
          <w:sz w:val="24"/>
          <w:szCs w:val="24"/>
        </w:rPr>
        <w:t>(dříve neinvestiční).</w:t>
      </w:r>
    </w:p>
    <w:p w:rsidR="008473F1" w:rsidRPr="00E62603" w:rsidRDefault="008473F1" w:rsidP="008473F1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Typ dotace</w:t>
      </w:r>
    </w:p>
    <w:p w:rsidR="008473F1" w:rsidRPr="00E62603" w:rsidRDefault="008473F1" w:rsidP="008473F1">
      <w:pPr>
        <w:spacing w:before="120" w:after="120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Sazbová dotace.</w:t>
      </w:r>
    </w:p>
    <w:p w:rsidR="008473F1" w:rsidRPr="00E62603" w:rsidRDefault="008473F1" w:rsidP="008473F1">
      <w:pPr>
        <w:pStyle w:val="Odstavecseseznamem"/>
        <w:spacing w:before="240" w:after="120"/>
        <w:ind w:left="0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6   Výše dotace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134"/>
        <w:gridCol w:w="6804"/>
        <w:gridCol w:w="1134"/>
      </w:tblGrid>
      <w:tr w:rsidR="008473F1" w:rsidRPr="00E62603" w:rsidTr="00F4704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          a kategorie drůbeže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Sazba do Kč/ks</w:t>
            </w:r>
          </w:p>
        </w:tc>
      </w:tr>
      <w:tr w:rsidR="008473F1" w:rsidRPr="00E62603" w:rsidTr="00F4704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- Kuřice masný typ, odchov – převoz do rozmnožovacích chovů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8473F1" w:rsidRPr="00E62603" w:rsidTr="00F4704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- Kuřice nosný typ, odchov – převoz do rozmnožovacích chovů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8473F1" w:rsidRPr="00E62603" w:rsidTr="00F4704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Odchov ostatních druhů drůbeže – převoz do rozmnožovacích chovů</w:t>
            </w:r>
            <w:r w:rsidRPr="00E62603">
              <w:rPr>
                <w:rFonts w:cs="Arial"/>
                <w:strike/>
                <w:sz w:val="24"/>
                <w:szCs w:val="24"/>
              </w:rPr>
              <w:t xml:space="preserve">   </w:t>
            </w:r>
            <w:r w:rsidRPr="00E62603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8473F1" w:rsidRPr="00E62603" w:rsidTr="00F4704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- Kuřice - nosné, odchov  - převoz do užitkových chovů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8473F1" w:rsidRPr="00E62603" w:rsidTr="00F4704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- Výkrm kuřat - vyskladnění na porážku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0,64</w:t>
            </w:r>
          </w:p>
        </w:tc>
      </w:tr>
      <w:tr w:rsidR="008473F1" w:rsidRPr="00E62603" w:rsidTr="00F4704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– vyskladnění (po snášce)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0,19</w:t>
            </w:r>
          </w:p>
        </w:tc>
      </w:tr>
    </w:tbl>
    <w:p w:rsidR="008473F1" w:rsidRPr="00E62603" w:rsidRDefault="008473F1" w:rsidP="008473F1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7   </w:t>
      </w:r>
      <w:r w:rsidRPr="00E62603">
        <w:rPr>
          <w:rFonts w:ascii="Arial" w:hAnsi="Arial" w:cs="Arial"/>
          <w:b/>
        </w:rPr>
        <w:t>Po</w:t>
      </w:r>
      <w:r w:rsidRPr="00E62603">
        <w:rPr>
          <w:rFonts w:ascii="Arial" w:hAnsi="Arial" w:cs="Arial"/>
          <w:b/>
          <w:lang w:val="cs-CZ"/>
        </w:rPr>
        <w:t>dmínky dotace</w:t>
      </w:r>
    </w:p>
    <w:p w:rsidR="008473F1" w:rsidRPr="00E62603" w:rsidRDefault="008473F1" w:rsidP="008473F1">
      <w:pPr>
        <w:pStyle w:val="Odstavecseseznamem"/>
        <w:numPr>
          <w:ilvl w:val="0"/>
          <w:numId w:val="12"/>
        </w:numPr>
        <w:tabs>
          <w:tab w:val="left" w:pos="567"/>
        </w:tabs>
        <w:jc w:val="both"/>
        <w:rPr>
          <w:rFonts w:ascii="Arial" w:hAnsi="Arial" w:cs="Arial"/>
        </w:rPr>
      </w:pPr>
      <w:r>
        <w:rPr>
          <w:rFonts w:ascii="Arial" w:hAnsi="Arial" w:cs="Arial"/>
          <w:lang w:val="cs-CZ"/>
        </w:rPr>
        <w:t xml:space="preserve">žadatel spadající do kategorie </w:t>
      </w:r>
      <w:r w:rsidRPr="00E62603">
        <w:rPr>
          <w:rFonts w:ascii="Arial" w:hAnsi="Arial" w:cs="Arial"/>
        </w:rPr>
        <w:t>velk</w:t>
      </w:r>
      <w:r>
        <w:rPr>
          <w:rFonts w:ascii="Arial" w:hAnsi="Arial" w:cs="Arial"/>
          <w:lang w:val="cs-CZ"/>
        </w:rPr>
        <w:t>ých</w:t>
      </w:r>
      <w:r w:rsidRPr="00E62603">
        <w:rPr>
          <w:rFonts w:ascii="Arial" w:hAnsi="Arial" w:cs="Arial"/>
        </w:rPr>
        <w:t xml:space="preserve"> podnik</w:t>
      </w:r>
      <w:r>
        <w:rPr>
          <w:rFonts w:ascii="Arial" w:hAnsi="Arial" w:cs="Arial"/>
          <w:lang w:val="cs-CZ"/>
        </w:rPr>
        <w:t>ů</w:t>
      </w:r>
      <w:r w:rsidRPr="00E62603">
        <w:rPr>
          <w:rFonts w:ascii="Arial" w:hAnsi="Arial" w:cs="Arial"/>
        </w:rPr>
        <w:t xml:space="preserve"> musí v žádosti o dotaci popsat situaci, jež by nastala v případě, že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by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podpora nebyla poskytnuta, tedy hypotetický srovnávací scénář, nebo uvést alternativní projekt nebo činnost a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předložit doklady, z nichž vychází hypotetické srovnání uvedené v žádosti o dotaci;</w:t>
      </w:r>
    </w:p>
    <w:p w:rsidR="008473F1" w:rsidRPr="00E62603" w:rsidRDefault="008473F1" w:rsidP="008473F1">
      <w:pPr>
        <w:pStyle w:val="Odstavecseseznamem"/>
        <w:numPr>
          <w:ilvl w:val="0"/>
          <w:numId w:val="12"/>
        </w:numPr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lastRenderedPageBreak/>
        <w:t xml:space="preserve">pro účely tohoto dotačního podprogramu se chovatelem rozumí subjekt, kterému vznikly náklady na předmět podporované činnosti; </w:t>
      </w:r>
    </w:p>
    <w:p w:rsidR="008473F1" w:rsidRPr="00E62603" w:rsidRDefault="008473F1" w:rsidP="008473F1">
      <w:pPr>
        <w:pStyle w:val="Odstavecseseznamem"/>
        <w:numPr>
          <w:ilvl w:val="0"/>
          <w:numId w:val="12"/>
        </w:numPr>
        <w:spacing w:after="120"/>
        <w:ind w:left="397" w:hanging="397"/>
        <w:contextualSpacing w:val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</w:rPr>
        <w:t>příjemce dotace</w:t>
      </w:r>
      <w:r w:rsidRPr="00E62603">
        <w:rPr>
          <w:rFonts w:ascii="Arial" w:hAnsi="Arial" w:cs="Arial"/>
          <w:lang w:val="cs-CZ"/>
        </w:rPr>
        <w:t xml:space="preserve"> je, po dobu 10 let od data poskytnutí dotace,</w:t>
      </w:r>
      <w:r w:rsidRPr="00E62603">
        <w:rPr>
          <w:rFonts w:ascii="Arial" w:hAnsi="Arial" w:cs="Arial"/>
        </w:rPr>
        <w:t xml:space="preserve"> povinen uchovávat</w:t>
      </w:r>
      <w:r w:rsidRPr="00E62603">
        <w:rPr>
          <w:rFonts w:ascii="Arial" w:hAnsi="Arial" w:cs="Arial"/>
          <w:lang w:val="cs-CZ"/>
        </w:rPr>
        <w:t>:</w:t>
      </w:r>
    </w:p>
    <w:p w:rsidR="008473F1" w:rsidRPr="00E62603" w:rsidRDefault="008473F1" w:rsidP="008473F1">
      <w:pPr>
        <w:pStyle w:val="Odstavecseseznamem"/>
        <w:numPr>
          <w:ilvl w:val="0"/>
          <w:numId w:val="15"/>
        </w:numPr>
        <w:ind w:left="709" w:hanging="142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lang w:val="cs-CZ"/>
        </w:rPr>
        <w:t xml:space="preserve">doklady </w:t>
      </w:r>
      <w:r w:rsidRPr="00E62603">
        <w:rPr>
          <w:rFonts w:ascii="Arial" w:hAnsi="Arial" w:cs="Arial"/>
        </w:rPr>
        <w:t>o odchytu drůbeže provedeném technologií, která zaručuje šetrné zacházení s drůbeží</w:t>
      </w:r>
      <w:r w:rsidRPr="00E62603">
        <w:rPr>
          <w:rFonts w:ascii="Arial" w:hAnsi="Arial" w:cs="Arial"/>
          <w:lang w:val="cs-CZ"/>
        </w:rPr>
        <w:t xml:space="preserve"> (účetní doklady prokazující všechny vzniklé náklady)</w:t>
      </w:r>
      <w:r w:rsidRPr="00E62603">
        <w:rPr>
          <w:rStyle w:val="Znakapoznpodarou"/>
          <w:rFonts w:ascii="Arial" w:hAnsi="Arial" w:cs="Arial"/>
          <w:lang w:val="cs-CZ"/>
        </w:rPr>
        <w:footnoteReference w:id="4"/>
      </w:r>
      <w:r w:rsidRPr="00E62603">
        <w:rPr>
          <w:rFonts w:ascii="Arial" w:hAnsi="Arial" w:cs="Arial"/>
          <w:lang w:val="cs-CZ"/>
        </w:rPr>
        <w:t>;</w:t>
      </w:r>
    </w:p>
    <w:p w:rsidR="008473F1" w:rsidRPr="00E62603" w:rsidRDefault="008473F1" w:rsidP="008473F1">
      <w:pPr>
        <w:pStyle w:val="Odstavecseseznamem"/>
        <w:numPr>
          <w:ilvl w:val="0"/>
          <w:numId w:val="15"/>
        </w:numPr>
        <w:ind w:left="709" w:hanging="142"/>
        <w:jc w:val="both"/>
        <w:rPr>
          <w:rFonts w:ascii="Arial" w:hAnsi="Arial" w:cs="Arial"/>
        </w:rPr>
      </w:pPr>
      <w:r>
        <w:rPr>
          <w:rFonts w:ascii="Arial" w:hAnsi="Arial" w:cs="Arial"/>
          <w:lang w:val="cs-CZ"/>
        </w:rPr>
        <w:t>příjemce dotace je povinen vést stájovou evidence obsahující M</w:t>
      </w:r>
      <w:r w:rsidRPr="00E62603">
        <w:rPr>
          <w:rFonts w:ascii="Arial" w:hAnsi="Arial" w:cs="Arial"/>
        </w:rPr>
        <w:t>etodiku na šetrné zacházení s drůbeží pro příslušný druh a kategorii drůbeže</w:t>
      </w:r>
      <w:r w:rsidRPr="00E62603">
        <w:rPr>
          <w:rFonts w:ascii="Arial" w:hAnsi="Arial" w:cs="Arial"/>
          <w:lang w:val="cs-CZ"/>
        </w:rPr>
        <w:t>.</w:t>
      </w:r>
    </w:p>
    <w:p w:rsidR="008473F1" w:rsidRPr="00E62603" w:rsidRDefault="008473F1" w:rsidP="008473F1">
      <w:pPr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br w:type="page"/>
      </w:r>
      <w:r w:rsidRPr="00E62603">
        <w:rPr>
          <w:rFonts w:cs="Arial"/>
          <w:b/>
          <w:sz w:val="24"/>
          <w:szCs w:val="24"/>
        </w:rPr>
        <w:lastRenderedPageBreak/>
        <w:t>20.B.c.   Podpora zlepšení podmínek ustájení drůbeže v halách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1   </w:t>
      </w:r>
      <w:r w:rsidRPr="00E62603">
        <w:rPr>
          <w:rFonts w:ascii="Arial" w:hAnsi="Arial" w:cs="Arial"/>
          <w:b/>
        </w:rPr>
        <w:t xml:space="preserve">Účel 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Zajištění nadstandardní pohody drůbeže zlepšením podmínek ustájení v období od 1. 9. 2019 do 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8.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2020.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2   </w:t>
      </w:r>
      <w:r w:rsidRPr="00E62603">
        <w:rPr>
          <w:rFonts w:ascii="Arial" w:hAnsi="Arial" w:cs="Arial"/>
          <w:b/>
        </w:rPr>
        <w:t xml:space="preserve">Předmět dotace 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Drůbež, u které bylo prováděno opatření ke zlepšení podmínek ustájení úpravou relativní vlhkosti vzduchu v halách pro drůbež tak, aby v daném období nepoklesla relativní vlhkost v prvém týdnu po naskladnění haly jednodenními mláďaty v průměru pod 35 %, a v průběhu navazujícího chovu nepřesáhla v průměru 80 %.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3   </w:t>
      </w:r>
      <w:r w:rsidRPr="00E62603">
        <w:rPr>
          <w:rFonts w:ascii="Arial" w:hAnsi="Arial" w:cs="Arial"/>
          <w:b/>
        </w:rPr>
        <w:t>Žadatel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zajistil, že v halách pro chov drůbeže došlo ke zlepšení podmínek ustájení úpravou relativní vlhkosti vzduchu.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4   </w:t>
      </w:r>
      <w:r w:rsidRPr="00E62603">
        <w:rPr>
          <w:rFonts w:ascii="Arial" w:hAnsi="Arial" w:cs="Arial"/>
          <w:b/>
        </w:rPr>
        <w:t xml:space="preserve">Forma dotace 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Dotace k</w:t>
      </w:r>
      <w:r w:rsidRPr="00E62603">
        <w:rPr>
          <w:rFonts w:cs="Arial"/>
          <w:b/>
          <w:sz w:val="24"/>
          <w:szCs w:val="24"/>
        </w:rPr>
        <w:t> </w:t>
      </w:r>
      <w:r w:rsidRPr="00E62603">
        <w:rPr>
          <w:rFonts w:cs="Arial"/>
          <w:bCs/>
          <w:sz w:val="24"/>
          <w:szCs w:val="24"/>
        </w:rPr>
        <w:t xml:space="preserve">výsledku hospodaření </w:t>
      </w:r>
      <w:r w:rsidRPr="00E62603">
        <w:rPr>
          <w:rFonts w:cs="Arial"/>
          <w:sz w:val="24"/>
          <w:szCs w:val="24"/>
        </w:rPr>
        <w:t>(dříve neinvestiční).</w:t>
      </w:r>
    </w:p>
    <w:p w:rsidR="008473F1" w:rsidRPr="00E62603" w:rsidRDefault="008473F1" w:rsidP="008473F1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Typ dotace</w:t>
      </w:r>
    </w:p>
    <w:p w:rsidR="008473F1" w:rsidRPr="00E62603" w:rsidRDefault="008473F1" w:rsidP="008473F1">
      <w:pPr>
        <w:pStyle w:val="Odstavecseseznamem"/>
        <w:ind w:left="0"/>
        <w:rPr>
          <w:rFonts w:ascii="Arial" w:hAnsi="Arial" w:cs="Arial"/>
          <w:lang w:val="cs-CZ"/>
        </w:rPr>
      </w:pPr>
      <w:r w:rsidRPr="00E62603">
        <w:rPr>
          <w:rFonts w:ascii="Arial" w:hAnsi="Arial" w:cs="Arial"/>
          <w:lang w:val="cs-CZ"/>
        </w:rPr>
        <w:t>Sazbová dotace.</w:t>
      </w:r>
    </w:p>
    <w:tbl>
      <w:tblPr>
        <w:tblpPr w:leftFromText="141" w:rightFromText="141" w:vertAnchor="text" w:horzAnchor="margin" w:tblpY="678"/>
        <w:tblOverlap w:val="never"/>
        <w:tblW w:w="88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201"/>
        <w:gridCol w:w="6179"/>
        <w:gridCol w:w="1486"/>
      </w:tblGrid>
      <w:tr w:rsidR="008473F1" w:rsidRPr="00E62603" w:rsidTr="00F470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2603">
              <w:rPr>
                <w:rFonts w:cs="Arial"/>
                <w:b/>
                <w:bCs/>
                <w:sz w:val="24"/>
                <w:szCs w:val="24"/>
              </w:rPr>
              <w:t>Předmět dotace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2603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2603">
              <w:rPr>
                <w:rFonts w:cs="Arial"/>
                <w:b/>
                <w:bCs/>
                <w:sz w:val="24"/>
                <w:szCs w:val="24"/>
              </w:rPr>
              <w:t>Sazba do Kč/ks</w:t>
            </w:r>
          </w:p>
        </w:tc>
      </w:tr>
      <w:tr w:rsidR="008473F1" w:rsidRPr="00E62603" w:rsidTr="00F470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Skupina A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8473F1" w:rsidRPr="00E62603" w:rsidTr="00F470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8473F1" w:rsidRPr="00E62603" w:rsidTr="00F470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– Výkrm kuřat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2603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8473F1" w:rsidRPr="00E62603" w:rsidTr="00F470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Krůty – výkrm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2603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8473F1" w:rsidRPr="00E62603" w:rsidTr="00F470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– nosný typ – odchov kuřic pro užitkové chovy nosnic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2603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8473F1" w:rsidRPr="00E62603" w:rsidTr="00F470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– odchov mláďat pro rozmnožovací chovy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2603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8473F1" w:rsidRPr="00E62603" w:rsidTr="00F470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Skupina B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8473F1" w:rsidRPr="00E62603" w:rsidTr="00F470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– nosný typ – užitkové chovy nosnic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Cs/>
                <w:strike/>
                <w:sz w:val="24"/>
                <w:szCs w:val="24"/>
              </w:rPr>
            </w:pPr>
            <w:r w:rsidRPr="00E62603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8473F1" w:rsidRPr="00E62603" w:rsidTr="00F470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– nosný typ – rozmnožovací chovy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2603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  <w:tr w:rsidR="008473F1" w:rsidRPr="00E62603" w:rsidTr="00F470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– masný typ – rozmnožovací chovy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2603">
              <w:rPr>
                <w:rFonts w:cs="Arial"/>
                <w:bCs/>
                <w:sz w:val="24"/>
                <w:szCs w:val="24"/>
              </w:rPr>
              <w:t>0,65</w:t>
            </w:r>
          </w:p>
        </w:tc>
      </w:tr>
    </w:tbl>
    <w:p w:rsidR="008473F1" w:rsidRPr="00E62603" w:rsidRDefault="008473F1" w:rsidP="008473F1">
      <w:pPr>
        <w:spacing w:before="24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6   Výše dotace</w:t>
      </w:r>
    </w:p>
    <w:p w:rsidR="008473F1" w:rsidRPr="00E62603" w:rsidRDefault="008473F1" w:rsidP="008473F1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7   Podmínky dotace</w:t>
      </w:r>
    </w:p>
    <w:p w:rsidR="008473F1" w:rsidRPr="00B57CC1" w:rsidRDefault="008473F1" w:rsidP="008473F1">
      <w:pPr>
        <w:numPr>
          <w:ilvl w:val="0"/>
          <w:numId w:val="11"/>
        </w:numPr>
        <w:ind w:left="426" w:hanging="426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B57CC1">
        <w:rPr>
          <w:rFonts w:eastAsia="Times New Roman" w:cs="Arial"/>
          <w:sz w:val="24"/>
          <w:szCs w:val="24"/>
          <w:lang w:val="x-none" w:eastAsia="x-none"/>
        </w:rPr>
        <w:t>žadatel spadající do kategorie velkých podniků musí v žádosti o dotaci popsat situaci, jež by nastala v případě, že by podpora nebyla poskytnuta, tedy hypotetický srovnávací scénář, nebo uvést alternativní projekt nebo činnost a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B57CC1">
        <w:rPr>
          <w:rFonts w:eastAsia="Times New Roman" w:cs="Arial"/>
          <w:sz w:val="24"/>
          <w:szCs w:val="24"/>
          <w:lang w:val="x-none" w:eastAsia="x-none"/>
        </w:rPr>
        <w:t>předložit doklady, z nichž vychází hypotetické srovnání uvedené v žádosti o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B57CC1">
        <w:rPr>
          <w:rFonts w:eastAsia="Times New Roman" w:cs="Arial"/>
          <w:sz w:val="24"/>
          <w:szCs w:val="24"/>
          <w:lang w:val="x-none" w:eastAsia="x-none"/>
        </w:rPr>
        <w:t>dotaci;</w:t>
      </w:r>
    </w:p>
    <w:p w:rsidR="008473F1" w:rsidRPr="00E62603" w:rsidRDefault="008473F1" w:rsidP="008473F1">
      <w:pPr>
        <w:pStyle w:val="Odstavecseseznamem"/>
        <w:numPr>
          <w:ilvl w:val="0"/>
          <w:numId w:val="11"/>
        </w:numPr>
        <w:ind w:left="397" w:hanging="397"/>
        <w:jc w:val="both"/>
        <w:rPr>
          <w:rFonts w:ascii="Arial" w:eastAsia="SimSun;宋体" w:hAnsi="Arial" w:cs="Arial"/>
        </w:rPr>
      </w:pPr>
      <w:r w:rsidRPr="00E62603">
        <w:rPr>
          <w:rFonts w:ascii="Arial" w:hAnsi="Arial" w:cs="Arial"/>
        </w:rPr>
        <w:t xml:space="preserve">pro účely tohoto dotačního podprogramu se chovatelem rozumí subjekt, kterému vznikly náklady na předmět podporované činnosti; </w:t>
      </w:r>
    </w:p>
    <w:p w:rsidR="008473F1" w:rsidRPr="00E62603" w:rsidRDefault="008473F1" w:rsidP="008473F1">
      <w:pPr>
        <w:pStyle w:val="Odstavecseseznamem"/>
        <w:numPr>
          <w:ilvl w:val="0"/>
          <w:numId w:val="11"/>
        </w:numPr>
        <w:ind w:left="397" w:hanging="397"/>
        <w:jc w:val="both"/>
        <w:rPr>
          <w:rFonts w:ascii="Arial" w:hAnsi="Arial" w:cs="Arial"/>
        </w:rPr>
      </w:pPr>
      <w:r w:rsidRPr="00E62603">
        <w:rPr>
          <w:rFonts w:ascii="Arial" w:eastAsia="SimSun;宋体" w:hAnsi="Arial" w:cs="Arial"/>
        </w:rPr>
        <w:t>příjemce dotace</w:t>
      </w:r>
      <w:r w:rsidRPr="00E62603">
        <w:rPr>
          <w:rFonts w:ascii="Arial" w:eastAsia="SimSun;宋体" w:hAnsi="Arial" w:cs="Arial"/>
          <w:lang w:val="cs-CZ"/>
        </w:rPr>
        <w:t xml:space="preserve"> je, po dobu 10 let od data poskytnutí dotace,</w:t>
      </w:r>
      <w:r w:rsidRPr="00E62603">
        <w:rPr>
          <w:rFonts w:ascii="Arial" w:eastAsia="SimSun;宋体" w:hAnsi="Arial" w:cs="Arial"/>
        </w:rPr>
        <w:t xml:space="preserve"> povinen uchovávat</w:t>
      </w:r>
      <w:r w:rsidRPr="00E62603">
        <w:rPr>
          <w:rFonts w:ascii="Arial" w:eastAsia="SimSun;宋体" w:hAnsi="Arial" w:cs="Arial"/>
          <w:lang w:val="cs-CZ"/>
        </w:rPr>
        <w:t>:</w:t>
      </w:r>
    </w:p>
    <w:p w:rsidR="008473F1" w:rsidRPr="00E62603" w:rsidRDefault="008473F1" w:rsidP="008473F1">
      <w:pPr>
        <w:pStyle w:val="Odstavecseseznamem"/>
        <w:numPr>
          <w:ilvl w:val="1"/>
          <w:numId w:val="11"/>
        </w:numPr>
        <w:ind w:left="709" w:hanging="142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lastRenderedPageBreak/>
        <w:t>účetní doklady prokazující všechny vzniklé náklady (faktury a zjednodušený daňový doklad)</w:t>
      </w:r>
      <w:r w:rsidRPr="00E62603">
        <w:rPr>
          <w:rStyle w:val="Znakapoznpodarou"/>
          <w:rFonts w:ascii="Arial" w:hAnsi="Arial" w:cs="Arial"/>
          <w:lang w:val="cs-CZ"/>
        </w:rPr>
        <w:footnoteReference w:id="5"/>
      </w:r>
      <w:r w:rsidRPr="00E62603">
        <w:rPr>
          <w:rFonts w:ascii="Arial" w:hAnsi="Arial" w:cs="Arial"/>
          <w:lang w:val="cs-CZ"/>
        </w:rPr>
        <w:t xml:space="preserve">; </w:t>
      </w:r>
    </w:p>
    <w:p w:rsidR="008473F1" w:rsidRPr="00E62603" w:rsidRDefault="008473F1" w:rsidP="008473F1">
      <w:pPr>
        <w:pStyle w:val="Odstavecseseznamem"/>
        <w:numPr>
          <w:ilvl w:val="1"/>
          <w:numId w:val="11"/>
        </w:numPr>
        <w:ind w:left="709" w:hanging="142"/>
        <w:jc w:val="both"/>
        <w:rPr>
          <w:rFonts w:ascii="Arial" w:hAnsi="Arial" w:cs="Arial"/>
        </w:rPr>
      </w:pPr>
      <w:r>
        <w:rPr>
          <w:rFonts w:ascii="Arial" w:eastAsia="SimSun;宋体" w:hAnsi="Arial" w:cs="Arial"/>
          <w:lang w:val="cs-CZ"/>
        </w:rPr>
        <w:t xml:space="preserve">příjemce dotace je povinen vést průkaznou </w:t>
      </w:r>
      <w:r w:rsidRPr="00E62603">
        <w:rPr>
          <w:rFonts w:ascii="Arial" w:eastAsia="SimSun;宋体" w:hAnsi="Arial" w:cs="Arial"/>
          <w:lang w:val="cs-CZ"/>
        </w:rPr>
        <w:t xml:space="preserve">stájovou evidenci </w:t>
      </w:r>
      <w:r w:rsidRPr="00E62603">
        <w:rPr>
          <w:rFonts w:ascii="Arial" w:eastAsia="SimSun;宋体" w:hAnsi="Arial" w:cs="Arial"/>
        </w:rPr>
        <w:t>o výši relativní vlhkosti v halách získané z hydrografu</w:t>
      </w:r>
      <w:r w:rsidRPr="00E62603">
        <w:rPr>
          <w:rFonts w:ascii="Arial" w:eastAsia="SimSun;宋体" w:hAnsi="Arial" w:cs="Arial"/>
          <w:lang w:val="cs-CZ"/>
        </w:rPr>
        <w:t>, hydrometrů</w:t>
      </w:r>
      <w:r w:rsidRPr="00E62603">
        <w:rPr>
          <w:rFonts w:ascii="Arial" w:eastAsia="SimSun;宋体" w:hAnsi="Arial" w:cs="Arial"/>
        </w:rPr>
        <w:t xml:space="preserve"> nebo</w:t>
      </w:r>
      <w:r w:rsidRPr="00E62603">
        <w:rPr>
          <w:rFonts w:ascii="Arial" w:eastAsia="SimSun;宋体" w:hAnsi="Arial" w:cs="Arial"/>
          <w:lang w:val="cs-CZ"/>
        </w:rPr>
        <w:t> </w:t>
      </w:r>
      <w:r w:rsidRPr="00E62603">
        <w:rPr>
          <w:rFonts w:ascii="Arial" w:eastAsia="SimSun;宋体" w:hAnsi="Arial" w:cs="Arial"/>
        </w:rPr>
        <w:t>ze</w:t>
      </w:r>
      <w:r w:rsidRPr="00E62603">
        <w:rPr>
          <w:rFonts w:ascii="Arial" w:eastAsia="SimSun;宋体" w:hAnsi="Arial" w:cs="Arial"/>
          <w:lang w:val="cs-CZ"/>
        </w:rPr>
        <w:t> </w:t>
      </w:r>
      <w:r w:rsidRPr="00E62603">
        <w:rPr>
          <w:rFonts w:ascii="Arial" w:eastAsia="SimSun;宋体" w:hAnsi="Arial" w:cs="Arial"/>
        </w:rPr>
        <w:t>záznamů z počítače</w:t>
      </w:r>
      <w:r>
        <w:rPr>
          <w:rFonts w:ascii="Arial" w:eastAsia="SimSun;宋体" w:hAnsi="Arial" w:cs="Arial"/>
          <w:lang w:val="cs-CZ"/>
        </w:rPr>
        <w:t xml:space="preserve"> (registrační číslo hospodářství, </w:t>
      </w:r>
      <w:r w:rsidRPr="00CD2F3F">
        <w:rPr>
          <w:rFonts w:ascii="Arial" w:eastAsia="SimSun;宋体" w:hAnsi="Arial" w:cs="Arial"/>
          <w:lang w:val="cs-CZ"/>
        </w:rPr>
        <w:t>příp. číslo objektu, druh a kategorie drůbeže, datum odečtu vlhkosti, naměřená hodnota relativní vlhkosti), kterou je povinen uchovávat nejméně po dobu 10 let od data poskytnutí dotace.</w:t>
      </w:r>
    </w:p>
    <w:p w:rsidR="008473F1" w:rsidRPr="00E62603" w:rsidRDefault="008473F1" w:rsidP="008473F1">
      <w:pPr>
        <w:pStyle w:val="Odstavecseseznamem"/>
        <w:numPr>
          <w:ilvl w:val="0"/>
          <w:numId w:val="11"/>
        </w:numPr>
        <w:ind w:left="426" w:hanging="426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zásady pro stanovení </w:t>
      </w:r>
      <w:r>
        <w:rPr>
          <w:rFonts w:ascii="Arial" w:hAnsi="Arial" w:cs="Arial"/>
          <w:lang w:val="cs-CZ"/>
        </w:rPr>
        <w:t>relativní vlhkosti v chovech</w:t>
      </w:r>
      <w:r w:rsidRPr="00E62603">
        <w:rPr>
          <w:rFonts w:ascii="Arial" w:hAnsi="Arial" w:cs="Arial"/>
        </w:rPr>
        <w:t xml:space="preserve"> </w:t>
      </w:r>
      <w:r w:rsidRPr="00E62603">
        <w:rPr>
          <w:rFonts w:ascii="Arial" w:hAnsi="Arial" w:cs="Arial"/>
          <w:lang w:val="cs-CZ"/>
        </w:rPr>
        <w:t xml:space="preserve">jsou </w:t>
      </w:r>
      <w:r w:rsidRPr="00E62603">
        <w:rPr>
          <w:rFonts w:ascii="Arial" w:hAnsi="Arial" w:cs="Arial"/>
        </w:rPr>
        <w:t>uvedeny v Příloze k DP 20.B Zásad</w:t>
      </w:r>
      <w:r w:rsidRPr="00E62603">
        <w:rPr>
          <w:rFonts w:ascii="Arial" w:hAnsi="Arial" w:cs="Arial"/>
          <w:lang w:val="cs-CZ"/>
        </w:rPr>
        <w:t>.</w:t>
      </w:r>
    </w:p>
    <w:p w:rsidR="008473F1" w:rsidRDefault="008473F1" w:rsidP="008473F1">
      <w:pPr>
        <w:jc w:val="both"/>
        <w:rPr>
          <w:rFonts w:cs="Arial"/>
          <w:sz w:val="24"/>
          <w:szCs w:val="24"/>
        </w:rPr>
      </w:pP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br w:type="page"/>
      </w:r>
      <w:r w:rsidRPr="00E62603">
        <w:rPr>
          <w:rFonts w:eastAsia="SimSun;宋体" w:cs="Arial"/>
          <w:b/>
          <w:sz w:val="24"/>
          <w:szCs w:val="24"/>
        </w:rPr>
        <w:lastRenderedPageBreak/>
        <w:t>20.B.d.   Podpora zlepšení stájového mikroklimatu drůbeže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1   </w:t>
      </w:r>
      <w:r w:rsidRPr="00E62603">
        <w:rPr>
          <w:rFonts w:ascii="Arial" w:hAnsi="Arial" w:cs="Arial"/>
          <w:b/>
        </w:rPr>
        <w:t>Účel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Zajištění nadstandardní pohody drůbeže zlepšením jejich životního </w:t>
      </w:r>
      <w:r w:rsidRPr="00E62603">
        <w:rPr>
          <w:rFonts w:cs="Arial"/>
          <w:bCs/>
          <w:sz w:val="24"/>
          <w:szCs w:val="24"/>
        </w:rPr>
        <w:t xml:space="preserve">prostředí </w:t>
      </w:r>
      <w:r w:rsidRPr="00E62603">
        <w:rPr>
          <w:rFonts w:cs="Arial"/>
          <w:sz w:val="24"/>
          <w:szCs w:val="24"/>
        </w:rPr>
        <w:t>použitím ověřených biotechnologických přípravků, které snižují emise amoniaku</w:t>
      </w:r>
      <w:r>
        <w:rPr>
          <w:rFonts w:cs="Arial"/>
          <w:sz w:val="24"/>
          <w:szCs w:val="24"/>
        </w:rPr>
        <w:t xml:space="preserve"> a </w:t>
      </w:r>
      <w:r w:rsidRPr="00E62603">
        <w:rPr>
          <w:rFonts w:cs="Arial"/>
          <w:sz w:val="24"/>
          <w:szCs w:val="24"/>
        </w:rPr>
        <w:t>dalších nežádoucích plynů, které se aplikují do krmiva, do napájení nebo na podestýlku v hale s drůbeží v období od 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 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8.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2020.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eastAsia="Arial" w:hAnsi="Arial" w:cs="Arial"/>
          <w:b/>
          <w:lang w:val="cs-CZ" w:eastAsia="en-US"/>
        </w:rPr>
        <w:t>2 </w:t>
      </w:r>
      <w:r w:rsidRPr="00E62603">
        <w:rPr>
          <w:rFonts w:ascii="Arial" w:hAnsi="Arial" w:cs="Arial"/>
          <w:b/>
        </w:rPr>
        <w:t xml:space="preserve">  Předmět dotace 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Drůbež, u které bylo provedeno zlepšení stájového mikroklimatu pomocí ověřených biotechnologických přípravků, které zajistily hladinu amoniaku u kuřat chovaných na maso v hodnotě nejvýše 17 ppm, a u ostatních druhů a kategorií drůbeže</w:t>
      </w:r>
      <w:r>
        <w:rPr>
          <w:rFonts w:cs="Arial"/>
          <w:sz w:val="24"/>
          <w:szCs w:val="24"/>
        </w:rPr>
        <w:t xml:space="preserve"> v </w:t>
      </w:r>
      <w:r w:rsidRPr="00E62603">
        <w:rPr>
          <w:rFonts w:cs="Arial"/>
          <w:sz w:val="24"/>
          <w:szCs w:val="24"/>
        </w:rPr>
        <w:t>hodnotě maximálně 20 ppm.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3   </w:t>
      </w:r>
      <w:r w:rsidRPr="00E62603">
        <w:rPr>
          <w:rFonts w:ascii="Arial" w:hAnsi="Arial" w:cs="Arial"/>
          <w:b/>
        </w:rPr>
        <w:t>Žadatel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zajistil včasné použití ověřených biotechnologických přípravků, které snižují emise amoniaku a dalších nežádoucích plynů.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4   </w:t>
      </w:r>
      <w:r w:rsidRPr="00E62603">
        <w:rPr>
          <w:rFonts w:ascii="Arial" w:hAnsi="Arial" w:cs="Arial"/>
          <w:b/>
        </w:rPr>
        <w:t xml:space="preserve">Forma dotace 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Dotace k</w:t>
      </w:r>
      <w:r w:rsidRPr="00E62603">
        <w:rPr>
          <w:rFonts w:cs="Arial"/>
          <w:b/>
          <w:sz w:val="24"/>
          <w:szCs w:val="24"/>
        </w:rPr>
        <w:t xml:space="preserve"> </w:t>
      </w:r>
      <w:r w:rsidRPr="00E62603">
        <w:rPr>
          <w:rFonts w:cs="Arial"/>
          <w:bCs/>
          <w:sz w:val="24"/>
          <w:szCs w:val="24"/>
        </w:rPr>
        <w:t xml:space="preserve">výsledku hospodaření </w:t>
      </w:r>
      <w:r w:rsidRPr="00E62603">
        <w:rPr>
          <w:rFonts w:cs="Arial"/>
          <w:sz w:val="24"/>
          <w:szCs w:val="24"/>
        </w:rPr>
        <w:t>(dříve neinvestiční).</w:t>
      </w:r>
    </w:p>
    <w:p w:rsidR="008473F1" w:rsidRPr="00E62603" w:rsidRDefault="008473F1" w:rsidP="008473F1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Typ dotace</w:t>
      </w:r>
    </w:p>
    <w:p w:rsidR="008473F1" w:rsidRPr="00E62603" w:rsidRDefault="008473F1" w:rsidP="008473F1">
      <w:pPr>
        <w:pStyle w:val="Odstavecseseznamem"/>
        <w:ind w:left="0"/>
        <w:rPr>
          <w:rFonts w:ascii="Arial" w:hAnsi="Arial" w:cs="Arial"/>
          <w:lang w:val="cs-CZ"/>
        </w:rPr>
      </w:pPr>
      <w:r w:rsidRPr="00E62603">
        <w:rPr>
          <w:rFonts w:ascii="Arial" w:hAnsi="Arial" w:cs="Arial"/>
          <w:lang w:val="cs-CZ"/>
        </w:rPr>
        <w:t>Sazbová dotace.</w:t>
      </w:r>
    </w:p>
    <w:p w:rsidR="008473F1" w:rsidRPr="00E62603" w:rsidRDefault="008473F1" w:rsidP="008473F1">
      <w:pPr>
        <w:pStyle w:val="Odstavecseseznamem"/>
        <w:spacing w:before="240" w:after="120"/>
        <w:ind w:left="0"/>
        <w:contextualSpacing w:val="0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6   Výše dotace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72"/>
        <w:gridCol w:w="6418"/>
        <w:gridCol w:w="1482"/>
      </w:tblGrid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2603">
              <w:rPr>
                <w:rFonts w:cs="Arial"/>
                <w:b/>
                <w:bCs/>
                <w:sz w:val="24"/>
                <w:szCs w:val="24"/>
              </w:rPr>
              <w:t>Předmět dotace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tabs>
                <w:tab w:val="left" w:pos="1650"/>
              </w:tabs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2603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Sazba do Kč/ks</w:t>
            </w: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both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2603">
              <w:rPr>
                <w:rFonts w:cs="Arial"/>
                <w:b/>
                <w:bCs/>
                <w:sz w:val="24"/>
                <w:szCs w:val="24"/>
              </w:rPr>
              <w:t>Skupina  A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 xml:space="preserve">Kur domácí - výkrm kuřat 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0,35</w:t>
            </w: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- odchov  mláďat pro rozmnožovací chovy nosného typu a pro užitkové chovy nosnic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0,60</w:t>
            </w: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tabs>
                <w:tab w:val="left" w:pos="856"/>
              </w:tabs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tabs>
                <w:tab w:val="left" w:pos="856"/>
              </w:tabs>
              <w:ind w:right="-606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- odchov mláďat pro rozmnožovací chovy                                               masného typu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1,30</w:t>
            </w: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Husy – odchov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5,00</w:t>
            </w: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Husy – výkrm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1,30</w:t>
            </w: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Kachny - odchov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2,50</w:t>
            </w: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Kachny - výkrm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0,60</w:t>
            </w: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Krůty - výkrm krůt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2,50</w:t>
            </w: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Krůty - výkrm krocanů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5,00</w:t>
            </w:r>
          </w:p>
        </w:tc>
      </w:tr>
      <w:tr w:rsidR="008473F1" w:rsidRPr="00E62603" w:rsidTr="00F47044">
        <w:trPr>
          <w:trHeight w:val="301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spacing w:line="259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62603">
              <w:rPr>
                <w:rFonts w:cs="Arial"/>
                <w:b/>
                <w:bCs/>
                <w:sz w:val="24"/>
                <w:szCs w:val="24"/>
              </w:rPr>
              <w:t>Skupina  B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- nosnice v užitkových chovech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3,86</w:t>
            </w: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Kur domácí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5,00</w:t>
            </w: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473F1" w:rsidRPr="00E62603" w:rsidRDefault="008473F1" w:rsidP="00F47044">
            <w:pPr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Husy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11,50</w:t>
            </w:r>
          </w:p>
        </w:tc>
      </w:tr>
      <w:tr w:rsidR="008473F1" w:rsidRPr="00E62603" w:rsidTr="00F47044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73F1" w:rsidRPr="00E62603" w:rsidRDefault="008473F1" w:rsidP="00F47044">
            <w:pPr>
              <w:tabs>
                <w:tab w:val="left" w:pos="1119"/>
              </w:tabs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13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473F1" w:rsidRPr="00E62603" w:rsidRDefault="008473F1" w:rsidP="00F47044">
            <w:pPr>
              <w:tabs>
                <w:tab w:val="left" w:pos="1119"/>
              </w:tabs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Kachny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9,50</w:t>
            </w:r>
          </w:p>
        </w:tc>
      </w:tr>
    </w:tbl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  <w:lang w:val="cs-CZ"/>
        </w:rPr>
      </w:pPr>
    </w:p>
    <w:p w:rsidR="008473F1" w:rsidRPr="00E62603" w:rsidRDefault="008473F1" w:rsidP="008473F1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lastRenderedPageBreak/>
        <w:t>7   </w:t>
      </w:r>
      <w:r w:rsidRPr="00E62603">
        <w:rPr>
          <w:rFonts w:ascii="Arial" w:hAnsi="Arial" w:cs="Arial"/>
          <w:b/>
        </w:rPr>
        <w:t>Po</w:t>
      </w:r>
      <w:r w:rsidRPr="00E62603">
        <w:rPr>
          <w:rFonts w:ascii="Arial" w:hAnsi="Arial" w:cs="Arial"/>
          <w:b/>
          <w:lang w:val="cs-CZ"/>
        </w:rPr>
        <w:t>dmínky dotace</w:t>
      </w:r>
    </w:p>
    <w:p w:rsidR="008473F1" w:rsidRPr="00B57CC1" w:rsidRDefault="008473F1" w:rsidP="008473F1">
      <w:pPr>
        <w:pStyle w:val="Odstavecseseznamem"/>
        <w:numPr>
          <w:ilvl w:val="0"/>
          <w:numId w:val="10"/>
        </w:numPr>
        <w:tabs>
          <w:tab w:val="left" w:pos="426"/>
        </w:tabs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  <w:lang w:val="cs-CZ"/>
        </w:rPr>
        <w:t xml:space="preserve">žadatel spadající do kategorie </w:t>
      </w:r>
      <w:r w:rsidRPr="00E62603">
        <w:rPr>
          <w:rFonts w:ascii="Arial" w:hAnsi="Arial" w:cs="Arial"/>
        </w:rPr>
        <w:t>velk</w:t>
      </w:r>
      <w:r>
        <w:rPr>
          <w:rFonts w:ascii="Arial" w:hAnsi="Arial" w:cs="Arial"/>
          <w:lang w:val="cs-CZ"/>
        </w:rPr>
        <w:t>ých</w:t>
      </w:r>
      <w:r w:rsidRPr="00E62603">
        <w:rPr>
          <w:rFonts w:ascii="Arial" w:hAnsi="Arial" w:cs="Arial"/>
        </w:rPr>
        <w:t xml:space="preserve"> podnik</w:t>
      </w:r>
      <w:r>
        <w:rPr>
          <w:rFonts w:ascii="Arial" w:hAnsi="Arial" w:cs="Arial"/>
          <w:lang w:val="cs-CZ"/>
        </w:rPr>
        <w:t>ů</w:t>
      </w:r>
      <w:r w:rsidRPr="00E62603">
        <w:rPr>
          <w:rFonts w:ascii="Arial" w:hAnsi="Arial" w:cs="Arial"/>
        </w:rPr>
        <w:t xml:space="preserve"> musí v žádosti o dotaci popsat situaci, jež by nastala v případě, že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by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podpora nebyla poskytnuta, tedy hypotetický srovnávací scénář, nebo uvést alternativní projekt nebo činnost a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předložit doklady, z nichž vychází hypotetické srovnání uvedené v žádosti o dotaci;</w:t>
      </w:r>
    </w:p>
    <w:p w:rsidR="008473F1" w:rsidRPr="00E62603" w:rsidRDefault="008473F1" w:rsidP="008473F1">
      <w:pPr>
        <w:pStyle w:val="Odstavecseseznamem"/>
        <w:numPr>
          <w:ilvl w:val="0"/>
          <w:numId w:val="10"/>
        </w:numPr>
        <w:ind w:left="397" w:hanging="397"/>
        <w:jc w:val="both"/>
        <w:rPr>
          <w:rFonts w:ascii="Arial" w:eastAsia="SimSun;宋体" w:hAnsi="Arial" w:cs="Arial"/>
          <w:lang w:val="cs-CZ"/>
        </w:rPr>
      </w:pPr>
      <w:r w:rsidRPr="00E62603">
        <w:rPr>
          <w:rFonts w:ascii="Arial" w:hAnsi="Arial" w:cs="Arial"/>
        </w:rPr>
        <w:t>pro účely tohoto dotačního podprogramu se chovatelem rozumí subjekt, kterému vznikly náklady na předmět podporované činnosti</w:t>
      </w:r>
      <w:r w:rsidRPr="00E62603">
        <w:rPr>
          <w:rFonts w:ascii="Arial" w:hAnsi="Arial" w:cs="Arial"/>
          <w:lang w:val="cs-CZ"/>
        </w:rPr>
        <w:t>;</w:t>
      </w:r>
    </w:p>
    <w:p w:rsidR="008473F1" w:rsidRPr="00E62603" w:rsidRDefault="008473F1" w:rsidP="008473F1">
      <w:pPr>
        <w:pStyle w:val="Odstavecseseznamem"/>
        <w:numPr>
          <w:ilvl w:val="0"/>
          <w:numId w:val="10"/>
        </w:numPr>
        <w:ind w:left="397" w:hanging="397"/>
        <w:jc w:val="both"/>
        <w:rPr>
          <w:rFonts w:ascii="Arial" w:eastAsia="SimSun;宋体" w:hAnsi="Arial" w:cs="Arial"/>
          <w:b/>
        </w:rPr>
      </w:pPr>
      <w:r w:rsidRPr="00E62603">
        <w:rPr>
          <w:rFonts w:ascii="Arial" w:eastAsia="SimSun;宋体" w:hAnsi="Arial" w:cs="Arial"/>
        </w:rPr>
        <w:t>uznatelné přípravky pro účely této dotace jsou ověřené přípravky snižující emise amoniaku</w:t>
      </w:r>
      <w:r>
        <w:rPr>
          <w:rFonts w:ascii="Arial" w:eastAsia="SimSun;宋体" w:hAnsi="Arial" w:cs="Arial"/>
          <w:lang w:val="cs-CZ"/>
        </w:rPr>
        <w:t>, uvedené na webových </w:t>
      </w:r>
      <w:r w:rsidRPr="00E62603">
        <w:rPr>
          <w:rFonts w:ascii="Arial" w:eastAsia="SimSun;宋体" w:hAnsi="Arial" w:cs="Arial"/>
          <w:lang w:val="cs-CZ"/>
        </w:rPr>
        <w:t>stránkách</w:t>
      </w:r>
      <w:r w:rsidRPr="00E62603">
        <w:rPr>
          <w:rFonts w:ascii="Arial" w:eastAsia="SimSun;宋体" w:hAnsi="Arial" w:cs="Arial"/>
        </w:rPr>
        <w:t xml:space="preserve"> </w:t>
      </w:r>
      <w:hyperlink r:id="rId10" w:history="1">
        <w:r w:rsidRPr="00F2070B">
          <w:rPr>
            <w:rStyle w:val="Hypertextovodkaz"/>
            <w:rFonts w:ascii="Arial" w:eastAsia="SimSun;宋体" w:hAnsi="Arial" w:cs="Arial"/>
          </w:rPr>
          <w:t>http://www.vuzt.cz/index.php?I=A138</w:t>
        </w:r>
        <w:r w:rsidRPr="00F2070B">
          <w:rPr>
            <w:rStyle w:val="Hypertextovodkaz"/>
            <w:rFonts w:ascii="Arial" w:eastAsia="SimSun;宋体" w:hAnsi="Arial" w:cs="Arial"/>
            <w:lang w:val="cs-CZ"/>
          </w:rPr>
          <w:t>;</w:t>
        </w:r>
      </w:hyperlink>
    </w:p>
    <w:p w:rsidR="008473F1" w:rsidRPr="00E62603" w:rsidRDefault="008473F1" w:rsidP="008473F1">
      <w:pPr>
        <w:pStyle w:val="Odstavecseseznamem"/>
        <w:numPr>
          <w:ilvl w:val="0"/>
          <w:numId w:val="10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eastAsia="SimSun;宋体" w:hAnsi="Arial" w:cs="Arial"/>
        </w:rPr>
        <w:t>příjemce dotace</w:t>
      </w:r>
      <w:r w:rsidRPr="00E62603">
        <w:rPr>
          <w:rFonts w:ascii="Arial" w:eastAsia="SimSun;宋体" w:hAnsi="Arial" w:cs="Arial"/>
          <w:lang w:val="cs-CZ"/>
        </w:rPr>
        <w:t xml:space="preserve"> je, po dobu 10 let od data poskytnutí dotace,</w:t>
      </w:r>
      <w:r w:rsidRPr="00E62603">
        <w:rPr>
          <w:rFonts w:ascii="Arial" w:eastAsia="SimSun;宋体" w:hAnsi="Arial" w:cs="Arial"/>
        </w:rPr>
        <w:t xml:space="preserve"> povinen uchovávat</w:t>
      </w:r>
      <w:r w:rsidRPr="00E62603">
        <w:rPr>
          <w:rFonts w:ascii="Arial" w:eastAsia="SimSun;宋体" w:hAnsi="Arial" w:cs="Arial"/>
          <w:lang w:val="cs-CZ"/>
        </w:rPr>
        <w:t>:</w:t>
      </w:r>
    </w:p>
    <w:p w:rsidR="008473F1" w:rsidRPr="00270308" w:rsidRDefault="008473F1" w:rsidP="008473F1">
      <w:pPr>
        <w:pStyle w:val="Odstavecseseznamem"/>
        <w:numPr>
          <w:ilvl w:val="0"/>
          <w:numId w:val="16"/>
        </w:numPr>
        <w:tabs>
          <w:tab w:val="left" w:pos="-142"/>
          <w:tab w:val="left" w:pos="0"/>
        </w:tabs>
        <w:ind w:left="709" w:hanging="142"/>
        <w:jc w:val="both"/>
        <w:rPr>
          <w:rFonts w:ascii="Arial" w:eastAsia="Arial" w:hAnsi="Arial" w:cs="Arial"/>
        </w:rPr>
      </w:pPr>
      <w:r w:rsidRPr="00E62603">
        <w:rPr>
          <w:rFonts w:ascii="Arial" w:hAnsi="Arial" w:cs="Arial"/>
          <w:lang w:val="cs-CZ"/>
        </w:rPr>
        <w:t>účetní doklady prokazující všechny vzniklé náklady (</w:t>
      </w:r>
      <w:r w:rsidRPr="00E62603">
        <w:rPr>
          <w:rFonts w:ascii="Arial" w:eastAsia="Arial" w:hAnsi="Arial" w:cs="Arial"/>
          <w:lang w:val="cs-CZ"/>
        </w:rPr>
        <w:t>faktury, zjednodušený daňový doklad</w:t>
      </w:r>
      <w:r>
        <w:rPr>
          <w:rFonts w:ascii="Arial" w:eastAsia="Arial" w:hAnsi="Arial" w:cs="Arial"/>
          <w:lang w:val="cs-CZ"/>
        </w:rPr>
        <w:t>)</w:t>
      </w:r>
      <w:r w:rsidRPr="00E62603">
        <w:rPr>
          <w:rStyle w:val="Znakapoznpodarou"/>
          <w:rFonts w:ascii="Arial" w:hAnsi="Arial" w:cs="Arial"/>
          <w:lang w:val="cs-CZ"/>
        </w:rPr>
        <w:footnoteReference w:id="6"/>
      </w:r>
      <w:r w:rsidRPr="00E62603">
        <w:rPr>
          <w:rFonts w:ascii="Arial" w:eastAsia="Arial" w:hAnsi="Arial" w:cs="Arial"/>
          <w:lang w:val="cs-CZ"/>
        </w:rPr>
        <w:t xml:space="preserve">, </w:t>
      </w:r>
    </w:p>
    <w:p w:rsidR="008473F1" w:rsidRPr="00E62603" w:rsidRDefault="008473F1" w:rsidP="008473F1">
      <w:pPr>
        <w:pStyle w:val="Odstavecseseznamem"/>
        <w:numPr>
          <w:ilvl w:val="0"/>
          <w:numId w:val="16"/>
        </w:numPr>
        <w:tabs>
          <w:tab w:val="left" w:pos="-142"/>
          <w:tab w:val="left" w:pos="0"/>
        </w:tabs>
        <w:ind w:left="709" w:hanging="142"/>
        <w:jc w:val="both"/>
        <w:rPr>
          <w:rFonts w:ascii="Arial" w:eastAsia="Arial" w:hAnsi="Arial" w:cs="Arial"/>
        </w:rPr>
      </w:pPr>
      <w:r w:rsidRPr="00E62603">
        <w:rPr>
          <w:rFonts w:ascii="Arial" w:eastAsia="Arial" w:hAnsi="Arial" w:cs="Arial"/>
          <w:lang w:val="cs-CZ"/>
        </w:rPr>
        <w:t>etikety krmných směsí a </w:t>
      </w:r>
      <w:r w:rsidRPr="00E62603">
        <w:rPr>
          <w:rFonts w:ascii="Arial" w:eastAsia="Arial" w:hAnsi="Arial" w:cs="Arial"/>
        </w:rPr>
        <w:t>vážní lístk</w:t>
      </w:r>
      <w:r w:rsidRPr="00E62603">
        <w:rPr>
          <w:rFonts w:ascii="Arial" w:eastAsia="Arial" w:hAnsi="Arial" w:cs="Arial"/>
          <w:lang w:val="cs-CZ"/>
        </w:rPr>
        <w:t>y</w:t>
      </w:r>
      <w:r w:rsidRPr="00E62603">
        <w:rPr>
          <w:rFonts w:ascii="Arial" w:eastAsia="Arial" w:hAnsi="Arial" w:cs="Arial"/>
        </w:rPr>
        <w:t xml:space="preserve"> od každého druhu použitého přípravku snižující emise amoniaku</w:t>
      </w:r>
      <w:r>
        <w:rPr>
          <w:rFonts w:ascii="Arial" w:eastAsia="Arial" w:hAnsi="Arial" w:cs="Arial"/>
          <w:lang w:val="cs-CZ"/>
        </w:rPr>
        <w:t>;</w:t>
      </w:r>
    </w:p>
    <w:p w:rsidR="008473F1" w:rsidRPr="00E62603" w:rsidRDefault="008473F1" w:rsidP="008473F1">
      <w:pPr>
        <w:pStyle w:val="Odstavecseseznamem"/>
        <w:numPr>
          <w:ilvl w:val="0"/>
          <w:numId w:val="16"/>
        </w:numPr>
        <w:tabs>
          <w:tab w:val="left" w:pos="-142"/>
          <w:tab w:val="left" w:pos="0"/>
        </w:tabs>
        <w:ind w:left="709" w:hanging="142"/>
        <w:jc w:val="both"/>
        <w:rPr>
          <w:rFonts w:ascii="Arial" w:eastAsia="Arial" w:hAnsi="Arial" w:cs="Arial"/>
        </w:rPr>
      </w:pPr>
      <w:r w:rsidRPr="00E62603">
        <w:rPr>
          <w:rFonts w:ascii="Arial" w:eastAsia="Arial" w:hAnsi="Arial" w:cs="Arial"/>
          <w:lang w:val="cs-CZ"/>
        </w:rPr>
        <w:t xml:space="preserve">Potvrzení výrobce krmných směsí; </w:t>
      </w:r>
    </w:p>
    <w:p w:rsidR="008473F1" w:rsidRPr="00CD2F3F" w:rsidRDefault="008473F1" w:rsidP="008473F1">
      <w:pPr>
        <w:pStyle w:val="Odstavecseseznamem"/>
        <w:numPr>
          <w:ilvl w:val="0"/>
          <w:numId w:val="16"/>
        </w:numPr>
        <w:tabs>
          <w:tab w:val="left" w:pos="-142"/>
          <w:tab w:val="left" w:pos="0"/>
        </w:tabs>
        <w:spacing w:after="120"/>
        <w:ind w:left="709" w:hanging="142"/>
        <w:contextualSpacing w:val="0"/>
        <w:jc w:val="both"/>
        <w:rPr>
          <w:rFonts w:ascii="Arial" w:eastAsia="SimSun;宋体" w:hAnsi="Arial" w:cs="Arial"/>
        </w:rPr>
      </w:pPr>
      <w:r>
        <w:rPr>
          <w:rFonts w:ascii="Arial" w:eastAsia="Arial" w:hAnsi="Arial" w:cs="Arial"/>
          <w:lang w:val="cs-CZ"/>
        </w:rPr>
        <w:t xml:space="preserve">příjemce dotace je povinen vést průkaznou </w:t>
      </w:r>
      <w:r w:rsidRPr="00E62603">
        <w:rPr>
          <w:rFonts w:ascii="Arial" w:eastAsia="Arial" w:hAnsi="Arial" w:cs="Arial"/>
          <w:lang w:val="cs-CZ"/>
        </w:rPr>
        <w:t>stájovou evidenci</w:t>
      </w:r>
      <w:r w:rsidRPr="00E62603">
        <w:rPr>
          <w:rFonts w:ascii="Arial" w:eastAsia="SimSun;宋体" w:hAnsi="Arial" w:cs="Arial"/>
        </w:rPr>
        <w:t xml:space="preserve"> o aplikaci biotechnologických přípravků</w:t>
      </w:r>
      <w:r w:rsidRPr="00E62603">
        <w:rPr>
          <w:rFonts w:ascii="Arial" w:eastAsia="SimSun;宋体" w:hAnsi="Arial" w:cs="Arial"/>
          <w:lang w:val="cs-CZ"/>
        </w:rPr>
        <w:t xml:space="preserve"> (do napájení a na podestýlku)</w:t>
      </w:r>
      <w:r w:rsidRPr="00E62603">
        <w:rPr>
          <w:rFonts w:ascii="Arial" w:eastAsia="SimSun;宋体" w:hAnsi="Arial" w:cs="Arial"/>
        </w:rPr>
        <w:t xml:space="preserve"> </w:t>
      </w:r>
      <w:r w:rsidRPr="00E62603">
        <w:rPr>
          <w:rFonts w:ascii="Arial" w:eastAsia="SimSun;宋体" w:hAnsi="Arial" w:cs="Arial"/>
          <w:lang w:val="cs-CZ"/>
        </w:rPr>
        <w:t xml:space="preserve">a </w:t>
      </w:r>
      <w:r w:rsidRPr="00E62603">
        <w:rPr>
          <w:rFonts w:ascii="Arial" w:eastAsia="SimSun;宋体" w:hAnsi="Arial" w:cs="Arial"/>
        </w:rPr>
        <w:t>o výši hladiny amoniaku</w:t>
      </w:r>
      <w:r>
        <w:rPr>
          <w:rFonts w:ascii="Arial" w:eastAsia="SimSun;宋体" w:hAnsi="Arial" w:cs="Arial"/>
          <w:lang w:val="cs-CZ"/>
        </w:rPr>
        <w:t xml:space="preserve"> (registrační číslo hospodářství, </w:t>
      </w:r>
      <w:r w:rsidRPr="00CD2F3F">
        <w:rPr>
          <w:rFonts w:ascii="Arial" w:eastAsia="SimSun;宋体" w:hAnsi="Arial" w:cs="Arial"/>
        </w:rPr>
        <w:t>příp. číslo objektu, druh a kategorie drůbeže, datum a čas měření, použité měřící zařízení (vč. výrobního čísla), naměřené hodnoty koncentrace NH</w:t>
      </w:r>
      <w:r w:rsidRPr="00CD2F3F">
        <w:rPr>
          <w:rFonts w:ascii="Arial" w:eastAsia="SimSun;宋体" w:hAnsi="Arial" w:cs="Arial"/>
          <w:vertAlign w:val="subscript"/>
        </w:rPr>
        <w:t xml:space="preserve">3 </w:t>
      </w:r>
      <w:r w:rsidRPr="00CD2F3F">
        <w:rPr>
          <w:rFonts w:ascii="Arial" w:eastAsia="SimSun;宋体" w:hAnsi="Arial" w:cs="Arial"/>
        </w:rPr>
        <w:t>v bodech M1 až M5, výsledná hodnota koncentrace NH</w:t>
      </w:r>
      <w:r w:rsidRPr="00CD2F3F">
        <w:rPr>
          <w:rFonts w:ascii="Arial" w:eastAsia="SimSun;宋体" w:hAnsi="Arial" w:cs="Arial"/>
          <w:vertAlign w:val="subscript"/>
        </w:rPr>
        <w:t>3</w:t>
      </w:r>
      <w:r w:rsidRPr="00CD2F3F">
        <w:rPr>
          <w:rFonts w:ascii="Arial" w:eastAsia="SimSun;宋体" w:hAnsi="Arial" w:cs="Arial"/>
        </w:rPr>
        <w:t xml:space="preserve"> </w:t>
      </w:r>
      <w:r w:rsidRPr="00CD2F3F">
        <w:rPr>
          <w:rFonts w:ascii="Arial" w:eastAsia="SimSun;宋体" w:hAnsi="Arial" w:cs="Arial"/>
          <w:i/>
        </w:rPr>
        <w:t>K</w:t>
      </w:r>
      <w:r w:rsidRPr="00CD2F3F">
        <w:rPr>
          <w:rFonts w:ascii="Arial" w:eastAsia="SimSun;宋体" w:hAnsi="Arial" w:cs="Arial"/>
        </w:rPr>
        <w:t>, jméno a podpis osoby, která měření provedla), kterou je povinen uchovávat nejméně po dobu 1</w:t>
      </w:r>
      <w:r>
        <w:rPr>
          <w:rFonts w:ascii="Arial" w:eastAsia="SimSun;宋体" w:hAnsi="Arial" w:cs="Arial"/>
        </w:rPr>
        <w:t>0 let od data poskytnutí dotace</w:t>
      </w:r>
      <w:r>
        <w:rPr>
          <w:rFonts w:ascii="Arial" w:eastAsia="SimSun;宋体" w:hAnsi="Arial" w:cs="Arial"/>
          <w:lang w:val="cs-CZ"/>
        </w:rPr>
        <w:t>;</w:t>
      </w:r>
    </w:p>
    <w:p w:rsidR="008473F1" w:rsidRPr="00E62603" w:rsidRDefault="008473F1" w:rsidP="008473F1">
      <w:pPr>
        <w:pStyle w:val="Odstavecseseznamem"/>
        <w:numPr>
          <w:ilvl w:val="0"/>
          <w:numId w:val="10"/>
        </w:numPr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zásady pro stanovení koncentrace amoniaku </w:t>
      </w:r>
      <w:r w:rsidRPr="00E62603">
        <w:rPr>
          <w:rFonts w:ascii="Arial" w:hAnsi="Arial" w:cs="Arial"/>
          <w:lang w:val="cs-CZ"/>
        </w:rPr>
        <w:t xml:space="preserve">jsou </w:t>
      </w:r>
      <w:r w:rsidRPr="00E62603">
        <w:rPr>
          <w:rFonts w:ascii="Arial" w:hAnsi="Arial" w:cs="Arial"/>
        </w:rPr>
        <w:t>uvedeny v Příloze k DP 20.B Zásad</w:t>
      </w:r>
      <w:r w:rsidRPr="00E62603">
        <w:rPr>
          <w:rFonts w:ascii="Arial" w:hAnsi="Arial" w:cs="Arial"/>
          <w:lang w:val="cs-CZ"/>
        </w:rPr>
        <w:t>.</w:t>
      </w:r>
    </w:p>
    <w:p w:rsidR="008473F1" w:rsidRPr="00E62603" w:rsidRDefault="008473F1" w:rsidP="008473F1">
      <w:pPr>
        <w:pStyle w:val="Odstavecseseznamem"/>
        <w:ind w:left="567" w:hanging="567"/>
        <w:jc w:val="both"/>
        <w:rPr>
          <w:rFonts w:ascii="Arial" w:eastAsia="Arial" w:hAnsi="Arial" w:cs="Arial"/>
          <w:b/>
          <w:lang w:val="cs-CZ"/>
        </w:rPr>
      </w:pPr>
      <w:r w:rsidRPr="00E62603">
        <w:rPr>
          <w:rFonts w:ascii="Arial" w:hAnsi="Arial" w:cs="Arial"/>
          <w:lang w:val="cs-CZ"/>
        </w:rPr>
        <w:br w:type="page"/>
      </w:r>
      <w:r w:rsidRPr="00E62603">
        <w:rPr>
          <w:rFonts w:ascii="Arial" w:eastAsia="Arial" w:hAnsi="Arial" w:cs="Arial"/>
          <w:b/>
        </w:rPr>
        <w:lastRenderedPageBreak/>
        <w:t>20.B.e.   Podpora šetrného zacházení s kachnami</w:t>
      </w:r>
    </w:p>
    <w:p w:rsidR="008473F1" w:rsidRPr="00E62603" w:rsidRDefault="008473F1" w:rsidP="008473F1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  <w:lang w:bidi="hi-IN"/>
        </w:rPr>
      </w:pPr>
      <w:r w:rsidRPr="00E62603">
        <w:rPr>
          <w:rFonts w:ascii="Arial" w:hAnsi="Arial" w:cs="Arial"/>
          <w:b/>
          <w:lang w:val="cs-CZ" w:bidi="hi-IN"/>
        </w:rPr>
        <w:t>1   </w:t>
      </w:r>
      <w:r w:rsidRPr="00E62603">
        <w:rPr>
          <w:rFonts w:ascii="Arial" w:hAnsi="Arial" w:cs="Arial"/>
          <w:b/>
          <w:lang w:bidi="hi-IN"/>
        </w:rPr>
        <w:t>Účel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  <w:lang w:eastAsia="zh-CN" w:bidi="hi-IN"/>
        </w:rPr>
      </w:pPr>
      <w:r w:rsidRPr="00E62603">
        <w:rPr>
          <w:rFonts w:cs="Arial"/>
          <w:sz w:val="24"/>
          <w:szCs w:val="24"/>
          <w:lang w:eastAsia="zh-CN" w:bidi="hi-IN"/>
        </w:rPr>
        <w:t>Zlepšení životních podmínek kachen při odchytu a přepravě na porážku s využitím technologií, které zaručují šetrné zacházení s kachnami v</w:t>
      </w:r>
      <w:r>
        <w:rPr>
          <w:rFonts w:cs="Arial"/>
          <w:sz w:val="24"/>
          <w:szCs w:val="24"/>
          <w:lang w:eastAsia="zh-CN" w:bidi="hi-IN"/>
        </w:rPr>
        <w:t> </w:t>
      </w:r>
      <w:r w:rsidRPr="00E62603">
        <w:rPr>
          <w:rFonts w:cs="Arial"/>
          <w:sz w:val="24"/>
          <w:szCs w:val="24"/>
          <w:lang w:eastAsia="zh-CN" w:bidi="hi-IN"/>
        </w:rPr>
        <w:t>období</w:t>
      </w:r>
      <w:r>
        <w:rPr>
          <w:rFonts w:cs="Arial"/>
          <w:sz w:val="24"/>
          <w:szCs w:val="24"/>
          <w:lang w:eastAsia="zh-CN" w:bidi="hi-IN"/>
        </w:rPr>
        <w:t xml:space="preserve"> </w:t>
      </w:r>
      <w:r w:rsidRPr="00E62603">
        <w:rPr>
          <w:rFonts w:cs="Arial"/>
          <w:sz w:val="24"/>
          <w:szCs w:val="24"/>
        </w:rPr>
        <w:t>od 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 31. 8. 2020</w:t>
      </w:r>
      <w:r w:rsidRPr="00E62603">
        <w:rPr>
          <w:rFonts w:cs="Arial"/>
          <w:sz w:val="24"/>
          <w:szCs w:val="24"/>
          <w:lang w:eastAsia="zh-CN" w:bidi="hi-IN"/>
        </w:rPr>
        <w:t>.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  <w:lang w:bidi="hi-IN"/>
        </w:rPr>
      </w:pPr>
      <w:r w:rsidRPr="00E62603">
        <w:rPr>
          <w:rFonts w:ascii="Arial" w:hAnsi="Arial" w:cs="Arial"/>
          <w:b/>
          <w:lang w:val="cs-CZ" w:bidi="hi-IN"/>
        </w:rPr>
        <w:t>2   </w:t>
      </w:r>
      <w:r w:rsidRPr="00E62603">
        <w:rPr>
          <w:rFonts w:ascii="Arial" w:hAnsi="Arial" w:cs="Arial"/>
          <w:b/>
          <w:lang w:bidi="hi-IN"/>
        </w:rPr>
        <w:t>Předmět dotace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  <w:lang w:eastAsia="zh-CN" w:bidi="hi-IN"/>
        </w:rPr>
      </w:pPr>
      <w:r w:rsidRPr="00E62603">
        <w:rPr>
          <w:rFonts w:cs="Arial"/>
          <w:sz w:val="24"/>
          <w:szCs w:val="24"/>
          <w:lang w:eastAsia="zh-CN" w:bidi="hi-IN"/>
        </w:rPr>
        <w:t>Kachny, u kterých bylo v daném období při odchytu a přepravě na porážku provedeno vyskladnění formou služby s využitím technologií, které zaručují šetrné zacházení s kachnami.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  <w:lang w:bidi="hi-IN"/>
        </w:rPr>
      </w:pPr>
      <w:r w:rsidRPr="00E62603">
        <w:rPr>
          <w:rFonts w:ascii="Arial" w:hAnsi="Arial" w:cs="Arial"/>
          <w:b/>
          <w:lang w:val="cs-CZ" w:bidi="hi-IN"/>
        </w:rPr>
        <w:t>3   </w:t>
      </w:r>
      <w:r w:rsidRPr="00E62603">
        <w:rPr>
          <w:rFonts w:ascii="Arial" w:hAnsi="Arial" w:cs="Arial"/>
          <w:b/>
          <w:lang w:bidi="hi-IN"/>
        </w:rPr>
        <w:t>Žadatel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  <w:lang w:eastAsia="zh-CN" w:bidi="hi-IN"/>
        </w:rPr>
      </w:pPr>
      <w:r w:rsidRPr="00E62603">
        <w:rPr>
          <w:rFonts w:cs="Arial"/>
          <w:sz w:val="24"/>
          <w:szCs w:val="24"/>
          <w:lang w:eastAsia="zh-CN" w:bidi="hi-IN"/>
        </w:rPr>
        <w:t>Chovatel kachen podnikající v zemědělské výrobě (</w:t>
      </w:r>
      <w:r w:rsidRPr="00E62603">
        <w:rPr>
          <w:rFonts w:cs="Arial"/>
          <w:sz w:val="24"/>
          <w:szCs w:val="24"/>
        </w:rPr>
        <w:t>podle § 420 zákona č. 89/2012 Sb. v zemědělské výrobě podle § 2e odst. 3 zákona č. 252/1997 Sb.</w:t>
      </w:r>
      <w:r w:rsidRPr="00E62603">
        <w:rPr>
          <w:rFonts w:cs="Arial"/>
          <w:sz w:val="24"/>
          <w:szCs w:val="24"/>
          <w:lang w:eastAsia="zh-CN" w:bidi="hi-IN"/>
        </w:rPr>
        <w:t>), který formou služby zajistil, že při odchytu a přepravě kachen na porážku bylo vyskladnění provedeno pomocí technologií, které zaručují šetrné zacházení s kachnami.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4   </w:t>
      </w:r>
      <w:r w:rsidRPr="00E62603">
        <w:rPr>
          <w:rFonts w:ascii="Arial" w:hAnsi="Arial" w:cs="Arial"/>
          <w:b/>
        </w:rPr>
        <w:t xml:space="preserve">Forma dotace 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Dotace k</w:t>
      </w:r>
      <w:r w:rsidRPr="00E62603">
        <w:rPr>
          <w:rFonts w:cs="Arial"/>
          <w:b/>
          <w:sz w:val="24"/>
          <w:szCs w:val="24"/>
        </w:rPr>
        <w:t xml:space="preserve"> </w:t>
      </w:r>
      <w:r w:rsidRPr="00E62603">
        <w:rPr>
          <w:rFonts w:cs="Arial"/>
          <w:bCs/>
          <w:sz w:val="24"/>
          <w:szCs w:val="24"/>
        </w:rPr>
        <w:t xml:space="preserve">výsledku hospodaření </w:t>
      </w:r>
      <w:r w:rsidRPr="00E62603">
        <w:rPr>
          <w:rFonts w:cs="Arial"/>
          <w:sz w:val="24"/>
          <w:szCs w:val="24"/>
        </w:rPr>
        <w:t>(dříve neinvestiční).</w:t>
      </w:r>
    </w:p>
    <w:p w:rsidR="008473F1" w:rsidRPr="00E62603" w:rsidRDefault="008473F1" w:rsidP="008473F1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Typ dotace</w:t>
      </w:r>
    </w:p>
    <w:p w:rsidR="008473F1" w:rsidRPr="00E62603" w:rsidRDefault="008473F1" w:rsidP="008473F1">
      <w:pPr>
        <w:pStyle w:val="Odstavecseseznamem"/>
        <w:ind w:left="0"/>
        <w:rPr>
          <w:rFonts w:ascii="Arial" w:hAnsi="Arial" w:cs="Arial"/>
          <w:lang w:val="cs-CZ"/>
        </w:rPr>
      </w:pPr>
      <w:r w:rsidRPr="00E62603">
        <w:rPr>
          <w:rFonts w:ascii="Arial" w:hAnsi="Arial" w:cs="Arial"/>
          <w:lang w:val="cs-CZ"/>
        </w:rPr>
        <w:t>Sazbová dotace.</w:t>
      </w:r>
    </w:p>
    <w:p w:rsidR="008473F1" w:rsidRPr="00E62603" w:rsidRDefault="008473F1" w:rsidP="008473F1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6   Výše dotace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6200"/>
        <w:gridCol w:w="1695"/>
      </w:tblGrid>
      <w:tr w:rsidR="008473F1" w:rsidRPr="00E62603" w:rsidTr="00F47044">
        <w:tc>
          <w:tcPr>
            <w:tcW w:w="1134" w:type="dxa"/>
            <w:shd w:val="clear" w:color="auto" w:fill="auto"/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237" w:type="dxa"/>
            <w:shd w:val="clear" w:color="auto" w:fill="auto"/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701" w:type="dxa"/>
            <w:shd w:val="clear" w:color="auto" w:fill="auto"/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 xml:space="preserve">Sazba </w:t>
            </w:r>
          </w:p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do Kč/ks</w:t>
            </w:r>
          </w:p>
        </w:tc>
      </w:tr>
      <w:tr w:rsidR="008473F1" w:rsidRPr="00E62603" w:rsidTr="00F47044">
        <w:tc>
          <w:tcPr>
            <w:tcW w:w="1134" w:type="dxa"/>
            <w:shd w:val="clear" w:color="auto" w:fill="auto"/>
          </w:tcPr>
          <w:p w:rsidR="008473F1" w:rsidRPr="00E62603" w:rsidRDefault="008473F1" w:rsidP="00F47044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8473F1" w:rsidRPr="00E62603" w:rsidRDefault="008473F1" w:rsidP="00F4704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/>
                <w:sz w:val="24"/>
                <w:szCs w:val="24"/>
              </w:rPr>
              <w:t>Skupina A</w:t>
            </w:r>
          </w:p>
        </w:tc>
        <w:tc>
          <w:tcPr>
            <w:tcW w:w="1701" w:type="dxa"/>
            <w:shd w:val="clear" w:color="auto" w:fill="auto"/>
          </w:tcPr>
          <w:p w:rsidR="008473F1" w:rsidRPr="00E62603" w:rsidRDefault="008473F1" w:rsidP="00F47044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473F1" w:rsidRPr="00E62603" w:rsidTr="00F47044">
        <w:tc>
          <w:tcPr>
            <w:tcW w:w="1134" w:type="dxa"/>
            <w:shd w:val="clear" w:color="auto" w:fill="auto"/>
          </w:tcPr>
          <w:p w:rsidR="008473F1" w:rsidRPr="00E62603" w:rsidRDefault="008473F1" w:rsidP="00F47044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62603">
              <w:rPr>
                <w:rFonts w:cs="Arial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8473F1" w:rsidRPr="00E62603" w:rsidRDefault="008473F1" w:rsidP="00F47044">
            <w:pPr>
              <w:rPr>
                <w:rFonts w:cs="Arial"/>
                <w:b/>
                <w:sz w:val="24"/>
                <w:szCs w:val="24"/>
              </w:rPr>
            </w:pPr>
            <w:r w:rsidRPr="00E62603">
              <w:rPr>
                <w:rFonts w:cs="Arial"/>
                <w:bCs/>
                <w:sz w:val="24"/>
                <w:szCs w:val="24"/>
              </w:rPr>
              <w:t>Kachny výkrm</w:t>
            </w:r>
          </w:p>
        </w:tc>
        <w:tc>
          <w:tcPr>
            <w:tcW w:w="1701" w:type="dxa"/>
            <w:shd w:val="clear" w:color="auto" w:fill="auto"/>
          </w:tcPr>
          <w:p w:rsidR="008473F1" w:rsidRPr="00E62603" w:rsidRDefault="008473F1" w:rsidP="00F47044">
            <w:pPr>
              <w:jc w:val="center"/>
              <w:rPr>
                <w:rFonts w:cs="Arial"/>
                <w:sz w:val="24"/>
                <w:szCs w:val="24"/>
              </w:rPr>
            </w:pPr>
            <w:r w:rsidRPr="00E62603">
              <w:rPr>
                <w:rFonts w:cs="Arial"/>
                <w:sz w:val="24"/>
                <w:szCs w:val="24"/>
              </w:rPr>
              <w:t>1,30</w:t>
            </w:r>
          </w:p>
        </w:tc>
      </w:tr>
    </w:tbl>
    <w:p w:rsidR="008473F1" w:rsidRPr="00E62603" w:rsidRDefault="008473F1" w:rsidP="008473F1">
      <w:pPr>
        <w:pStyle w:val="Odstavecseseznamem"/>
        <w:spacing w:before="240"/>
        <w:ind w:left="0"/>
        <w:contextualSpacing w:val="0"/>
        <w:jc w:val="both"/>
        <w:rPr>
          <w:rFonts w:ascii="Arial" w:hAnsi="Arial" w:cs="Arial"/>
          <w:b/>
          <w:lang w:bidi="hi-IN"/>
        </w:rPr>
      </w:pPr>
      <w:r w:rsidRPr="00E62603">
        <w:rPr>
          <w:rFonts w:ascii="Arial" w:hAnsi="Arial" w:cs="Arial"/>
          <w:b/>
          <w:lang w:val="cs-CZ" w:bidi="hi-IN"/>
        </w:rPr>
        <w:t>7   </w:t>
      </w:r>
      <w:r w:rsidRPr="00E62603">
        <w:rPr>
          <w:rFonts w:ascii="Arial" w:hAnsi="Arial" w:cs="Arial"/>
          <w:b/>
          <w:lang w:bidi="hi-IN"/>
        </w:rPr>
        <w:t>Po</w:t>
      </w:r>
      <w:r w:rsidRPr="00E62603">
        <w:rPr>
          <w:rFonts w:ascii="Arial" w:hAnsi="Arial" w:cs="Arial"/>
          <w:b/>
          <w:lang w:val="cs-CZ" w:bidi="hi-IN"/>
        </w:rPr>
        <w:t>dmínky dotace</w:t>
      </w:r>
    </w:p>
    <w:p w:rsidR="008473F1" w:rsidRPr="00E62603" w:rsidRDefault="008473F1" w:rsidP="008473F1">
      <w:pPr>
        <w:pStyle w:val="Odstavecseseznamem"/>
        <w:numPr>
          <w:ilvl w:val="0"/>
          <w:numId w:val="9"/>
        </w:numPr>
        <w:tabs>
          <w:tab w:val="left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lang w:val="cs-CZ"/>
        </w:rPr>
        <w:t xml:space="preserve">žadatel spadající do kategorie </w:t>
      </w:r>
      <w:r w:rsidRPr="00E62603">
        <w:rPr>
          <w:rFonts w:ascii="Arial" w:hAnsi="Arial" w:cs="Arial"/>
        </w:rPr>
        <w:t>velk</w:t>
      </w:r>
      <w:r>
        <w:rPr>
          <w:rFonts w:ascii="Arial" w:hAnsi="Arial" w:cs="Arial"/>
          <w:lang w:val="cs-CZ"/>
        </w:rPr>
        <w:t>ých</w:t>
      </w:r>
      <w:r w:rsidRPr="00E62603">
        <w:rPr>
          <w:rFonts w:ascii="Arial" w:hAnsi="Arial" w:cs="Arial"/>
        </w:rPr>
        <w:t xml:space="preserve"> podnik</w:t>
      </w:r>
      <w:r>
        <w:rPr>
          <w:rFonts w:ascii="Arial" w:hAnsi="Arial" w:cs="Arial"/>
          <w:lang w:val="cs-CZ"/>
        </w:rPr>
        <w:t>ů</w:t>
      </w:r>
      <w:r w:rsidRPr="00E62603">
        <w:rPr>
          <w:rFonts w:ascii="Arial" w:hAnsi="Arial" w:cs="Arial"/>
        </w:rPr>
        <w:t xml:space="preserve"> musí v žádosti o dotaci popsat situaci, jež by nastala v případě, že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by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podpora nebyla poskytnuta, tedy hypotetický srovnávací scénář, nebo uvést alternativní projekt nebo činnost a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předložit doklady, z nichž vychází hypotetické srovnání uvedené v žádosti o dotaci;</w:t>
      </w:r>
    </w:p>
    <w:p w:rsidR="008473F1" w:rsidRPr="00E62603" w:rsidRDefault="008473F1" w:rsidP="008473F1">
      <w:pPr>
        <w:pStyle w:val="Odstavecseseznamem"/>
        <w:numPr>
          <w:ilvl w:val="0"/>
          <w:numId w:val="9"/>
        </w:numPr>
        <w:ind w:left="397" w:hanging="397"/>
        <w:jc w:val="both"/>
        <w:rPr>
          <w:rFonts w:ascii="Arial" w:eastAsia="Calibri" w:hAnsi="Arial" w:cs="Arial"/>
          <w:lang w:eastAsia="zh-CN" w:bidi="hi-IN"/>
        </w:rPr>
      </w:pPr>
      <w:r w:rsidRPr="00E62603">
        <w:rPr>
          <w:rFonts w:ascii="Arial" w:hAnsi="Arial" w:cs="Arial"/>
          <w:lang w:bidi="hi-IN"/>
        </w:rPr>
        <w:t>pro účely tohoto dotačního podprogramu se chovatelem rozumí subjekt, kterému vznikly náklady na předmět podporované činnosti</w:t>
      </w:r>
      <w:r w:rsidRPr="00E62603">
        <w:rPr>
          <w:rFonts w:ascii="Arial" w:hAnsi="Arial" w:cs="Arial"/>
        </w:rPr>
        <w:t>;</w:t>
      </w:r>
    </w:p>
    <w:p w:rsidR="008473F1" w:rsidRPr="00E62603" w:rsidRDefault="008473F1" w:rsidP="008473F1">
      <w:pPr>
        <w:pStyle w:val="Odstavecseseznamem"/>
        <w:numPr>
          <w:ilvl w:val="0"/>
          <w:numId w:val="9"/>
        </w:numPr>
        <w:spacing w:after="120"/>
        <w:ind w:left="397" w:hanging="397"/>
        <w:contextualSpacing w:val="0"/>
        <w:jc w:val="both"/>
        <w:rPr>
          <w:rFonts w:ascii="Arial" w:hAnsi="Arial" w:cs="Arial"/>
          <w:lang w:bidi="hi-IN"/>
        </w:rPr>
      </w:pPr>
      <w:r w:rsidRPr="00E62603">
        <w:rPr>
          <w:rFonts w:ascii="Arial" w:eastAsia="SimSun;宋体" w:hAnsi="Arial" w:cs="Arial"/>
        </w:rPr>
        <w:t>příjemce dotace</w:t>
      </w:r>
      <w:r w:rsidRPr="00E62603">
        <w:rPr>
          <w:rFonts w:ascii="Arial" w:eastAsia="SimSun;宋体" w:hAnsi="Arial" w:cs="Arial"/>
          <w:lang w:val="cs-CZ"/>
        </w:rPr>
        <w:t xml:space="preserve"> je, po dobu 10 let od data poskytnutí dotace,</w:t>
      </w:r>
      <w:r w:rsidRPr="00E62603">
        <w:rPr>
          <w:rFonts w:ascii="Arial" w:eastAsia="SimSun;宋体" w:hAnsi="Arial" w:cs="Arial"/>
        </w:rPr>
        <w:t xml:space="preserve"> povinen uchovávat</w:t>
      </w:r>
      <w:r w:rsidRPr="00E62603">
        <w:rPr>
          <w:rFonts w:ascii="Arial" w:eastAsia="SimSun;宋体" w:hAnsi="Arial" w:cs="Arial"/>
          <w:lang w:val="cs-CZ"/>
        </w:rPr>
        <w:t>:</w:t>
      </w:r>
    </w:p>
    <w:p w:rsidR="008473F1" w:rsidRPr="00E62603" w:rsidRDefault="008473F1" w:rsidP="008473F1">
      <w:pPr>
        <w:pStyle w:val="Odstavecseseznamem"/>
        <w:numPr>
          <w:ilvl w:val="0"/>
          <w:numId w:val="17"/>
        </w:numPr>
        <w:ind w:left="709" w:hanging="142"/>
        <w:jc w:val="both"/>
        <w:rPr>
          <w:rFonts w:ascii="Arial" w:hAnsi="Arial" w:cs="Arial"/>
          <w:lang w:bidi="hi-IN"/>
        </w:rPr>
      </w:pPr>
      <w:r w:rsidRPr="00E62603">
        <w:rPr>
          <w:rFonts w:ascii="Arial" w:hAnsi="Arial" w:cs="Arial"/>
          <w:lang w:val="cs-CZ"/>
        </w:rPr>
        <w:t xml:space="preserve">účetní evidenci obsahující doklady </w:t>
      </w:r>
      <w:r w:rsidRPr="00E62603">
        <w:rPr>
          <w:rFonts w:ascii="Arial" w:hAnsi="Arial" w:cs="Arial"/>
        </w:rPr>
        <w:t xml:space="preserve">o odchytu </w:t>
      </w:r>
      <w:r w:rsidRPr="00E62603">
        <w:rPr>
          <w:rFonts w:ascii="Arial" w:hAnsi="Arial" w:cs="Arial"/>
          <w:lang w:val="cs-CZ"/>
        </w:rPr>
        <w:t>kachen</w:t>
      </w:r>
      <w:r w:rsidRPr="00E62603">
        <w:rPr>
          <w:rFonts w:ascii="Arial" w:hAnsi="Arial" w:cs="Arial"/>
        </w:rPr>
        <w:t xml:space="preserve"> provedeném technologií, která zaručuje šetrné zacházení s drůbeží</w:t>
      </w:r>
      <w:r w:rsidRPr="00E62603">
        <w:rPr>
          <w:rFonts w:ascii="Arial" w:hAnsi="Arial" w:cs="Arial"/>
          <w:lang w:val="cs-CZ"/>
        </w:rPr>
        <w:t xml:space="preserve"> (účetní doklady prokazující všechny vzniklé náklady)</w:t>
      </w:r>
      <w:r w:rsidRPr="00E62603">
        <w:rPr>
          <w:rStyle w:val="Znakapoznpodarou"/>
          <w:rFonts w:ascii="Arial" w:hAnsi="Arial" w:cs="Arial"/>
          <w:lang w:val="cs-CZ"/>
        </w:rPr>
        <w:footnoteReference w:id="7"/>
      </w:r>
      <w:r w:rsidRPr="00E62603">
        <w:rPr>
          <w:rFonts w:ascii="Arial" w:hAnsi="Arial" w:cs="Arial"/>
          <w:lang w:val="cs-CZ"/>
        </w:rPr>
        <w:t>;</w:t>
      </w:r>
    </w:p>
    <w:p w:rsidR="008473F1" w:rsidRPr="00B869D3" w:rsidRDefault="008473F1" w:rsidP="008473F1">
      <w:pPr>
        <w:pStyle w:val="Odstavecseseznamem"/>
        <w:numPr>
          <w:ilvl w:val="0"/>
          <w:numId w:val="17"/>
        </w:numPr>
        <w:ind w:left="709" w:hanging="142"/>
        <w:jc w:val="both"/>
        <w:rPr>
          <w:rFonts w:ascii="Arial" w:hAnsi="Arial" w:cs="Arial"/>
          <w:lang w:bidi="hi-IN"/>
        </w:rPr>
      </w:pPr>
      <w:r>
        <w:rPr>
          <w:rFonts w:ascii="Arial" w:hAnsi="Arial" w:cs="Arial"/>
          <w:lang w:val="cs-CZ"/>
        </w:rPr>
        <w:t xml:space="preserve">příjemce dotace je povinen vést </w:t>
      </w:r>
      <w:r w:rsidRPr="00E62603">
        <w:rPr>
          <w:rFonts w:ascii="Arial" w:hAnsi="Arial" w:cs="Arial"/>
          <w:lang w:val="cs-CZ"/>
        </w:rPr>
        <w:t xml:space="preserve">stájovou evidenci obsahující </w:t>
      </w:r>
      <w:r w:rsidRPr="00E62603">
        <w:rPr>
          <w:rFonts w:ascii="Arial" w:hAnsi="Arial" w:cs="Arial"/>
        </w:rPr>
        <w:t>Metodiku na šetrné zacházení s kachnami</w:t>
      </w:r>
      <w:r w:rsidRPr="00E62603">
        <w:rPr>
          <w:rFonts w:ascii="Arial" w:hAnsi="Arial" w:cs="Arial"/>
          <w:lang w:val="cs-CZ"/>
        </w:rPr>
        <w:t>.</w:t>
      </w:r>
    </w:p>
    <w:p w:rsidR="008473F1" w:rsidRPr="00E62603" w:rsidRDefault="008473F1" w:rsidP="008473F1">
      <w:pPr>
        <w:pStyle w:val="Odstavecseseznamem"/>
        <w:numPr>
          <w:ilvl w:val="0"/>
          <w:numId w:val="28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lang w:val="cs-CZ"/>
        </w:rPr>
        <w:t>kódy a slovní označení akutních patologických změn</w:t>
      </w:r>
      <w:r w:rsidRPr="00E62603">
        <w:rPr>
          <w:rFonts w:ascii="Arial" w:hAnsi="Arial" w:cs="Arial"/>
        </w:rPr>
        <w:t xml:space="preserve"> </w:t>
      </w:r>
      <w:r w:rsidRPr="00E62603">
        <w:rPr>
          <w:rFonts w:ascii="Arial" w:hAnsi="Arial" w:cs="Arial"/>
          <w:lang w:val="cs-CZ"/>
        </w:rPr>
        <w:t xml:space="preserve">jsou </w:t>
      </w:r>
      <w:r w:rsidRPr="00E62603">
        <w:rPr>
          <w:rFonts w:ascii="Arial" w:hAnsi="Arial" w:cs="Arial"/>
        </w:rPr>
        <w:t>uvedeny v Příloze k DP 20.B Zásad</w:t>
      </w:r>
      <w:r w:rsidRPr="00E62603">
        <w:rPr>
          <w:rFonts w:ascii="Arial" w:hAnsi="Arial" w:cs="Arial"/>
          <w:lang w:val="cs-CZ"/>
        </w:rPr>
        <w:t>.</w:t>
      </w:r>
    </w:p>
    <w:p w:rsidR="008473F1" w:rsidRPr="00E62603" w:rsidRDefault="008473F1" w:rsidP="008473F1">
      <w:pPr>
        <w:tabs>
          <w:tab w:val="left" w:pos="645"/>
        </w:tabs>
        <w:jc w:val="both"/>
        <w:rPr>
          <w:rFonts w:eastAsia="Arial" w:cs="Arial"/>
          <w:b/>
          <w:sz w:val="24"/>
          <w:szCs w:val="24"/>
        </w:rPr>
      </w:pPr>
      <w:r w:rsidRPr="00E62603">
        <w:rPr>
          <w:rFonts w:cs="Arial"/>
          <w:sz w:val="24"/>
          <w:szCs w:val="24"/>
          <w:lang w:bidi="hi-IN"/>
        </w:rPr>
        <w:br w:type="page"/>
      </w:r>
      <w:r w:rsidRPr="00E62603">
        <w:rPr>
          <w:rFonts w:eastAsia="Arial" w:cs="Arial"/>
          <w:b/>
          <w:sz w:val="24"/>
          <w:szCs w:val="24"/>
        </w:rPr>
        <w:lastRenderedPageBreak/>
        <w:t>20.B.f.   Podpora zlepšení podmínek ustájení kachen v halách</w:t>
      </w:r>
    </w:p>
    <w:p w:rsidR="008473F1" w:rsidRPr="00E62603" w:rsidRDefault="008473F1" w:rsidP="008473F1">
      <w:pPr>
        <w:pStyle w:val="Odstavecseseznamem"/>
        <w:tabs>
          <w:tab w:val="left" w:pos="645"/>
        </w:tabs>
        <w:spacing w:before="240" w:after="120"/>
        <w:ind w:left="0"/>
        <w:jc w:val="both"/>
        <w:rPr>
          <w:rFonts w:ascii="Arial" w:eastAsia="Arial" w:hAnsi="Arial" w:cs="Arial"/>
          <w:b/>
        </w:rPr>
      </w:pPr>
      <w:r w:rsidRPr="00E62603">
        <w:rPr>
          <w:rFonts w:ascii="Arial" w:eastAsia="Arial" w:hAnsi="Arial" w:cs="Arial"/>
          <w:b/>
          <w:lang w:val="cs-CZ"/>
        </w:rPr>
        <w:t>1   </w:t>
      </w:r>
      <w:r w:rsidRPr="00E62603">
        <w:rPr>
          <w:rFonts w:ascii="Arial" w:eastAsia="Arial" w:hAnsi="Arial" w:cs="Arial"/>
          <w:b/>
        </w:rPr>
        <w:t>Účel</w:t>
      </w:r>
    </w:p>
    <w:p w:rsidR="008473F1" w:rsidRPr="00E62603" w:rsidRDefault="008473F1" w:rsidP="008473F1">
      <w:pPr>
        <w:tabs>
          <w:tab w:val="left" w:pos="645"/>
        </w:tabs>
        <w:jc w:val="both"/>
        <w:rPr>
          <w:rFonts w:eastAsia="Arial" w:cs="Arial"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 xml:space="preserve">Zajištění nadstandardní pohody kachen zlepšením podmínek ustájení </w:t>
      </w:r>
      <w:r w:rsidRPr="00E62603">
        <w:rPr>
          <w:rFonts w:cs="Arial"/>
          <w:sz w:val="24"/>
          <w:szCs w:val="24"/>
          <w:lang w:eastAsia="zh-CN" w:bidi="hi-IN"/>
        </w:rPr>
        <w:t xml:space="preserve">v období </w:t>
      </w:r>
      <w:r w:rsidRPr="00E62603">
        <w:rPr>
          <w:rFonts w:cs="Arial"/>
          <w:sz w:val="24"/>
          <w:szCs w:val="24"/>
        </w:rPr>
        <w:t>od 1. 9.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 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8.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2020</w:t>
      </w:r>
      <w:r w:rsidRPr="00E62603">
        <w:rPr>
          <w:rFonts w:eastAsia="Arial" w:cs="Arial"/>
          <w:sz w:val="24"/>
          <w:szCs w:val="24"/>
        </w:rPr>
        <w:t>.</w:t>
      </w:r>
    </w:p>
    <w:p w:rsidR="008473F1" w:rsidRPr="00E62603" w:rsidRDefault="008473F1" w:rsidP="008473F1">
      <w:pPr>
        <w:pStyle w:val="Odstavecseseznamem"/>
        <w:tabs>
          <w:tab w:val="left" w:pos="645"/>
        </w:tabs>
        <w:spacing w:before="240" w:after="120"/>
        <w:ind w:left="0"/>
        <w:jc w:val="both"/>
        <w:rPr>
          <w:rFonts w:ascii="Arial" w:eastAsia="Arial" w:hAnsi="Arial" w:cs="Arial"/>
          <w:b/>
        </w:rPr>
      </w:pPr>
      <w:r w:rsidRPr="00E62603">
        <w:rPr>
          <w:rFonts w:ascii="Arial" w:eastAsia="Arial" w:hAnsi="Arial" w:cs="Arial"/>
          <w:b/>
          <w:lang w:val="cs-CZ"/>
        </w:rPr>
        <w:t>2   </w:t>
      </w:r>
      <w:r w:rsidRPr="00E62603">
        <w:rPr>
          <w:rFonts w:ascii="Arial" w:eastAsia="Arial" w:hAnsi="Arial" w:cs="Arial"/>
          <w:b/>
        </w:rPr>
        <w:t xml:space="preserve">Předmět dotace </w:t>
      </w:r>
    </w:p>
    <w:p w:rsidR="008473F1" w:rsidRPr="00E62603" w:rsidRDefault="008473F1" w:rsidP="008473F1">
      <w:pPr>
        <w:tabs>
          <w:tab w:val="left" w:pos="645"/>
        </w:tabs>
        <w:jc w:val="both"/>
        <w:rPr>
          <w:rFonts w:eastAsia="Arial" w:cs="Arial"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 xml:space="preserve">Kachny, u kterých bylo prováděno opatření ke zlepšení podmínek ustájení úpravou relativní vlhkosti vzduchu, </w:t>
      </w:r>
      <w:bookmarkStart w:id="0" w:name="__DdeLink__980_2618789714"/>
      <w:r w:rsidRPr="00E62603">
        <w:rPr>
          <w:rFonts w:eastAsia="Arial" w:cs="Arial"/>
          <w:sz w:val="24"/>
          <w:szCs w:val="24"/>
        </w:rPr>
        <w:t>včetně použití nechemicky působících přípravků založených na bázi fylosilikátů</w:t>
      </w:r>
      <w:bookmarkEnd w:id="0"/>
      <w:r w:rsidRPr="00E62603">
        <w:rPr>
          <w:rFonts w:eastAsia="Arial" w:cs="Arial"/>
          <w:sz w:val="24"/>
          <w:szCs w:val="24"/>
        </w:rPr>
        <w:t>, v halách pro drůbež. V daném období nepoklesla relativní vlhkost v prvém týdnu po naskladnění haly jednodenními mláďaty v průměru pod 42 %, a v průběhu navazujícího chovu nepřesáhla v průměru 64 %.</w:t>
      </w:r>
    </w:p>
    <w:p w:rsidR="008473F1" w:rsidRPr="00E62603" w:rsidRDefault="008473F1" w:rsidP="008473F1">
      <w:pPr>
        <w:pStyle w:val="Odstavecseseznamem"/>
        <w:tabs>
          <w:tab w:val="left" w:pos="645"/>
        </w:tabs>
        <w:spacing w:before="240" w:after="120"/>
        <w:ind w:left="0"/>
        <w:jc w:val="both"/>
        <w:rPr>
          <w:rFonts w:ascii="Arial" w:eastAsia="Arial" w:hAnsi="Arial" w:cs="Arial"/>
          <w:b/>
        </w:rPr>
      </w:pPr>
      <w:r w:rsidRPr="00E62603">
        <w:rPr>
          <w:rFonts w:ascii="Arial" w:eastAsia="Arial" w:hAnsi="Arial" w:cs="Arial"/>
          <w:b/>
          <w:lang w:val="cs-CZ"/>
        </w:rPr>
        <w:t>3   </w:t>
      </w:r>
      <w:r w:rsidRPr="00E62603">
        <w:rPr>
          <w:rFonts w:ascii="Arial" w:eastAsia="Arial" w:hAnsi="Arial" w:cs="Arial"/>
          <w:b/>
        </w:rPr>
        <w:t>Žadatel</w:t>
      </w:r>
    </w:p>
    <w:p w:rsidR="008473F1" w:rsidRPr="00E62603" w:rsidRDefault="008473F1" w:rsidP="008473F1">
      <w:pPr>
        <w:tabs>
          <w:tab w:val="left" w:pos="645"/>
        </w:tabs>
        <w:jc w:val="both"/>
        <w:rPr>
          <w:rFonts w:eastAsia="Arial" w:cs="Arial"/>
          <w:b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>Chovatel kachen podnikající v zemědělské výrobě (</w:t>
      </w:r>
      <w:r w:rsidRPr="00E62603">
        <w:rPr>
          <w:rFonts w:cs="Arial"/>
          <w:sz w:val="24"/>
          <w:szCs w:val="24"/>
        </w:rPr>
        <w:t>podle § 420 zákona č. 89/2012 Sb. v zemědělské výrobě podle § 2e odst. 3 zákona č. 252/1997 Sb.</w:t>
      </w:r>
      <w:r w:rsidRPr="00E62603">
        <w:rPr>
          <w:rFonts w:eastAsia="Arial" w:cs="Arial"/>
          <w:sz w:val="24"/>
          <w:szCs w:val="24"/>
        </w:rPr>
        <w:t xml:space="preserve">), který zajistil, že v halách pro chov kachen došlo ke zlepšení podmínek ustájení úpravou relativní vlhkosti vzduchu, včetně použití nechemicky působících přípravků založených na bázi fylosilikátů. </w:t>
      </w:r>
    </w:p>
    <w:p w:rsidR="008473F1" w:rsidRPr="00E62603" w:rsidRDefault="008473F1" w:rsidP="008473F1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4   </w:t>
      </w:r>
      <w:r w:rsidRPr="00E62603">
        <w:rPr>
          <w:rFonts w:ascii="Arial" w:hAnsi="Arial" w:cs="Arial"/>
          <w:b/>
        </w:rPr>
        <w:t xml:space="preserve">Forma dotace </w:t>
      </w:r>
    </w:p>
    <w:p w:rsidR="008473F1" w:rsidRPr="00E62603" w:rsidRDefault="008473F1" w:rsidP="008473F1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Dotace k</w:t>
      </w:r>
      <w:r w:rsidRPr="00E62603">
        <w:rPr>
          <w:rFonts w:cs="Arial"/>
          <w:b/>
          <w:sz w:val="24"/>
          <w:szCs w:val="24"/>
        </w:rPr>
        <w:t xml:space="preserve"> </w:t>
      </w:r>
      <w:r w:rsidRPr="00E62603">
        <w:rPr>
          <w:rFonts w:cs="Arial"/>
          <w:bCs/>
          <w:sz w:val="24"/>
          <w:szCs w:val="24"/>
        </w:rPr>
        <w:t xml:space="preserve">výsledku hospodaření </w:t>
      </w:r>
      <w:r w:rsidRPr="00E62603">
        <w:rPr>
          <w:rFonts w:cs="Arial"/>
          <w:sz w:val="24"/>
          <w:szCs w:val="24"/>
        </w:rPr>
        <w:t>(dříve neinvestiční).</w:t>
      </w:r>
    </w:p>
    <w:p w:rsidR="008473F1" w:rsidRPr="00E62603" w:rsidRDefault="008473F1" w:rsidP="008473F1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Typ dotace</w:t>
      </w:r>
    </w:p>
    <w:p w:rsidR="008473F1" w:rsidRPr="00E62603" w:rsidRDefault="008473F1" w:rsidP="008473F1">
      <w:pPr>
        <w:pStyle w:val="Odstavecseseznamem"/>
        <w:ind w:left="0"/>
        <w:rPr>
          <w:rFonts w:ascii="Arial" w:hAnsi="Arial" w:cs="Arial"/>
          <w:lang w:val="cs-CZ"/>
        </w:rPr>
      </w:pPr>
      <w:r w:rsidRPr="00E62603">
        <w:rPr>
          <w:rFonts w:ascii="Arial" w:hAnsi="Arial" w:cs="Arial"/>
          <w:lang w:val="cs-CZ"/>
        </w:rPr>
        <w:t>Sazbová dotace.</w:t>
      </w:r>
    </w:p>
    <w:p w:rsidR="008473F1" w:rsidRPr="00E62603" w:rsidRDefault="008473F1" w:rsidP="008473F1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6   Výše dotace</w:t>
      </w:r>
      <w:r w:rsidRPr="00E62603">
        <w:rPr>
          <w:rFonts w:eastAsia="Arial" w:cs="Arial"/>
          <w:b/>
          <w:sz w:val="24"/>
          <w:szCs w:val="24"/>
        </w:rPr>
        <w:t xml:space="preserve">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6200"/>
        <w:gridCol w:w="1695"/>
      </w:tblGrid>
      <w:tr w:rsidR="008473F1" w:rsidRPr="00E62603" w:rsidTr="00F47044">
        <w:tc>
          <w:tcPr>
            <w:tcW w:w="1134" w:type="dxa"/>
            <w:shd w:val="clear" w:color="auto" w:fill="auto"/>
          </w:tcPr>
          <w:p w:rsidR="008473F1" w:rsidRPr="00E62603" w:rsidRDefault="008473F1" w:rsidP="00F47044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62603">
              <w:rPr>
                <w:rFonts w:eastAsia="Arial" w:cs="Arial"/>
                <w:b/>
                <w:sz w:val="24"/>
                <w:szCs w:val="24"/>
              </w:rPr>
              <w:t>Předmět dotace:</w:t>
            </w:r>
          </w:p>
        </w:tc>
        <w:tc>
          <w:tcPr>
            <w:tcW w:w="6237" w:type="dxa"/>
            <w:shd w:val="clear" w:color="auto" w:fill="auto"/>
          </w:tcPr>
          <w:p w:rsidR="008473F1" w:rsidRPr="00E62603" w:rsidRDefault="008473F1" w:rsidP="00F47044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62603">
              <w:rPr>
                <w:rFonts w:eastAsia="Arial" w:cs="Arial"/>
                <w:b/>
                <w:sz w:val="24"/>
                <w:szCs w:val="24"/>
              </w:rPr>
              <w:t>Opatření na předmět podporované činnosti dle druhu</w:t>
            </w:r>
          </w:p>
          <w:p w:rsidR="008473F1" w:rsidRPr="00E62603" w:rsidRDefault="008473F1" w:rsidP="00F47044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62603">
              <w:rPr>
                <w:rFonts w:eastAsia="Arial" w:cs="Arial"/>
                <w:b/>
                <w:sz w:val="24"/>
                <w:szCs w:val="24"/>
              </w:rPr>
              <w:t>a kategorie drůbeže:</w:t>
            </w:r>
          </w:p>
        </w:tc>
        <w:tc>
          <w:tcPr>
            <w:tcW w:w="1701" w:type="dxa"/>
            <w:shd w:val="clear" w:color="auto" w:fill="auto"/>
          </w:tcPr>
          <w:p w:rsidR="008473F1" w:rsidRPr="00E62603" w:rsidRDefault="008473F1" w:rsidP="00F47044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62603">
              <w:rPr>
                <w:rFonts w:eastAsia="Arial" w:cs="Arial"/>
                <w:b/>
                <w:sz w:val="24"/>
                <w:szCs w:val="24"/>
              </w:rPr>
              <w:t>Sazba</w:t>
            </w:r>
          </w:p>
          <w:p w:rsidR="008473F1" w:rsidRPr="00E62603" w:rsidRDefault="008473F1" w:rsidP="00F47044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62603">
              <w:rPr>
                <w:rFonts w:eastAsia="Arial" w:cs="Arial"/>
                <w:b/>
                <w:sz w:val="24"/>
                <w:szCs w:val="24"/>
              </w:rPr>
              <w:t>do Kč/ks</w:t>
            </w:r>
          </w:p>
        </w:tc>
      </w:tr>
      <w:tr w:rsidR="008473F1" w:rsidRPr="00E62603" w:rsidTr="00F47044">
        <w:tc>
          <w:tcPr>
            <w:tcW w:w="1134" w:type="dxa"/>
            <w:shd w:val="clear" w:color="auto" w:fill="auto"/>
          </w:tcPr>
          <w:p w:rsidR="008473F1" w:rsidRPr="00E62603" w:rsidRDefault="008473F1" w:rsidP="00F47044">
            <w:pPr>
              <w:tabs>
                <w:tab w:val="left" w:pos="645"/>
              </w:tabs>
              <w:jc w:val="both"/>
              <w:rPr>
                <w:rFonts w:eastAsia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8473F1" w:rsidRPr="00E62603" w:rsidRDefault="008473F1" w:rsidP="00F47044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62603">
              <w:rPr>
                <w:rFonts w:eastAsia="Arial" w:cs="Arial"/>
                <w:b/>
                <w:sz w:val="24"/>
                <w:szCs w:val="24"/>
              </w:rPr>
              <w:t>Skupina: A</w:t>
            </w:r>
          </w:p>
        </w:tc>
        <w:tc>
          <w:tcPr>
            <w:tcW w:w="1701" w:type="dxa"/>
            <w:shd w:val="clear" w:color="auto" w:fill="auto"/>
          </w:tcPr>
          <w:p w:rsidR="008473F1" w:rsidRPr="00E62603" w:rsidRDefault="008473F1" w:rsidP="00F47044">
            <w:pPr>
              <w:tabs>
                <w:tab w:val="left" w:pos="645"/>
              </w:tabs>
              <w:jc w:val="both"/>
              <w:rPr>
                <w:rFonts w:eastAsia="Arial" w:cs="Arial"/>
                <w:sz w:val="24"/>
                <w:szCs w:val="24"/>
              </w:rPr>
            </w:pPr>
          </w:p>
        </w:tc>
      </w:tr>
      <w:tr w:rsidR="008473F1" w:rsidRPr="00E62603" w:rsidTr="00F47044">
        <w:tc>
          <w:tcPr>
            <w:tcW w:w="1134" w:type="dxa"/>
            <w:shd w:val="clear" w:color="auto" w:fill="auto"/>
          </w:tcPr>
          <w:p w:rsidR="008473F1" w:rsidRPr="00E62603" w:rsidRDefault="008473F1" w:rsidP="00F47044">
            <w:pPr>
              <w:tabs>
                <w:tab w:val="left" w:pos="645"/>
              </w:tabs>
              <w:jc w:val="center"/>
              <w:rPr>
                <w:rFonts w:eastAsia="Arial" w:cs="Arial"/>
                <w:sz w:val="24"/>
                <w:szCs w:val="24"/>
              </w:rPr>
            </w:pPr>
            <w:r w:rsidRPr="00E62603">
              <w:rPr>
                <w:rFonts w:eastAsia="Arial" w:cs="Arial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8473F1" w:rsidRPr="00E62603" w:rsidRDefault="008473F1" w:rsidP="00F47044">
            <w:pPr>
              <w:tabs>
                <w:tab w:val="left" w:pos="645"/>
              </w:tabs>
              <w:jc w:val="both"/>
              <w:rPr>
                <w:rFonts w:eastAsia="Arial" w:cs="Arial"/>
                <w:sz w:val="24"/>
                <w:szCs w:val="24"/>
              </w:rPr>
            </w:pPr>
            <w:r w:rsidRPr="00E62603">
              <w:rPr>
                <w:rFonts w:eastAsia="Arial" w:cs="Arial"/>
                <w:sz w:val="24"/>
                <w:szCs w:val="24"/>
              </w:rPr>
              <w:t>Kachny výkrm</w:t>
            </w:r>
          </w:p>
        </w:tc>
        <w:tc>
          <w:tcPr>
            <w:tcW w:w="1701" w:type="dxa"/>
            <w:shd w:val="clear" w:color="auto" w:fill="auto"/>
          </w:tcPr>
          <w:p w:rsidR="008473F1" w:rsidRPr="00E62603" w:rsidRDefault="008473F1" w:rsidP="00F47044">
            <w:pPr>
              <w:tabs>
                <w:tab w:val="left" w:pos="645"/>
              </w:tabs>
              <w:jc w:val="center"/>
              <w:rPr>
                <w:rFonts w:eastAsia="Arial" w:cs="Arial"/>
                <w:sz w:val="24"/>
                <w:szCs w:val="24"/>
              </w:rPr>
            </w:pPr>
            <w:r w:rsidRPr="00E62603">
              <w:rPr>
                <w:rFonts w:eastAsia="Arial" w:cs="Arial"/>
                <w:sz w:val="24"/>
                <w:szCs w:val="24"/>
              </w:rPr>
              <w:t>2,55</w:t>
            </w:r>
          </w:p>
        </w:tc>
      </w:tr>
    </w:tbl>
    <w:p w:rsidR="008473F1" w:rsidRPr="00E62603" w:rsidRDefault="008473F1" w:rsidP="008473F1">
      <w:pPr>
        <w:pStyle w:val="Odstavecseseznamem"/>
        <w:tabs>
          <w:tab w:val="left" w:pos="645"/>
        </w:tabs>
        <w:spacing w:before="240" w:after="120"/>
        <w:ind w:left="0"/>
        <w:contextualSpacing w:val="0"/>
        <w:jc w:val="both"/>
        <w:rPr>
          <w:rFonts w:ascii="Arial" w:eastAsia="Arial" w:hAnsi="Arial" w:cs="Arial"/>
          <w:b/>
        </w:rPr>
      </w:pPr>
      <w:r w:rsidRPr="00E62603">
        <w:rPr>
          <w:rFonts w:ascii="Arial" w:eastAsia="Arial" w:hAnsi="Arial" w:cs="Arial"/>
          <w:b/>
          <w:lang w:val="cs-CZ"/>
        </w:rPr>
        <w:t>7   </w:t>
      </w:r>
      <w:r w:rsidRPr="00E62603">
        <w:rPr>
          <w:rFonts w:ascii="Arial" w:eastAsia="Arial" w:hAnsi="Arial" w:cs="Arial"/>
          <w:b/>
        </w:rPr>
        <w:t>P</w:t>
      </w:r>
      <w:r w:rsidRPr="00E62603">
        <w:rPr>
          <w:rFonts w:ascii="Arial" w:eastAsia="Arial" w:hAnsi="Arial" w:cs="Arial"/>
          <w:b/>
          <w:lang w:val="cs-CZ"/>
        </w:rPr>
        <w:t>odmínky dotace</w:t>
      </w:r>
    </w:p>
    <w:p w:rsidR="008473F1" w:rsidRPr="00B57CC1" w:rsidRDefault="008473F1" w:rsidP="008473F1">
      <w:pPr>
        <w:pStyle w:val="Odstavecseseznamem"/>
        <w:numPr>
          <w:ilvl w:val="0"/>
          <w:numId w:val="8"/>
        </w:numPr>
        <w:tabs>
          <w:tab w:val="left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lang w:val="cs-CZ"/>
        </w:rPr>
        <w:t xml:space="preserve">žadatel spadající do kategorie </w:t>
      </w:r>
      <w:r w:rsidRPr="00E62603">
        <w:rPr>
          <w:rFonts w:ascii="Arial" w:hAnsi="Arial" w:cs="Arial"/>
        </w:rPr>
        <w:t>velk</w:t>
      </w:r>
      <w:r>
        <w:rPr>
          <w:rFonts w:ascii="Arial" w:hAnsi="Arial" w:cs="Arial"/>
          <w:lang w:val="cs-CZ"/>
        </w:rPr>
        <w:t>ých</w:t>
      </w:r>
      <w:r w:rsidRPr="00E62603">
        <w:rPr>
          <w:rFonts w:ascii="Arial" w:hAnsi="Arial" w:cs="Arial"/>
        </w:rPr>
        <w:t xml:space="preserve"> podnik</w:t>
      </w:r>
      <w:r>
        <w:rPr>
          <w:rFonts w:ascii="Arial" w:hAnsi="Arial" w:cs="Arial"/>
          <w:lang w:val="cs-CZ"/>
        </w:rPr>
        <w:t>ů</w:t>
      </w:r>
      <w:r w:rsidRPr="00E62603">
        <w:rPr>
          <w:rFonts w:ascii="Arial" w:hAnsi="Arial" w:cs="Arial"/>
        </w:rPr>
        <w:t xml:space="preserve"> musí v žádosti o dotaci popsat situaci, jež by nastala v případě, že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by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podpora nebyla poskytnuta, tedy hypotetický srovnávací scénář, nebo uvést alternativní projekt nebo činnost a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předložit doklady, z nichž vychází hypotetické srovnání uvedené v žádosti o dotaci;</w:t>
      </w:r>
    </w:p>
    <w:p w:rsidR="008473F1" w:rsidRPr="00E62603" w:rsidRDefault="008473F1" w:rsidP="008473F1">
      <w:pPr>
        <w:pStyle w:val="Odstavecseseznamem"/>
        <w:numPr>
          <w:ilvl w:val="0"/>
          <w:numId w:val="8"/>
        </w:numPr>
        <w:ind w:left="397" w:hanging="397"/>
        <w:jc w:val="both"/>
        <w:rPr>
          <w:rFonts w:ascii="Arial" w:hAnsi="Arial" w:cs="Arial"/>
          <w:bCs/>
        </w:rPr>
      </w:pPr>
      <w:r w:rsidRPr="00E62603">
        <w:rPr>
          <w:rFonts w:ascii="Arial" w:eastAsia="Arial" w:hAnsi="Arial" w:cs="Arial"/>
        </w:rPr>
        <w:t>pro účely tohoto dotačního podprogramu se chovatelem rozumí subjekt, kterému vznikly náklady na předmět podporované činnosti</w:t>
      </w:r>
      <w:r w:rsidRPr="00E62603">
        <w:rPr>
          <w:rFonts w:ascii="Arial" w:eastAsia="Arial" w:hAnsi="Arial" w:cs="Arial"/>
          <w:b/>
          <w:lang w:val="cs-CZ"/>
        </w:rPr>
        <w:t>;</w:t>
      </w:r>
    </w:p>
    <w:p w:rsidR="008473F1" w:rsidRPr="00857091" w:rsidRDefault="008473F1" w:rsidP="008473F1">
      <w:pPr>
        <w:pStyle w:val="Odstavecseseznamem"/>
        <w:numPr>
          <w:ilvl w:val="0"/>
          <w:numId w:val="25"/>
        </w:numPr>
        <w:spacing w:after="120"/>
        <w:ind w:left="426" w:hanging="426"/>
        <w:contextualSpacing w:val="0"/>
        <w:jc w:val="both"/>
        <w:rPr>
          <w:rFonts w:ascii="Arial" w:eastAsia="SimSun;宋体" w:hAnsi="Arial" w:cs="Arial"/>
        </w:rPr>
      </w:pPr>
      <w:r w:rsidRPr="009072AF">
        <w:rPr>
          <w:rFonts w:ascii="Arial" w:eastAsia="SimSun;宋体" w:hAnsi="Arial" w:cs="Arial"/>
        </w:rPr>
        <w:t xml:space="preserve">uznatelné přípravky pro účely této dotace jsou ověřené </w:t>
      </w:r>
      <w:r w:rsidRPr="009072AF">
        <w:rPr>
          <w:rFonts w:ascii="Arial" w:eastAsia="SimSun;宋体" w:hAnsi="Arial" w:cs="Arial"/>
          <w:lang w:val="cs-CZ"/>
        </w:rPr>
        <w:t xml:space="preserve">nechemicky působící </w:t>
      </w:r>
      <w:r w:rsidRPr="009072AF">
        <w:rPr>
          <w:rFonts w:ascii="Arial" w:eastAsia="SimSun;宋体" w:hAnsi="Arial" w:cs="Arial"/>
        </w:rPr>
        <w:t>přípravky</w:t>
      </w:r>
      <w:r w:rsidRPr="009072AF">
        <w:rPr>
          <w:rFonts w:ascii="Arial" w:eastAsia="SimSun;宋体" w:hAnsi="Arial" w:cs="Arial"/>
          <w:lang w:val="cs-CZ"/>
        </w:rPr>
        <w:t xml:space="preserve">, </w:t>
      </w:r>
      <w:r w:rsidRPr="00270308">
        <w:rPr>
          <w:rFonts w:ascii="Arial" w:hAnsi="Arial" w:cs="Arial"/>
        </w:rPr>
        <w:t>založené na</w:t>
      </w:r>
      <w:r>
        <w:rPr>
          <w:rFonts w:ascii="Arial" w:hAnsi="Arial" w:cs="Arial"/>
          <w:lang w:val="cs-CZ"/>
        </w:rPr>
        <w:t xml:space="preserve"> bázi</w:t>
      </w:r>
      <w:r w:rsidRPr="00270308">
        <w:rPr>
          <w:rFonts w:ascii="Arial" w:hAnsi="Arial" w:cs="Arial"/>
        </w:rPr>
        <w:t xml:space="preserve"> fylosilikátů, které jsou v době nákupu uváděny na trh v souladu s</w:t>
      </w:r>
      <w:r>
        <w:rPr>
          <w:rFonts w:ascii="Arial" w:hAnsi="Arial" w:cs="Arial"/>
        </w:rPr>
        <w:t> platnou legislativou ČR</w:t>
      </w:r>
      <w:r>
        <w:rPr>
          <w:rFonts w:ascii="Arial" w:hAnsi="Arial" w:cs="Arial"/>
          <w:lang w:val="cs-CZ"/>
        </w:rPr>
        <w:t>. V</w:t>
      </w:r>
      <w:r w:rsidRPr="00857091">
        <w:rPr>
          <w:rFonts w:ascii="Arial" w:hAnsi="Arial" w:cs="Arial"/>
        </w:rPr>
        <w:t> souladu se zákonem o veterinární péči č.</w:t>
      </w:r>
      <w:r>
        <w:rPr>
          <w:rFonts w:ascii="Arial" w:hAnsi="Arial" w:cs="Arial"/>
          <w:lang w:val="cs-CZ"/>
        </w:rPr>
        <w:t> </w:t>
      </w:r>
      <w:r w:rsidRPr="00857091">
        <w:rPr>
          <w:rFonts w:ascii="Arial" w:hAnsi="Arial" w:cs="Arial"/>
        </w:rPr>
        <w:t>166/1999 Sb., se jedná o veterinární technické prostředky (VTP), které jsou zveřejněny na webových stránkách Ústavu pro státní kontrolu veterinárních léčiv (ÚSKVBL) v seznamu VTP (</w:t>
      </w:r>
      <w:hyperlink r:id="rId11" w:history="1">
        <w:r w:rsidRPr="00857091">
          <w:rPr>
            <w:rStyle w:val="Hypertextovodkaz"/>
            <w:rFonts w:ascii="Arial" w:hAnsi="Arial" w:cs="Arial"/>
          </w:rPr>
          <w:t>http://www.uskvbl.cz/cs/registrace-a-schvalovani/evidence-vtp/seznam-vtp</w:t>
        </w:r>
      </w:hyperlink>
      <w:r w:rsidRPr="00857091">
        <w:rPr>
          <w:rFonts w:ascii="Arial" w:hAnsi="Arial" w:cs="Arial"/>
        </w:rPr>
        <w:t>)</w:t>
      </w:r>
      <w:r w:rsidRPr="00857091">
        <w:rPr>
          <w:rFonts w:ascii="Arial" w:hAnsi="Arial" w:cs="Arial"/>
          <w:lang w:val="cs-CZ"/>
        </w:rPr>
        <w:t>;</w:t>
      </w:r>
    </w:p>
    <w:p w:rsidR="008473F1" w:rsidRPr="009072AF" w:rsidRDefault="008473F1" w:rsidP="008473F1">
      <w:pPr>
        <w:pStyle w:val="Odstavecseseznamem"/>
        <w:numPr>
          <w:ilvl w:val="0"/>
          <w:numId w:val="26"/>
        </w:numPr>
        <w:spacing w:after="120"/>
        <w:ind w:left="425" w:hanging="425"/>
        <w:contextualSpacing w:val="0"/>
        <w:jc w:val="both"/>
        <w:rPr>
          <w:rFonts w:ascii="Arial" w:eastAsia="Arial" w:hAnsi="Arial" w:cs="Arial"/>
        </w:rPr>
      </w:pPr>
      <w:r w:rsidRPr="009072AF">
        <w:rPr>
          <w:rFonts w:ascii="Arial" w:eastAsia="SimSun;宋体" w:hAnsi="Arial" w:cs="Arial"/>
        </w:rPr>
        <w:lastRenderedPageBreak/>
        <w:t>příjemce dotace</w:t>
      </w:r>
      <w:r w:rsidRPr="009072AF">
        <w:rPr>
          <w:rFonts w:ascii="Arial" w:eastAsia="SimSun;宋体" w:hAnsi="Arial" w:cs="Arial"/>
          <w:lang w:val="cs-CZ"/>
        </w:rPr>
        <w:t xml:space="preserve"> je, po dobu 10 let od data poskytnutí dotace,</w:t>
      </w:r>
      <w:r w:rsidRPr="009072AF">
        <w:rPr>
          <w:rFonts w:ascii="Arial" w:eastAsia="SimSun;宋体" w:hAnsi="Arial" w:cs="Arial"/>
        </w:rPr>
        <w:t xml:space="preserve"> povinen uchovávat</w:t>
      </w:r>
      <w:r w:rsidRPr="009072AF">
        <w:rPr>
          <w:rFonts w:ascii="Arial" w:eastAsia="SimSun;宋体" w:hAnsi="Arial" w:cs="Arial"/>
          <w:lang w:val="cs-CZ"/>
        </w:rPr>
        <w:t>:</w:t>
      </w:r>
    </w:p>
    <w:p w:rsidR="008473F1" w:rsidRPr="00E62603" w:rsidRDefault="008473F1" w:rsidP="008473F1">
      <w:pPr>
        <w:pStyle w:val="Odstavecseseznamem"/>
        <w:numPr>
          <w:ilvl w:val="0"/>
          <w:numId w:val="18"/>
        </w:numPr>
        <w:ind w:left="709" w:hanging="142"/>
        <w:jc w:val="both"/>
        <w:rPr>
          <w:rFonts w:ascii="Arial" w:eastAsia="Arial" w:hAnsi="Arial" w:cs="Arial"/>
        </w:rPr>
      </w:pPr>
      <w:r w:rsidRPr="00E62603">
        <w:rPr>
          <w:rFonts w:ascii="Arial" w:hAnsi="Arial" w:cs="Arial"/>
          <w:lang w:val="cs-CZ"/>
        </w:rPr>
        <w:t>účetní doklady prokazující všechny vzniklé náklady (</w:t>
      </w:r>
      <w:r w:rsidRPr="00E62603">
        <w:rPr>
          <w:rFonts w:ascii="Arial" w:eastAsia="Arial" w:hAnsi="Arial" w:cs="Arial"/>
          <w:lang w:val="cs-CZ"/>
        </w:rPr>
        <w:t>faktury, zjednodušený daňový doklad</w:t>
      </w:r>
      <w:r>
        <w:rPr>
          <w:rFonts w:ascii="Arial" w:eastAsia="Arial" w:hAnsi="Arial" w:cs="Arial"/>
          <w:lang w:val="cs-CZ"/>
        </w:rPr>
        <w:t>)</w:t>
      </w:r>
      <w:r w:rsidRPr="00E62603">
        <w:rPr>
          <w:rStyle w:val="Znakapoznpodarou"/>
          <w:rFonts w:ascii="Arial" w:hAnsi="Arial" w:cs="Arial"/>
          <w:lang w:val="cs-CZ"/>
        </w:rPr>
        <w:footnoteReference w:id="8"/>
      </w:r>
      <w:r w:rsidRPr="00E62603">
        <w:rPr>
          <w:rFonts w:ascii="Arial" w:hAnsi="Arial" w:cs="Arial"/>
          <w:lang w:val="cs-CZ"/>
        </w:rPr>
        <w:t>;</w:t>
      </w:r>
    </w:p>
    <w:p w:rsidR="008473F1" w:rsidRPr="00E62603" w:rsidRDefault="008473F1" w:rsidP="008473F1">
      <w:pPr>
        <w:pStyle w:val="Odstavecseseznamem"/>
        <w:numPr>
          <w:ilvl w:val="0"/>
          <w:numId w:val="18"/>
        </w:numPr>
        <w:ind w:left="709" w:hanging="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cs-CZ"/>
        </w:rPr>
        <w:t>příjemce dotace je povinen vést průkaznou s</w:t>
      </w:r>
      <w:r w:rsidRPr="00E62603">
        <w:rPr>
          <w:rFonts w:ascii="Arial" w:eastAsia="Arial" w:hAnsi="Arial" w:cs="Arial"/>
          <w:lang w:val="cs-CZ"/>
        </w:rPr>
        <w:t xml:space="preserve">tájovou evidenci </w:t>
      </w:r>
      <w:r w:rsidRPr="00E62603">
        <w:rPr>
          <w:rFonts w:ascii="Arial" w:eastAsia="Arial" w:hAnsi="Arial" w:cs="Arial"/>
        </w:rPr>
        <w:t>o aplikaci nechemicky působících přípravků založených na bázi fylosilikátů</w:t>
      </w:r>
      <w:r>
        <w:rPr>
          <w:rFonts w:ascii="Arial" w:eastAsia="Arial" w:hAnsi="Arial" w:cs="Arial"/>
          <w:lang w:val="cs-CZ"/>
        </w:rPr>
        <w:t xml:space="preserve"> (registrační číslo hospodářství, </w:t>
      </w:r>
      <w:r w:rsidRPr="004831AF">
        <w:rPr>
          <w:rFonts w:ascii="Arial" w:eastAsia="Arial" w:hAnsi="Arial" w:cs="Arial"/>
          <w:lang w:val="cs-CZ"/>
        </w:rPr>
        <w:t>příp. číslo objektu, druh a kategorie drůbeže, datum aplikace, název aplikovaného přípravku), kterou je povinen uchovávat nejméně po dobu 10 let od data poskytnutí dotace</w:t>
      </w:r>
      <w:r w:rsidRPr="00E62603">
        <w:rPr>
          <w:rFonts w:ascii="Arial" w:eastAsia="Arial" w:hAnsi="Arial" w:cs="Arial"/>
          <w:lang w:val="cs-CZ"/>
        </w:rPr>
        <w:t>;</w:t>
      </w:r>
    </w:p>
    <w:p w:rsidR="008473F1" w:rsidRPr="00E62603" w:rsidRDefault="008473F1" w:rsidP="008473F1">
      <w:pPr>
        <w:pStyle w:val="Odstavecseseznamem"/>
        <w:numPr>
          <w:ilvl w:val="0"/>
          <w:numId w:val="18"/>
        </w:numPr>
        <w:spacing w:after="120"/>
        <w:ind w:left="709" w:hanging="142"/>
        <w:contextualSpacing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cs-CZ"/>
        </w:rPr>
        <w:t xml:space="preserve">příjemce dotace je povinen vést průkaznou </w:t>
      </w:r>
      <w:r w:rsidRPr="00E62603">
        <w:rPr>
          <w:rFonts w:ascii="Arial" w:eastAsia="Arial" w:hAnsi="Arial" w:cs="Arial"/>
          <w:lang w:val="cs-CZ"/>
        </w:rPr>
        <w:t xml:space="preserve">stájovou evidenci </w:t>
      </w:r>
      <w:r w:rsidRPr="00E62603">
        <w:rPr>
          <w:rFonts w:ascii="Arial" w:eastAsia="SimSun;宋体" w:hAnsi="Arial" w:cs="Arial"/>
        </w:rPr>
        <w:t>o výši relativní vlhkosti v halách získané z hydrografu</w:t>
      </w:r>
      <w:r w:rsidRPr="00E62603">
        <w:rPr>
          <w:rFonts w:ascii="Arial" w:eastAsia="SimSun;宋体" w:hAnsi="Arial" w:cs="Arial"/>
          <w:lang w:val="cs-CZ"/>
        </w:rPr>
        <w:t>, hydrometrů</w:t>
      </w:r>
      <w:r w:rsidRPr="00E62603">
        <w:rPr>
          <w:rFonts w:ascii="Arial" w:eastAsia="SimSun;宋体" w:hAnsi="Arial" w:cs="Arial"/>
        </w:rPr>
        <w:t xml:space="preserve"> nebo ze záznamů z počítače</w:t>
      </w:r>
      <w:r>
        <w:rPr>
          <w:rFonts w:ascii="Arial" w:eastAsia="SimSun;宋体" w:hAnsi="Arial" w:cs="Arial"/>
          <w:lang w:val="cs-CZ"/>
        </w:rPr>
        <w:t xml:space="preserve"> (registrační číslo hospodářství,</w:t>
      </w:r>
      <w:r w:rsidRPr="004831AF">
        <w:rPr>
          <w:rFonts w:ascii="Arial" w:eastAsia="SimSun;宋体" w:hAnsi="Arial" w:cs="Arial"/>
          <w:color w:val="00B050"/>
          <w:sz w:val="22"/>
          <w:szCs w:val="22"/>
          <w:lang w:val="cs-CZ" w:eastAsia="en-US"/>
        </w:rPr>
        <w:t xml:space="preserve"> </w:t>
      </w:r>
      <w:r w:rsidRPr="004831AF">
        <w:rPr>
          <w:rFonts w:ascii="Arial" w:eastAsia="SimSun;宋体" w:hAnsi="Arial" w:cs="Arial"/>
          <w:lang w:val="cs-CZ"/>
        </w:rPr>
        <w:t>příp. číslo objektu, druh a kategorie drůbeže, datum odečtu vlhkosti, naměřená hodnota relativní vlhkosti), kterou je povinen uchovávat nejméně po dobu 10 let od data poskytnutí dotace</w:t>
      </w:r>
      <w:r w:rsidRPr="00E62603">
        <w:rPr>
          <w:rFonts w:ascii="Arial" w:eastAsia="SimSun;宋体" w:hAnsi="Arial" w:cs="Arial"/>
          <w:lang w:val="cs-CZ"/>
        </w:rPr>
        <w:t>;</w:t>
      </w:r>
    </w:p>
    <w:p w:rsidR="008473F1" w:rsidRPr="00E62603" w:rsidRDefault="008473F1" w:rsidP="008473F1">
      <w:pPr>
        <w:pStyle w:val="Odstavecseseznamem"/>
        <w:numPr>
          <w:ilvl w:val="0"/>
          <w:numId w:val="27"/>
        </w:numPr>
        <w:ind w:left="426" w:hanging="426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zásady pro stanovení </w:t>
      </w:r>
      <w:r>
        <w:rPr>
          <w:rFonts w:ascii="Arial" w:hAnsi="Arial" w:cs="Arial"/>
          <w:lang w:val="cs-CZ"/>
        </w:rPr>
        <w:t>relativní vlhkosti v chovech kachen</w:t>
      </w:r>
      <w:r w:rsidRPr="00E62603">
        <w:rPr>
          <w:rFonts w:ascii="Arial" w:hAnsi="Arial" w:cs="Arial"/>
        </w:rPr>
        <w:t xml:space="preserve"> </w:t>
      </w:r>
      <w:r w:rsidRPr="00E62603">
        <w:rPr>
          <w:rFonts w:ascii="Arial" w:hAnsi="Arial" w:cs="Arial"/>
          <w:lang w:val="cs-CZ"/>
        </w:rPr>
        <w:t xml:space="preserve">jsou </w:t>
      </w:r>
      <w:r w:rsidRPr="00E62603">
        <w:rPr>
          <w:rFonts w:ascii="Arial" w:hAnsi="Arial" w:cs="Arial"/>
        </w:rPr>
        <w:t>uvedeny v Příloze k DP 20.B Zásad</w:t>
      </w:r>
      <w:r w:rsidRPr="00E62603">
        <w:rPr>
          <w:rFonts w:ascii="Arial" w:hAnsi="Arial" w:cs="Arial"/>
          <w:lang w:val="cs-CZ"/>
        </w:rPr>
        <w:t>.</w:t>
      </w:r>
    </w:p>
    <w:p w:rsidR="008473F1" w:rsidRDefault="008473F1" w:rsidP="008473F1">
      <w:pPr>
        <w:spacing w:after="160" w:line="259" w:lineRule="auto"/>
        <w:rPr>
          <w:rFonts w:eastAsia="Arial" w:cs="Arial"/>
          <w:b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br w:type="page"/>
      </w:r>
      <w:r w:rsidRPr="00E62603">
        <w:rPr>
          <w:rFonts w:eastAsia="Arial" w:cs="Arial"/>
          <w:b/>
          <w:sz w:val="24"/>
          <w:szCs w:val="24"/>
        </w:rPr>
        <w:lastRenderedPageBreak/>
        <w:t>Příloha k DP 20.B</w:t>
      </w:r>
    </w:p>
    <w:p w:rsidR="008473F1" w:rsidRDefault="008473F1" w:rsidP="008473F1">
      <w:pPr>
        <w:spacing w:after="160" w:line="259" w:lineRule="auto"/>
        <w:rPr>
          <w:rFonts w:eastAsia="Arial" w:cs="Arial"/>
          <w:b/>
          <w:sz w:val="24"/>
          <w:szCs w:val="24"/>
        </w:rPr>
      </w:pPr>
      <w:r>
        <w:rPr>
          <w:rFonts w:eastAsia="Arial" w:cs="Arial"/>
          <w:b/>
          <w:sz w:val="24"/>
          <w:szCs w:val="24"/>
        </w:rPr>
        <w:t>20.B.c.  Zásady pro stanovení relativní vlhkosti v chovech drůbeže</w:t>
      </w:r>
    </w:p>
    <w:p w:rsidR="008473F1" w:rsidRPr="00E846D3" w:rsidRDefault="008473F1" w:rsidP="008473F1">
      <w:pPr>
        <w:jc w:val="both"/>
        <w:rPr>
          <w:sz w:val="24"/>
          <w:szCs w:val="24"/>
        </w:rPr>
      </w:pPr>
      <w:r w:rsidRPr="00E846D3">
        <w:rPr>
          <w:rFonts w:eastAsia="Arial" w:cs="Arial"/>
          <w:b/>
          <w:sz w:val="24"/>
          <w:szCs w:val="24"/>
        </w:rPr>
        <w:t xml:space="preserve">Skupina A </w:t>
      </w:r>
      <w:r w:rsidRPr="00E846D3">
        <w:rPr>
          <w:sz w:val="24"/>
          <w:szCs w:val="24"/>
        </w:rPr>
        <w:t xml:space="preserve"> - v průběhu prvního týdne po naskladnění haly jednodenními mláďaty se provádí měření relativní vlhkosti (dále RV) v každé hale minimálně jednou denně. V průběhu navazujícího chovu (výkrmu, odchovu) se měření provádí minimálně jednou za týden u všech hal s drůbeží, na kterou je požadována dotace. K žádosti se přikládá doklad dokumentující dodržování relativní vlhkosti tj. za každou halu spočítaný průměr RV (průměr min. 35 % RV) za první týden po naskladnění jednodenními mláďaty a průměr RV za navazující odchov nebo výkrm (průměr max. 80 % RV)</w:t>
      </w:r>
    </w:p>
    <w:p w:rsidR="008473F1" w:rsidRPr="00E846D3" w:rsidRDefault="008473F1" w:rsidP="008473F1">
      <w:pPr>
        <w:jc w:val="both"/>
        <w:rPr>
          <w:sz w:val="24"/>
          <w:szCs w:val="24"/>
          <w:u w:val="single"/>
        </w:rPr>
      </w:pPr>
      <w:r w:rsidRPr="00E846D3">
        <w:rPr>
          <w:b/>
          <w:sz w:val="24"/>
          <w:szCs w:val="24"/>
        </w:rPr>
        <w:t xml:space="preserve">Skupina B </w:t>
      </w:r>
      <w:r w:rsidRPr="00E846D3">
        <w:rPr>
          <w:sz w:val="24"/>
          <w:szCs w:val="24"/>
        </w:rPr>
        <w:t>-</w:t>
      </w:r>
      <w:r w:rsidRPr="00E846D3">
        <w:rPr>
          <w:b/>
          <w:sz w:val="24"/>
          <w:szCs w:val="24"/>
        </w:rPr>
        <w:t xml:space="preserve"> </w:t>
      </w:r>
      <w:r w:rsidRPr="00E846D3">
        <w:rPr>
          <w:sz w:val="24"/>
          <w:szCs w:val="24"/>
        </w:rPr>
        <w:t>v průběhu chovu se</w:t>
      </w:r>
      <w:r w:rsidRPr="00E846D3">
        <w:rPr>
          <w:b/>
          <w:sz w:val="24"/>
          <w:szCs w:val="24"/>
        </w:rPr>
        <w:t xml:space="preserve"> </w:t>
      </w:r>
      <w:r w:rsidRPr="00E846D3">
        <w:rPr>
          <w:sz w:val="24"/>
          <w:szCs w:val="24"/>
        </w:rPr>
        <w:t>u kura domácího v užitkových chovech nosnic a</w:t>
      </w:r>
      <w:r>
        <w:rPr>
          <w:sz w:val="24"/>
          <w:szCs w:val="24"/>
        </w:rPr>
        <w:t> </w:t>
      </w:r>
      <w:r w:rsidRPr="00E846D3">
        <w:rPr>
          <w:sz w:val="24"/>
          <w:szCs w:val="24"/>
        </w:rPr>
        <w:t xml:space="preserve">v rozmnožovacích chovech, provádí měření RV minimálně jednou za týden u všech hal s drůbeží, na kterou je požadována dotace. K žádosti se přikládá doklad dokumentující dodržování relativní vlhkosti tj. </w:t>
      </w:r>
      <w:r>
        <w:rPr>
          <w:sz w:val="24"/>
          <w:szCs w:val="24"/>
        </w:rPr>
        <w:t>za každou halu spočítaný průměr</w:t>
      </w:r>
      <w:r w:rsidRPr="00E846D3">
        <w:rPr>
          <w:sz w:val="24"/>
          <w:szCs w:val="24"/>
        </w:rPr>
        <w:t xml:space="preserve"> % RV – týdenních měření. </w:t>
      </w:r>
    </w:p>
    <w:p w:rsidR="008473F1" w:rsidRPr="00E62603" w:rsidRDefault="008473F1" w:rsidP="008473F1">
      <w:pPr>
        <w:spacing w:after="160" w:line="259" w:lineRule="auto"/>
        <w:rPr>
          <w:rFonts w:eastAsia="Arial" w:cs="Arial"/>
          <w:b/>
          <w:sz w:val="24"/>
          <w:szCs w:val="24"/>
        </w:rPr>
      </w:pPr>
    </w:p>
    <w:p w:rsidR="008473F1" w:rsidRPr="00E62603" w:rsidRDefault="008473F1" w:rsidP="008473F1">
      <w:pPr>
        <w:tabs>
          <w:tab w:val="right" w:leader="dot" w:pos="9062"/>
        </w:tabs>
        <w:spacing w:before="120" w:after="120" w:line="264" w:lineRule="auto"/>
        <w:rPr>
          <w:rFonts w:cs="Arial"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20.B.d.  Zásady pro stanovení koncentrace amoniaku (NH</w:t>
      </w:r>
      <w:r w:rsidRPr="00E62603">
        <w:rPr>
          <w:rFonts w:cs="Arial"/>
          <w:b/>
          <w:sz w:val="24"/>
          <w:szCs w:val="24"/>
          <w:vertAlign w:val="subscript"/>
        </w:rPr>
        <w:t>3</w:t>
      </w:r>
      <w:r w:rsidRPr="00E62603">
        <w:rPr>
          <w:rFonts w:cs="Arial"/>
          <w:b/>
          <w:sz w:val="24"/>
          <w:szCs w:val="24"/>
        </w:rPr>
        <w:t>) v chovech drůbeže</w:t>
      </w:r>
    </w:p>
    <w:p w:rsidR="008473F1" w:rsidRPr="00E62603" w:rsidRDefault="008473F1" w:rsidP="008473F1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Dále uvedený postup stanovení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v chovech drůbeže je určen pro účely ověření nadstandardní pohody drůbeže zlepšením jejich životního prostředí použitím ověřených biotechnologických přípravků pro snížení emisí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podle dotačního programu </w:t>
      </w:r>
      <w:r w:rsidRPr="00E62603">
        <w:rPr>
          <w:rFonts w:cs="Arial"/>
          <w:i/>
          <w:sz w:val="24"/>
          <w:szCs w:val="24"/>
        </w:rPr>
        <w:t>20.B.d.) Podpora zlepšení stájového mikroklimatu drůbeže</w:t>
      </w:r>
      <w:r w:rsidRPr="00E62603">
        <w:rPr>
          <w:rFonts w:cs="Arial"/>
          <w:sz w:val="24"/>
          <w:szCs w:val="24"/>
        </w:rPr>
        <w:t xml:space="preserve"> „Zásad, kterými se stanovují podmínky pro poskytování dotací pro rok 20</w:t>
      </w:r>
      <w:r>
        <w:rPr>
          <w:rFonts w:cs="Arial"/>
          <w:sz w:val="24"/>
          <w:szCs w:val="24"/>
        </w:rPr>
        <w:t>20</w:t>
      </w:r>
      <w:r w:rsidRPr="00E62603">
        <w:rPr>
          <w:rFonts w:cs="Arial"/>
          <w:sz w:val="24"/>
          <w:szCs w:val="24"/>
        </w:rPr>
        <w:t xml:space="preserve"> na základě § 1, § 2 a § 2d zákona č. 252/1997 Sb., o zemědělství, ve znění pozdějších předpisů“. </w:t>
      </w:r>
    </w:p>
    <w:p w:rsidR="008473F1" w:rsidRPr="00E62603" w:rsidRDefault="008473F1" w:rsidP="008473F1">
      <w:pPr>
        <w:keepNext/>
        <w:spacing w:before="120" w:after="120" w:line="264" w:lineRule="auto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Požadavky na hodnoty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v chovech drůbeže </w:t>
      </w:r>
    </w:p>
    <w:p w:rsidR="008473F1" w:rsidRPr="00E62603" w:rsidRDefault="008473F1" w:rsidP="008473F1">
      <w:pPr>
        <w:numPr>
          <w:ilvl w:val="0"/>
          <w:numId w:val="20"/>
        </w:numPr>
        <w:tabs>
          <w:tab w:val="left" w:pos="720"/>
        </w:tabs>
        <w:spacing w:before="60" w:after="60" w:line="264" w:lineRule="auto"/>
        <w:ind w:left="7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U kuřat chovaných na maso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nepřekročí 17 ppm.</w:t>
      </w:r>
    </w:p>
    <w:p w:rsidR="008473F1" w:rsidRPr="00E62603" w:rsidRDefault="008473F1" w:rsidP="008473F1">
      <w:pPr>
        <w:numPr>
          <w:ilvl w:val="0"/>
          <w:numId w:val="20"/>
        </w:numPr>
        <w:tabs>
          <w:tab w:val="left" w:pos="720"/>
        </w:tabs>
        <w:spacing w:before="60" w:after="60" w:line="264" w:lineRule="auto"/>
        <w:ind w:left="7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U ostatních druhů a kategorií drůbeže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nepřekročí 20 ppm.</w:t>
      </w:r>
    </w:p>
    <w:p w:rsidR="008473F1" w:rsidRPr="00E62603" w:rsidRDefault="008473F1" w:rsidP="008473F1">
      <w:pPr>
        <w:keepNext/>
        <w:spacing w:before="120" w:after="120" w:line="264" w:lineRule="auto"/>
        <w:rPr>
          <w:rFonts w:cs="Arial"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Stanovení koncentrace NH</w:t>
      </w:r>
      <w:r w:rsidRPr="00E62603">
        <w:rPr>
          <w:rFonts w:cs="Arial"/>
          <w:b/>
          <w:sz w:val="24"/>
          <w:szCs w:val="24"/>
          <w:vertAlign w:val="subscript"/>
        </w:rPr>
        <w:t>3</w:t>
      </w:r>
    </w:p>
    <w:p w:rsidR="008473F1" w:rsidRPr="00E62603" w:rsidRDefault="008473F1" w:rsidP="008473F1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Z důvodu zajištění reprodukovatelnosti a porovnatelnosti naměřených hodnot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v chovech drůbeže je nezbytné dodržovat tyto požadavky na měření:</w:t>
      </w:r>
    </w:p>
    <w:p w:rsidR="008473F1" w:rsidRPr="00E62603" w:rsidRDefault="008473F1" w:rsidP="008473F1">
      <w:pPr>
        <w:numPr>
          <w:ilvl w:val="0"/>
          <w:numId w:val="23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 objektech pro kuřata chovaná na maso proběhne měření 1 x při každém zástavu přibližně v polovině doby výkrmového turnusu.</w:t>
      </w:r>
    </w:p>
    <w:p w:rsidR="008473F1" w:rsidRPr="00E62603" w:rsidRDefault="008473F1" w:rsidP="008473F1">
      <w:pPr>
        <w:numPr>
          <w:ilvl w:val="0"/>
          <w:numId w:val="23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 objektech pro chov ostatních druhů a kategorií drůbeže proběhne měření 2 x za rok pro každý druh a kategorii drůbeže.</w:t>
      </w:r>
    </w:p>
    <w:p w:rsidR="008473F1" w:rsidRPr="00E62603" w:rsidRDefault="008473F1" w:rsidP="008473F1">
      <w:pPr>
        <w:numPr>
          <w:ilvl w:val="0"/>
          <w:numId w:val="23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Měření realizuje chovatel nebo jím pověřená osoba.</w:t>
      </w:r>
    </w:p>
    <w:p w:rsidR="008473F1" w:rsidRPr="00E62603" w:rsidRDefault="008473F1" w:rsidP="008473F1">
      <w:pPr>
        <w:numPr>
          <w:ilvl w:val="0"/>
          <w:numId w:val="23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4"/>
          <w:sz w:val="24"/>
          <w:szCs w:val="24"/>
        </w:rPr>
        <w:t>Nevyžaduje se akreditace metody měření. Použitá metoda měření musí zajistit výslednou nejistotu měření menší než 10 %. Používaný přístroj musí být pravidelně ověřován</w:t>
      </w:r>
      <w:r>
        <w:rPr>
          <w:rFonts w:cs="Arial"/>
          <w:spacing w:val="-4"/>
          <w:sz w:val="24"/>
          <w:szCs w:val="24"/>
        </w:rPr>
        <w:t xml:space="preserve"> </w:t>
      </w:r>
      <w:r w:rsidRPr="00E62603">
        <w:rPr>
          <w:rFonts w:cs="Arial"/>
          <w:spacing w:val="-4"/>
          <w:sz w:val="24"/>
          <w:szCs w:val="24"/>
        </w:rPr>
        <w:t xml:space="preserve">dle požadavků výrobce nebo dodavatele zařízení například kalibračním plynem. </w:t>
      </w:r>
    </w:p>
    <w:p w:rsidR="008473F1" w:rsidRPr="00E62603" w:rsidRDefault="008473F1" w:rsidP="008473F1">
      <w:pPr>
        <w:numPr>
          <w:ilvl w:val="0"/>
          <w:numId w:val="23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 průběhu měření je ventilace ponechána ve standardním provozním režimu, který odpovídá aktuálním klimatickým podmínkám a druhu a kategorii chované drůbeže.</w:t>
      </w:r>
    </w:p>
    <w:p w:rsidR="008473F1" w:rsidRPr="00E62603" w:rsidRDefault="008473F1" w:rsidP="008473F1">
      <w:pPr>
        <w:keepNext/>
        <w:spacing w:before="120" w:after="120" w:line="264" w:lineRule="auto"/>
        <w:rPr>
          <w:rFonts w:cs="Arial"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lastRenderedPageBreak/>
        <w:t>Postup měření koncentrace NH</w:t>
      </w:r>
      <w:r w:rsidRPr="00E62603">
        <w:rPr>
          <w:rFonts w:cs="Arial"/>
          <w:bCs/>
          <w:sz w:val="24"/>
          <w:szCs w:val="24"/>
          <w:vertAlign w:val="subscript"/>
        </w:rPr>
        <w:t>3</w:t>
      </w:r>
    </w:p>
    <w:p w:rsidR="008473F1" w:rsidRPr="00E62603" w:rsidRDefault="008473F1" w:rsidP="008473F1">
      <w:pPr>
        <w:numPr>
          <w:ilvl w:val="0"/>
          <w:numId w:val="21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se měří v zóně zvířat ve výšce hlav zvířat.</w:t>
      </w:r>
    </w:p>
    <w:p w:rsidR="008473F1" w:rsidRPr="00E62603" w:rsidRDefault="008473F1" w:rsidP="008473F1">
      <w:pPr>
        <w:numPr>
          <w:ilvl w:val="0"/>
          <w:numId w:val="21"/>
        </w:numPr>
        <w:spacing w:before="60" w:after="60" w:line="264" w:lineRule="auto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se měří v pěti měřicích místech M1 až M5 a to 1 x v průsečíku úhlopříček a 4 x na jednotlivých úhlopříčkách ve vzdálenosti 5 m od rohů haly, viz obrázek. </w:t>
      </w:r>
    </w:p>
    <w:p w:rsidR="008473F1" w:rsidRPr="00E62603" w:rsidRDefault="008473F1" w:rsidP="008473F1">
      <w:pPr>
        <w:spacing w:before="60" w:after="60" w:line="264" w:lineRule="auto"/>
        <w:jc w:val="center"/>
        <w:rPr>
          <w:rFonts w:cs="Arial"/>
          <w:i/>
          <w:iCs/>
          <w:sz w:val="24"/>
          <w:szCs w:val="24"/>
        </w:rPr>
      </w:pPr>
      <w:r w:rsidRPr="00940B47">
        <w:rPr>
          <w:rFonts w:cs="Arial"/>
          <w:noProof/>
          <w:sz w:val="24"/>
          <w:szCs w:val="24"/>
          <w:lang w:eastAsia="cs-CZ"/>
        </w:rPr>
        <w:drawing>
          <wp:inline distT="0" distB="0" distL="0" distR="0">
            <wp:extent cx="2676525" cy="110490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56" r="-23" b="-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104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3F1" w:rsidRPr="00E62603" w:rsidRDefault="008473F1" w:rsidP="008473F1">
      <w:pPr>
        <w:spacing w:before="60" w:line="264" w:lineRule="auto"/>
        <w:jc w:val="center"/>
        <w:rPr>
          <w:rFonts w:cs="Arial"/>
          <w:sz w:val="24"/>
          <w:szCs w:val="24"/>
        </w:rPr>
      </w:pPr>
      <w:r w:rsidRPr="00E62603">
        <w:rPr>
          <w:rFonts w:cs="Arial"/>
          <w:i/>
          <w:iCs/>
          <w:sz w:val="24"/>
          <w:szCs w:val="24"/>
        </w:rPr>
        <w:t>Obrázek: Měřicí místa v objektu pro chov drůbeže</w:t>
      </w:r>
    </w:p>
    <w:p w:rsidR="008473F1" w:rsidRPr="00E62603" w:rsidRDefault="008473F1" w:rsidP="008473F1">
      <w:pPr>
        <w:numPr>
          <w:ilvl w:val="0"/>
          <w:numId w:val="21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Výsledná hodnota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b/>
          <w:i/>
          <w:sz w:val="24"/>
          <w:szCs w:val="24"/>
        </w:rPr>
        <w:t>K</w:t>
      </w:r>
      <w:r w:rsidRPr="00E62603">
        <w:rPr>
          <w:rFonts w:cs="Arial"/>
          <w:sz w:val="24"/>
          <w:szCs w:val="24"/>
        </w:rPr>
        <w:t xml:space="preserve"> se spočítá jako aritmetický průměr hodnot naměřených v místech M1 až M5. </w:t>
      </w:r>
    </w:p>
    <w:p w:rsidR="008473F1" w:rsidRPr="00E62603" w:rsidRDefault="008473F1" w:rsidP="008473F1">
      <w:pPr>
        <w:spacing w:before="60" w:after="60" w:line="264" w:lineRule="auto"/>
        <w:ind w:firstLine="600"/>
        <w:jc w:val="both"/>
        <w:rPr>
          <w:rFonts w:cs="Arial"/>
          <w:sz w:val="24"/>
          <w:szCs w:val="24"/>
        </w:rPr>
      </w:pPr>
      <w:r w:rsidRPr="00E62603">
        <w:rPr>
          <w:rFonts w:cs="Arial"/>
          <w:iCs/>
          <w:sz w:val="24"/>
          <w:szCs w:val="24"/>
        </w:rPr>
        <w:t xml:space="preserve">Výpočet </w:t>
      </w:r>
      <w:r w:rsidRPr="00E62603">
        <w:rPr>
          <w:rFonts w:cs="Arial"/>
          <w:b/>
          <w:iCs/>
          <w:sz w:val="24"/>
          <w:szCs w:val="24"/>
        </w:rPr>
        <w:t>výsledné hodnoty koncentrace NH</w:t>
      </w:r>
      <w:r w:rsidRPr="00E62603">
        <w:rPr>
          <w:rFonts w:cs="Arial"/>
          <w:b/>
          <w:iCs/>
          <w:sz w:val="24"/>
          <w:szCs w:val="24"/>
          <w:vertAlign w:val="subscript"/>
        </w:rPr>
        <w:t>3</w:t>
      </w:r>
      <w:r w:rsidRPr="00E62603">
        <w:rPr>
          <w:rFonts w:cs="Arial"/>
          <w:iCs/>
          <w:sz w:val="24"/>
          <w:szCs w:val="24"/>
          <w:vertAlign w:val="subscript"/>
        </w:rPr>
        <w:t xml:space="preserve"> </w:t>
      </w:r>
      <w:r w:rsidRPr="00E62603">
        <w:rPr>
          <w:rFonts w:cs="Arial"/>
          <w:b/>
          <w:i/>
          <w:iCs/>
          <w:sz w:val="24"/>
          <w:szCs w:val="24"/>
        </w:rPr>
        <w:t>K</w:t>
      </w:r>
      <w:r w:rsidRPr="00E62603">
        <w:rPr>
          <w:rFonts w:cs="Arial"/>
          <w:iCs/>
          <w:sz w:val="24"/>
          <w:szCs w:val="24"/>
        </w:rPr>
        <w:t xml:space="preserve"> v kontrolovaném objektu: </w:t>
      </w:r>
    </w:p>
    <w:p w:rsidR="008473F1" w:rsidRPr="00E62603" w:rsidRDefault="008473F1" w:rsidP="008473F1">
      <w:pPr>
        <w:spacing w:before="60" w:after="60" w:line="264" w:lineRule="auto"/>
        <w:ind w:left="720"/>
        <w:rPr>
          <w:rFonts w:cs="Arial"/>
          <w:sz w:val="24"/>
          <w:szCs w:val="24"/>
        </w:rPr>
      </w:pPr>
      <w:r w:rsidRPr="00940B47">
        <w:rPr>
          <w:rFonts w:cs="Arial"/>
          <w:noProof/>
          <w:position w:val="-19"/>
          <w:sz w:val="24"/>
          <w:szCs w:val="24"/>
          <w:lang w:eastAsia="cs-CZ"/>
        </w:rPr>
        <w:drawing>
          <wp:inline distT="0" distB="0" distL="0" distR="0">
            <wp:extent cx="2209800" cy="4000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-70" r="-14" b="-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00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603">
        <w:rPr>
          <w:rFonts w:cs="Arial"/>
          <w:sz w:val="24"/>
          <w:szCs w:val="24"/>
        </w:rPr>
        <w:t xml:space="preserve">  </w:t>
      </w:r>
    </w:p>
    <w:p w:rsidR="008473F1" w:rsidRPr="00E62603" w:rsidRDefault="008473F1" w:rsidP="008473F1">
      <w:pPr>
        <w:numPr>
          <w:ilvl w:val="0"/>
          <w:numId w:val="19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Doba měření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v každém měřicím místě musí být minimálně 5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minut.</w:t>
      </w:r>
    </w:p>
    <w:p w:rsidR="008473F1" w:rsidRPr="00E62603" w:rsidRDefault="008473F1" w:rsidP="008473F1">
      <w:pPr>
        <w:numPr>
          <w:ilvl w:val="0"/>
          <w:numId w:val="19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Měření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se ve všech měřících místech opakuje, je-li rozdíl naměřených hodnot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mezi dvěma libovolnými měřicími místy M1 až M5 50 %</w:t>
      </w:r>
      <w:r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sz w:val="24"/>
          <w:szCs w:val="24"/>
        </w:rPr>
        <w:t>a více.</w:t>
      </w:r>
    </w:p>
    <w:p w:rsidR="008473F1" w:rsidRPr="00E62603" w:rsidRDefault="008473F1" w:rsidP="008473F1">
      <w:pPr>
        <w:numPr>
          <w:ilvl w:val="0"/>
          <w:numId w:val="19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 případě, že pro měření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bude použit přístroj s elektrochemickým senzorem, je nutné bezprostředně před zahájením měření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ve všech měřicích místech M1 až M5 provést krátkodobé měření okamžité relativní vlhkosti vzduchu. Měření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se neprovádí, pokud okamžitá relativní vlhkost vzduchu, naměřená v daném měřicím místě, přesáhne 90 % (důvodem je především negativní vliv vysoké relativní vlhkosti vzduchu na životnost senzoru pro měření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>). Zahájení měření po zapnutí přístrojů se provádí po uplynutí doby náběhu senzoru, pokud ji výrobce nebo dodavatel zařízení uvádí.</w:t>
      </w:r>
    </w:p>
    <w:p w:rsidR="008473F1" w:rsidRPr="00E62603" w:rsidRDefault="008473F1" w:rsidP="008473F1">
      <w:pPr>
        <w:numPr>
          <w:ilvl w:val="0"/>
          <w:numId w:val="19"/>
        </w:num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Záznam o realizovaném měření musí obsahovat:</w:t>
      </w:r>
    </w:p>
    <w:p w:rsidR="008473F1" w:rsidRPr="00E62603" w:rsidRDefault="008473F1" w:rsidP="008473F1">
      <w:pPr>
        <w:numPr>
          <w:ilvl w:val="0"/>
          <w:numId w:val="22"/>
        </w:numPr>
        <w:tabs>
          <w:tab w:val="left" w:pos="900"/>
        </w:tabs>
        <w:spacing w:before="60" w:after="60" w:line="264" w:lineRule="auto"/>
        <w:ind w:firstLine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datum a čas měření,</w:t>
      </w:r>
    </w:p>
    <w:p w:rsidR="008473F1" w:rsidRPr="00E62603" w:rsidRDefault="008473F1" w:rsidP="008473F1">
      <w:pPr>
        <w:numPr>
          <w:ilvl w:val="0"/>
          <w:numId w:val="22"/>
        </w:numPr>
        <w:tabs>
          <w:tab w:val="left" w:pos="900"/>
        </w:tabs>
        <w:spacing w:before="60" w:after="60" w:line="264" w:lineRule="auto"/>
        <w:ind w:firstLine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označení objektu, ve kterém se měření realizovalo,</w:t>
      </w:r>
    </w:p>
    <w:p w:rsidR="008473F1" w:rsidRPr="00E62603" w:rsidRDefault="008473F1" w:rsidP="008473F1">
      <w:pPr>
        <w:numPr>
          <w:ilvl w:val="0"/>
          <w:numId w:val="22"/>
        </w:numPr>
        <w:tabs>
          <w:tab w:val="left" w:pos="900"/>
        </w:tabs>
        <w:spacing w:before="60" w:after="60" w:line="264" w:lineRule="auto"/>
        <w:ind w:firstLine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jméno osoby, která měření realizovala,</w:t>
      </w:r>
    </w:p>
    <w:p w:rsidR="008473F1" w:rsidRPr="00E62603" w:rsidRDefault="008473F1" w:rsidP="008473F1">
      <w:pPr>
        <w:numPr>
          <w:ilvl w:val="0"/>
          <w:numId w:val="22"/>
        </w:numPr>
        <w:tabs>
          <w:tab w:val="left" w:pos="900"/>
        </w:tabs>
        <w:spacing w:before="60" w:after="60" w:line="264" w:lineRule="auto"/>
        <w:ind w:firstLine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použité měřicí zařízení (vč. výrobního čísla),</w:t>
      </w:r>
    </w:p>
    <w:p w:rsidR="008473F1" w:rsidRPr="00E62603" w:rsidRDefault="008473F1" w:rsidP="008473F1">
      <w:pPr>
        <w:numPr>
          <w:ilvl w:val="0"/>
          <w:numId w:val="22"/>
        </w:numPr>
        <w:tabs>
          <w:tab w:val="left" w:pos="900"/>
        </w:tabs>
        <w:spacing w:before="60" w:after="60" w:line="264" w:lineRule="auto"/>
        <w:ind w:left="900" w:hanging="18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naměřené hodnoty koncentrací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v bodech M1 až M5,</w:t>
      </w:r>
    </w:p>
    <w:p w:rsidR="008473F1" w:rsidRPr="00E62603" w:rsidRDefault="008473F1" w:rsidP="008473F1">
      <w:pPr>
        <w:numPr>
          <w:ilvl w:val="0"/>
          <w:numId w:val="22"/>
        </w:numPr>
        <w:tabs>
          <w:tab w:val="left" w:pos="900"/>
        </w:tabs>
        <w:spacing w:before="60" w:after="60" w:line="264" w:lineRule="auto"/>
        <w:ind w:left="900" w:hanging="18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výslednou vypočtenou koncentraci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i/>
          <w:sz w:val="24"/>
          <w:szCs w:val="24"/>
        </w:rPr>
        <w:t>K.</w:t>
      </w:r>
    </w:p>
    <w:p w:rsidR="008473F1" w:rsidRPr="00E62603" w:rsidRDefault="008473F1" w:rsidP="008473F1">
      <w:pPr>
        <w:spacing w:before="60" w:after="60" w:line="264" w:lineRule="auto"/>
        <w:ind w:left="900"/>
        <w:jc w:val="both"/>
        <w:rPr>
          <w:rFonts w:cs="Arial"/>
          <w:sz w:val="24"/>
          <w:szCs w:val="24"/>
        </w:rPr>
      </w:pPr>
    </w:p>
    <w:p w:rsidR="008473F1" w:rsidRPr="00E62603" w:rsidRDefault="008473F1" w:rsidP="008473F1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Zásady pro měření koncentrace NH</w:t>
      </w:r>
      <w:r w:rsidRPr="00E62603">
        <w:rPr>
          <w:rFonts w:cs="Arial"/>
          <w:sz w:val="24"/>
          <w:szCs w:val="24"/>
          <w:vertAlign w:val="subscript"/>
        </w:rPr>
        <w:t>3</w:t>
      </w:r>
      <w:r w:rsidRPr="00E62603">
        <w:rPr>
          <w:rFonts w:cs="Arial"/>
          <w:sz w:val="24"/>
          <w:szCs w:val="24"/>
        </w:rPr>
        <w:t xml:space="preserve"> v chovech drůbeže zpracovali:</w:t>
      </w:r>
    </w:p>
    <w:p w:rsidR="008473F1" w:rsidRPr="00E62603" w:rsidRDefault="008473F1" w:rsidP="008473F1">
      <w:pPr>
        <w:spacing w:before="60" w:after="60" w:line="264" w:lineRule="auto"/>
        <w:jc w:val="both"/>
        <w:rPr>
          <w:rFonts w:cs="Arial"/>
          <w:sz w:val="24"/>
          <w:szCs w:val="24"/>
        </w:rPr>
      </w:pPr>
    </w:p>
    <w:p w:rsidR="008473F1" w:rsidRPr="00E62603" w:rsidRDefault="008473F1" w:rsidP="008473F1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lastRenderedPageBreak/>
        <w:t xml:space="preserve">Ing. Miroslav Češpiva, Ph.D., a Ing. Petra Zabloudilová, Ph.D. </w:t>
      </w:r>
    </w:p>
    <w:p w:rsidR="008473F1" w:rsidRPr="00E62603" w:rsidRDefault="008473F1" w:rsidP="008473F1">
      <w:pPr>
        <w:spacing w:before="60" w:after="60" w:line="264" w:lineRule="auto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Výzkumný ústav zemědělské techniky, v. v. i.</w:t>
      </w:r>
    </w:p>
    <w:p w:rsidR="008473F1" w:rsidRPr="00325B5E" w:rsidRDefault="008473F1" w:rsidP="008473F1">
      <w:pPr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 Praze 27. 2. 2017</w:t>
      </w:r>
      <w:r w:rsidRPr="00E62603">
        <w:rPr>
          <w:rFonts w:cs="Arial"/>
          <w:b/>
          <w:sz w:val="24"/>
          <w:szCs w:val="24"/>
        </w:rPr>
        <w:t xml:space="preserve"> </w:t>
      </w:r>
    </w:p>
    <w:p w:rsidR="008473F1" w:rsidRDefault="008473F1" w:rsidP="008473F1">
      <w:pPr>
        <w:jc w:val="both"/>
        <w:rPr>
          <w:rFonts w:cs="Arial"/>
          <w:b/>
          <w:sz w:val="24"/>
          <w:szCs w:val="24"/>
        </w:rPr>
      </w:pPr>
    </w:p>
    <w:p w:rsidR="008473F1" w:rsidRPr="00844AFC" w:rsidRDefault="008473F1" w:rsidP="008473F1">
      <w:pPr>
        <w:jc w:val="both"/>
        <w:rPr>
          <w:rFonts w:cs="Arial"/>
          <w:b/>
          <w:sz w:val="24"/>
          <w:szCs w:val="24"/>
        </w:rPr>
      </w:pPr>
    </w:p>
    <w:p w:rsidR="008473F1" w:rsidRPr="00625C82" w:rsidRDefault="008473F1" w:rsidP="008473F1">
      <w:pPr>
        <w:rPr>
          <w:sz w:val="24"/>
          <w:szCs w:val="24"/>
        </w:rPr>
      </w:pPr>
      <w:r w:rsidRPr="00625C82">
        <w:rPr>
          <w:rFonts w:cs="Arial"/>
          <w:b/>
          <w:sz w:val="24"/>
          <w:szCs w:val="24"/>
        </w:rPr>
        <w:t xml:space="preserve">20.B.e. Kódy a slovní označení akutních patologických změn </w:t>
      </w:r>
      <w:r w:rsidRPr="00625C82">
        <w:rPr>
          <w:b/>
          <w:sz w:val="24"/>
          <w:szCs w:val="24"/>
        </w:rPr>
        <w:t>–</w:t>
      </w:r>
      <w:r w:rsidRPr="00625C82">
        <w:rPr>
          <w:rFonts w:eastAsia="Arial"/>
          <w:b/>
          <w:sz w:val="24"/>
          <w:szCs w:val="24"/>
        </w:rPr>
        <w:t xml:space="preserve"> na základě </w:t>
      </w:r>
      <w:r w:rsidRPr="00625C82">
        <w:rPr>
          <w:b/>
          <w:sz w:val="24"/>
          <w:szCs w:val="24"/>
        </w:rPr>
        <w:t xml:space="preserve">Nálezu prohlídky jatečných zvířat a masa </w:t>
      </w:r>
      <w:r w:rsidRPr="00625C82">
        <w:rPr>
          <w:sz w:val="24"/>
          <w:szCs w:val="24"/>
        </w:rPr>
        <w:t>(porážkový protokol)</w:t>
      </w:r>
    </w:p>
    <w:p w:rsidR="008473F1" w:rsidRPr="00844AFC" w:rsidRDefault="008473F1" w:rsidP="008473F1">
      <w:pPr>
        <w:rPr>
          <w:sz w:val="18"/>
          <w:szCs w:val="18"/>
        </w:rPr>
      </w:pPr>
    </w:p>
    <w:tbl>
      <w:tblPr>
        <w:tblW w:w="831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365"/>
        <w:gridCol w:w="6952"/>
      </w:tblGrid>
      <w:tr w:rsidR="008473F1" w:rsidRPr="00807DF1" w:rsidTr="00F4704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b/>
                <w:sz w:val="24"/>
                <w:szCs w:val="24"/>
              </w:rPr>
              <w:t xml:space="preserve">Kód:            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b/>
                <w:sz w:val="24"/>
                <w:szCs w:val="24"/>
              </w:rPr>
            </w:pPr>
            <w:r w:rsidRPr="00625C82">
              <w:rPr>
                <w:b/>
                <w:sz w:val="24"/>
                <w:szCs w:val="24"/>
              </w:rPr>
              <w:t>Akutní patologické změny (PZ)*:</w:t>
            </w:r>
          </w:p>
        </w:tc>
      </w:tr>
      <w:tr w:rsidR="008473F1" w:rsidRPr="00807DF1" w:rsidTr="00F4704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001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>PZ plic – dýchací soustavy - akutní</w:t>
            </w:r>
          </w:p>
        </w:tc>
      </w:tr>
      <w:tr w:rsidR="008473F1" w:rsidRPr="00807DF1" w:rsidTr="00F4704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013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>PZ střev – vč. mízních uzlin - akutní</w:t>
            </w:r>
          </w:p>
        </w:tc>
      </w:tr>
      <w:tr w:rsidR="008473F1" w:rsidRPr="00807DF1" w:rsidTr="00F4704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021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>PZ jater – vč. žluč. měchýře a pankreatu - akutní</w:t>
            </w:r>
          </w:p>
        </w:tc>
      </w:tr>
      <w:tr w:rsidR="008473F1" w:rsidRPr="00807DF1" w:rsidTr="00F4704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031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>PZ ledvin – močové soustavy - akutní</w:t>
            </w:r>
          </w:p>
        </w:tc>
      </w:tr>
      <w:tr w:rsidR="008473F1" w:rsidRPr="00807DF1" w:rsidTr="00F4704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041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>PZ srdce vč. cév – oběhová soustava  - akutní</w:t>
            </w:r>
          </w:p>
        </w:tc>
      </w:tr>
      <w:tr w:rsidR="008473F1" w:rsidRPr="00807DF1" w:rsidTr="00F4704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044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>PZ sleziny - akutní</w:t>
            </w:r>
          </w:p>
        </w:tc>
      </w:tr>
      <w:tr w:rsidR="008473F1" w:rsidRPr="00807DF1" w:rsidTr="00F4704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051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PZ změny CNS, míchy a perif. nervové tkáně – akutní </w:t>
            </w:r>
          </w:p>
        </w:tc>
      </w:tr>
      <w:tr w:rsidR="008473F1" w:rsidRPr="00807DF1" w:rsidTr="00F4704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060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>PZ na končetinách (kontuse, fraktury, artritidy, prosáknutí) - akutní</w:t>
            </w:r>
          </w:p>
        </w:tc>
      </w:tr>
      <w:tr w:rsidR="008473F1" w:rsidRPr="00807DF1" w:rsidTr="00F47044">
        <w:trPr>
          <w:trHeight w:val="516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bCs/>
                <w:sz w:val="24"/>
                <w:szCs w:val="24"/>
              </w:rPr>
              <w:t>063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bCs/>
                <w:sz w:val="24"/>
                <w:szCs w:val="24"/>
              </w:rPr>
              <w:t>PZ na těle – hrudní a břišní část těla, včetně dutin, vyjma končetin - akutní</w:t>
            </w:r>
          </w:p>
        </w:tc>
      </w:tr>
      <w:tr w:rsidR="008473F1" w:rsidRPr="00807DF1" w:rsidTr="00F4704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067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>Ostatní závažné změny ve svalovině a orgánech - akutní</w:t>
            </w:r>
          </w:p>
        </w:tc>
      </w:tr>
      <w:tr w:rsidR="008473F1" w:rsidRPr="00807DF1" w:rsidTr="00F4704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070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>PA změny hlavy včetně dutin - akutní</w:t>
            </w:r>
          </w:p>
        </w:tc>
      </w:tr>
      <w:tr w:rsidR="008473F1" w:rsidRPr="00807DF1" w:rsidTr="00F47044">
        <w:trPr>
          <w:trHeight w:val="258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080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PZ na kůži – akutní </w:t>
            </w:r>
          </w:p>
        </w:tc>
      </w:tr>
      <w:tr w:rsidR="008473F1" w:rsidRPr="00807DF1" w:rsidTr="00F47044">
        <w:trPr>
          <w:trHeight w:val="27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 xml:space="preserve">110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sz w:val="24"/>
                <w:szCs w:val="24"/>
              </w:rPr>
              <w:t>Jiné intravitální změny - akutní</w:t>
            </w:r>
          </w:p>
        </w:tc>
      </w:tr>
      <w:tr w:rsidR="008473F1" w:rsidRPr="00807DF1" w:rsidTr="00F47044">
        <w:trPr>
          <w:trHeight w:val="258"/>
        </w:trPr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bCs/>
                <w:sz w:val="24"/>
                <w:szCs w:val="24"/>
              </w:rPr>
              <w:t>H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73F1" w:rsidRPr="00625C82" w:rsidRDefault="008473F1" w:rsidP="00F47044">
            <w:pPr>
              <w:rPr>
                <w:sz w:val="24"/>
                <w:szCs w:val="24"/>
              </w:rPr>
            </w:pPr>
            <w:r w:rsidRPr="00625C82">
              <w:rPr>
                <w:bCs/>
                <w:sz w:val="24"/>
                <w:szCs w:val="24"/>
              </w:rPr>
              <w:t>Poraženo v agonii</w:t>
            </w:r>
          </w:p>
        </w:tc>
      </w:tr>
    </w:tbl>
    <w:p w:rsidR="008473F1" w:rsidRPr="00625C82" w:rsidRDefault="008473F1" w:rsidP="008473F1">
      <w:pPr>
        <w:rPr>
          <w:rFonts w:eastAsia="Arial"/>
          <w:b/>
          <w:sz w:val="24"/>
          <w:szCs w:val="24"/>
          <w:u w:val="single"/>
        </w:rPr>
      </w:pPr>
      <w:r w:rsidRPr="00625C82">
        <w:rPr>
          <w:sz w:val="24"/>
          <w:szCs w:val="24"/>
        </w:rPr>
        <w:t xml:space="preserve">*Akutní patologické změny  = akutní nálezy na JUT </w:t>
      </w:r>
    </w:p>
    <w:p w:rsidR="008473F1" w:rsidRDefault="008473F1" w:rsidP="008473F1">
      <w:pPr>
        <w:rPr>
          <w:rFonts w:cs="Arial"/>
          <w:b/>
          <w:sz w:val="24"/>
          <w:szCs w:val="24"/>
        </w:rPr>
      </w:pPr>
    </w:p>
    <w:p w:rsidR="008473F1" w:rsidRDefault="008473F1" w:rsidP="008473F1">
      <w:pPr>
        <w:rPr>
          <w:rFonts w:cs="Arial"/>
          <w:b/>
          <w:sz w:val="24"/>
          <w:szCs w:val="24"/>
        </w:rPr>
      </w:pPr>
    </w:p>
    <w:p w:rsidR="008473F1" w:rsidRDefault="008473F1" w:rsidP="008473F1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20.B.f. </w:t>
      </w:r>
      <w:r>
        <w:rPr>
          <w:rFonts w:eastAsia="Arial" w:cs="Arial"/>
          <w:b/>
          <w:sz w:val="24"/>
          <w:szCs w:val="24"/>
        </w:rPr>
        <w:t>Zásady pro stanovení relativní vlhkosti v chovech kachen</w:t>
      </w:r>
      <w:r w:rsidRPr="00E62603">
        <w:rPr>
          <w:rFonts w:cs="Arial"/>
          <w:b/>
          <w:sz w:val="24"/>
          <w:szCs w:val="24"/>
        </w:rPr>
        <w:t xml:space="preserve"> </w:t>
      </w:r>
    </w:p>
    <w:p w:rsidR="008473F1" w:rsidRDefault="008473F1" w:rsidP="008473F1">
      <w:pPr>
        <w:rPr>
          <w:rFonts w:cs="Arial"/>
          <w:b/>
          <w:sz w:val="24"/>
          <w:szCs w:val="24"/>
        </w:rPr>
      </w:pPr>
    </w:p>
    <w:p w:rsidR="008473F1" w:rsidRPr="00637225" w:rsidRDefault="008473F1" w:rsidP="008473F1">
      <w:pPr>
        <w:tabs>
          <w:tab w:val="left" w:pos="645"/>
        </w:tabs>
        <w:jc w:val="both"/>
        <w:rPr>
          <w:rFonts w:eastAsia="Arial"/>
          <w:sz w:val="24"/>
          <w:szCs w:val="24"/>
        </w:rPr>
      </w:pPr>
      <w:r w:rsidRPr="00637225">
        <w:rPr>
          <w:rFonts w:eastAsia="Arial"/>
          <w:sz w:val="24"/>
          <w:szCs w:val="24"/>
        </w:rPr>
        <w:t xml:space="preserve">V průběhu prvního týdne po naskladnění haly jednodenními mláďaty </w:t>
      </w:r>
      <w:r w:rsidRPr="00637225">
        <w:rPr>
          <w:sz w:val="24"/>
          <w:szCs w:val="24"/>
        </w:rPr>
        <w:t xml:space="preserve">se provádí měření relativní vlhkosti (dále RV) v každé hale minimálně jednou denně a </w:t>
      </w:r>
      <w:r w:rsidRPr="00637225">
        <w:rPr>
          <w:rFonts w:eastAsia="Arial"/>
          <w:sz w:val="24"/>
          <w:szCs w:val="24"/>
        </w:rPr>
        <w:t>relativní vlhkost nepokles</w:t>
      </w:r>
      <w:r>
        <w:rPr>
          <w:rFonts w:eastAsia="Arial"/>
          <w:sz w:val="24"/>
          <w:szCs w:val="24"/>
        </w:rPr>
        <w:t>ne</w:t>
      </w:r>
      <w:r w:rsidRPr="00637225">
        <w:rPr>
          <w:rFonts w:eastAsia="Arial"/>
          <w:sz w:val="24"/>
          <w:szCs w:val="24"/>
        </w:rPr>
        <w:t xml:space="preserve"> v průměru pod</w:t>
      </w:r>
      <w:r>
        <w:rPr>
          <w:rFonts w:eastAsia="Arial"/>
          <w:sz w:val="24"/>
          <w:szCs w:val="24"/>
        </w:rPr>
        <w:t xml:space="preserve"> 42 %. V</w:t>
      </w:r>
      <w:r w:rsidRPr="00637225">
        <w:rPr>
          <w:rFonts w:eastAsia="Arial"/>
          <w:sz w:val="24"/>
          <w:szCs w:val="24"/>
        </w:rPr>
        <w:t xml:space="preserve"> průběhu navazujícího chovu </w:t>
      </w:r>
      <w:r w:rsidRPr="00637225">
        <w:rPr>
          <w:sz w:val="24"/>
          <w:szCs w:val="24"/>
        </w:rPr>
        <w:t xml:space="preserve">se měření provádí minimálně jednou za týden u všech hal s drůbeží, na kterou je požadována dotace a RV </w:t>
      </w:r>
      <w:r w:rsidRPr="00637225">
        <w:rPr>
          <w:rFonts w:eastAsia="Arial"/>
          <w:sz w:val="24"/>
          <w:szCs w:val="24"/>
        </w:rPr>
        <w:t>nepřesáh</w:t>
      </w:r>
      <w:r>
        <w:rPr>
          <w:rFonts w:eastAsia="Arial"/>
          <w:sz w:val="24"/>
          <w:szCs w:val="24"/>
        </w:rPr>
        <w:t>ne</w:t>
      </w:r>
      <w:r w:rsidRPr="00637225">
        <w:rPr>
          <w:rFonts w:eastAsia="Arial"/>
          <w:sz w:val="24"/>
          <w:szCs w:val="24"/>
        </w:rPr>
        <w:t xml:space="preserve"> v průměru 64 %.</w:t>
      </w:r>
    </w:p>
    <w:p w:rsidR="00DF3B41" w:rsidRDefault="00DF3B41">
      <w:bookmarkStart w:id="1" w:name="_GoBack"/>
      <w:bookmarkEnd w:id="1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CFC" w:rsidRDefault="00662CFC" w:rsidP="008473F1">
      <w:r>
        <w:separator/>
      </w:r>
    </w:p>
  </w:endnote>
  <w:endnote w:type="continuationSeparator" w:id="0">
    <w:p w:rsidR="00662CFC" w:rsidRDefault="00662CFC" w:rsidP="00847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CFC" w:rsidRDefault="00662CFC" w:rsidP="008473F1">
      <w:r>
        <w:separator/>
      </w:r>
    </w:p>
  </w:footnote>
  <w:footnote w:type="continuationSeparator" w:id="0">
    <w:p w:rsidR="00662CFC" w:rsidRDefault="00662CFC" w:rsidP="008473F1">
      <w:r>
        <w:continuationSeparator/>
      </w:r>
    </w:p>
  </w:footnote>
  <w:footnote w:id="1">
    <w:p w:rsidR="008473F1" w:rsidRPr="002F12B2" w:rsidRDefault="008473F1" w:rsidP="008473F1">
      <w:pPr>
        <w:pStyle w:val="Textpoznpodarou"/>
        <w:jc w:val="both"/>
      </w:pPr>
      <w:r w:rsidRPr="00941225">
        <w:rPr>
          <w:rStyle w:val="Znakapoznpodarou"/>
        </w:rPr>
        <w:footnoteRef/>
      </w:r>
      <w:r>
        <w:t xml:space="preserve"> </w:t>
      </w:r>
      <w:r w:rsidRPr="002F12B2">
        <w:t>Jedná se o paralelu s Předběžnou žádostí ze Zásad 2019 dle nově stanovených podmínek.</w:t>
      </w:r>
    </w:p>
  </w:footnote>
  <w:footnote w:id="2">
    <w:p w:rsidR="008473F1" w:rsidRPr="003A3A71" w:rsidRDefault="008473F1" w:rsidP="008473F1">
      <w:pPr>
        <w:pStyle w:val="Textpoznpodarou"/>
        <w:jc w:val="both"/>
        <w:rPr>
          <w:lang w:val="cs-CZ"/>
        </w:rPr>
      </w:pPr>
      <w:r w:rsidRPr="00941225">
        <w:rPr>
          <w:rStyle w:val="Znakapoznpodarou"/>
        </w:rPr>
        <w:footnoteRef/>
      </w:r>
      <w:r>
        <w:t xml:space="preserve"> </w:t>
      </w:r>
      <w:r>
        <w:rPr>
          <w:lang w:val="cs-CZ"/>
        </w:rPr>
        <w:t>Nahrazuje podávání Žádosti po konci sledovaného období, která byla uplatňována v Zásadách 2019.</w:t>
      </w:r>
    </w:p>
  </w:footnote>
  <w:footnote w:id="3">
    <w:p w:rsidR="008473F1" w:rsidRPr="00B34137" w:rsidRDefault="008473F1" w:rsidP="008473F1">
      <w:pPr>
        <w:pStyle w:val="Textpoznpodarou"/>
        <w:jc w:val="both"/>
        <w:rPr>
          <w:szCs w:val="16"/>
          <w:lang w:val="cs-CZ"/>
        </w:rPr>
      </w:pPr>
      <w:r w:rsidRPr="00B34137">
        <w:rPr>
          <w:rStyle w:val="Znakapoznpodarou"/>
        </w:rPr>
        <w:footnoteRef/>
      </w:r>
      <w:r w:rsidRPr="00B34137">
        <w:rPr>
          <w:szCs w:val="16"/>
        </w:rPr>
        <w:t xml:space="preserve"> </w:t>
      </w:r>
      <w:r>
        <w:rPr>
          <w:szCs w:val="16"/>
          <w:lang w:val="cs-CZ"/>
        </w:rPr>
        <w:t>Jedná se o účetní doklady za</w:t>
      </w:r>
      <w:r w:rsidRPr="00B34137">
        <w:rPr>
          <w:szCs w:val="16"/>
          <w:lang w:val="cs-CZ"/>
        </w:rPr>
        <w:t xml:space="preserve"> </w:t>
      </w:r>
      <w:r w:rsidRPr="00731E0C">
        <w:rPr>
          <w:rFonts w:cs="Arial"/>
          <w:szCs w:val="16"/>
        </w:rPr>
        <w:t xml:space="preserve">nákup nechemicky působících přípravků založených na bázi oxidu křemičitého </w:t>
      </w:r>
      <w:r w:rsidRPr="00731E0C">
        <w:rPr>
          <w:rFonts w:cs="Arial"/>
          <w:bCs/>
          <w:szCs w:val="16"/>
        </w:rPr>
        <w:t>nebo fylosilikátů</w:t>
      </w:r>
      <w:r w:rsidRPr="00B34137">
        <w:rPr>
          <w:szCs w:val="16"/>
          <w:lang w:val="cs-CZ"/>
        </w:rPr>
        <w:t xml:space="preserve"> a</w:t>
      </w:r>
      <w:r>
        <w:rPr>
          <w:szCs w:val="16"/>
          <w:lang w:val="cs-CZ"/>
        </w:rPr>
        <w:t xml:space="preserve"> v případě skupiny A o </w:t>
      </w:r>
      <w:r w:rsidRPr="00941225">
        <w:rPr>
          <w:rFonts w:cs="Arial"/>
          <w:color w:val="000000"/>
          <w:szCs w:val="16"/>
        </w:rPr>
        <w:t xml:space="preserve">účetní doklady dokumentující za jednotlivá hospodářství počet vyskladněné drůbeže v období </w:t>
      </w:r>
      <w:r w:rsidRPr="00941225">
        <w:rPr>
          <w:rFonts w:cs="Arial"/>
          <w:color w:val="000000"/>
          <w:szCs w:val="16"/>
        </w:rPr>
        <w:br/>
        <w:t>od 1. 9. 2019 do 31. 8. 2020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  <w:footnote w:id="4">
    <w:p w:rsidR="008473F1" w:rsidRPr="00941225" w:rsidRDefault="008473F1" w:rsidP="008473F1">
      <w:pPr>
        <w:pStyle w:val="Textpoznpodarou"/>
        <w:rPr>
          <w:rFonts w:cs="Arial"/>
          <w:color w:val="000000"/>
          <w:szCs w:val="16"/>
        </w:rPr>
      </w:pPr>
      <w:r w:rsidRPr="005410FA">
        <w:rPr>
          <w:rStyle w:val="Znakapoznpodarou"/>
        </w:rPr>
        <w:footnoteRef/>
      </w:r>
      <w:r w:rsidRPr="005410FA">
        <w:rPr>
          <w:szCs w:val="16"/>
        </w:rPr>
        <w:t xml:space="preserve"> </w:t>
      </w:r>
      <w:r>
        <w:rPr>
          <w:szCs w:val="16"/>
          <w:lang w:val="cs-CZ"/>
        </w:rPr>
        <w:t>Jedná se</w:t>
      </w:r>
      <w:r w:rsidRPr="005410FA">
        <w:rPr>
          <w:szCs w:val="16"/>
          <w:lang w:val="cs-CZ"/>
        </w:rPr>
        <w:t xml:space="preserve"> </w:t>
      </w:r>
      <w:r>
        <w:rPr>
          <w:szCs w:val="16"/>
          <w:lang w:val="cs-CZ"/>
        </w:rPr>
        <w:t xml:space="preserve">o </w:t>
      </w:r>
      <w:r w:rsidRPr="00941225">
        <w:rPr>
          <w:rFonts w:cs="Arial"/>
          <w:color w:val="000000"/>
          <w:szCs w:val="16"/>
        </w:rPr>
        <w:t>účetní doklad</w:t>
      </w:r>
      <w:r w:rsidRPr="00941225">
        <w:rPr>
          <w:rFonts w:cs="Arial"/>
          <w:color w:val="000000"/>
          <w:szCs w:val="16"/>
          <w:lang w:val="cs-CZ"/>
        </w:rPr>
        <w:t>y</w:t>
      </w:r>
      <w:r w:rsidRPr="00941225">
        <w:rPr>
          <w:rFonts w:cs="Arial"/>
          <w:color w:val="000000"/>
          <w:szCs w:val="16"/>
        </w:rPr>
        <w:t xml:space="preserve"> dokumentující za jednotlivá hospodářství počet vyskladněné drůbeže v období</w:t>
      </w:r>
    </w:p>
    <w:p w:rsidR="008473F1" w:rsidRPr="005410FA" w:rsidRDefault="008473F1" w:rsidP="008473F1">
      <w:pPr>
        <w:pStyle w:val="Textpoznpodarou"/>
        <w:rPr>
          <w:szCs w:val="16"/>
          <w:lang w:val="cs-CZ"/>
        </w:rPr>
      </w:pPr>
      <w:r w:rsidRPr="00941225">
        <w:rPr>
          <w:rFonts w:cs="Arial"/>
          <w:color w:val="000000"/>
          <w:szCs w:val="16"/>
        </w:rPr>
        <w:t>od 1. 9. 2019 do 31. 8. 2020 v případě skupiny A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  <w:footnote w:id="5">
    <w:p w:rsidR="008473F1" w:rsidRPr="005410FA" w:rsidRDefault="008473F1" w:rsidP="008473F1">
      <w:pPr>
        <w:pStyle w:val="Textpoznpodarou"/>
        <w:rPr>
          <w:szCs w:val="16"/>
          <w:lang w:val="cs-CZ"/>
        </w:rPr>
      </w:pPr>
      <w:r w:rsidRPr="005410FA">
        <w:rPr>
          <w:rStyle w:val="Znakapoznpodarou"/>
        </w:rPr>
        <w:footnoteRef/>
      </w:r>
      <w:r w:rsidRPr="005410FA">
        <w:rPr>
          <w:szCs w:val="16"/>
        </w:rPr>
        <w:t xml:space="preserve"> </w:t>
      </w:r>
      <w:r>
        <w:rPr>
          <w:szCs w:val="16"/>
          <w:lang w:val="cs-CZ"/>
        </w:rPr>
        <w:t>Jedná se</w:t>
      </w:r>
      <w:r w:rsidRPr="005410FA">
        <w:rPr>
          <w:szCs w:val="16"/>
          <w:lang w:val="cs-CZ"/>
        </w:rPr>
        <w:t xml:space="preserve"> </w:t>
      </w:r>
      <w:r>
        <w:rPr>
          <w:szCs w:val="16"/>
          <w:lang w:val="cs-CZ"/>
        </w:rPr>
        <w:t xml:space="preserve">o </w:t>
      </w:r>
      <w:r w:rsidRPr="00941225">
        <w:rPr>
          <w:rFonts w:cs="Arial"/>
          <w:color w:val="000000"/>
          <w:szCs w:val="16"/>
        </w:rPr>
        <w:t>účetní doklady dokumentující za jednotlivá hospodářství počet vyskladněné drůbeže v období od 1. 9. 2019 do 31. 8. 2020 v případě skupiny A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  <w:footnote w:id="6">
    <w:p w:rsidR="008473F1" w:rsidRPr="00E217F0" w:rsidRDefault="008473F1" w:rsidP="008473F1">
      <w:pPr>
        <w:pStyle w:val="Textpoznpodarou"/>
        <w:jc w:val="both"/>
        <w:rPr>
          <w:szCs w:val="16"/>
          <w:lang w:val="cs-CZ"/>
        </w:rPr>
      </w:pPr>
      <w:r w:rsidRPr="00E217F0">
        <w:rPr>
          <w:rStyle w:val="Znakapoznpodarou"/>
        </w:rPr>
        <w:footnoteRef/>
      </w:r>
      <w:r w:rsidRPr="00E217F0">
        <w:rPr>
          <w:szCs w:val="16"/>
        </w:rPr>
        <w:t xml:space="preserve"> </w:t>
      </w:r>
      <w:r w:rsidRPr="00E217F0">
        <w:rPr>
          <w:szCs w:val="16"/>
          <w:lang w:val="cs-CZ"/>
        </w:rPr>
        <w:t xml:space="preserve">Jedná se o účetní doklady za </w:t>
      </w:r>
      <w:r w:rsidRPr="00E217F0">
        <w:rPr>
          <w:rFonts w:cs="Arial"/>
          <w:szCs w:val="16"/>
        </w:rPr>
        <w:t xml:space="preserve">nákup </w:t>
      </w:r>
      <w:r w:rsidRPr="00941225">
        <w:rPr>
          <w:rFonts w:eastAsia="Arial" w:cs="Arial"/>
          <w:color w:val="000000"/>
          <w:szCs w:val="16"/>
        </w:rPr>
        <w:t>ověřených biotechnologických přípravků, které snižují emise amoniaku a snižují emise i dalších nežádoucích plynů</w:t>
      </w:r>
      <w:r w:rsidRPr="00E217F0">
        <w:rPr>
          <w:szCs w:val="16"/>
          <w:lang w:val="cs-CZ"/>
        </w:rPr>
        <w:t xml:space="preserve"> a v případě skupiny A o </w:t>
      </w:r>
      <w:r w:rsidRPr="00941225">
        <w:rPr>
          <w:rFonts w:cs="Arial"/>
          <w:color w:val="000000"/>
          <w:szCs w:val="16"/>
        </w:rPr>
        <w:t>účetní doklady dokumentující za jednotlivá hospodářství počet vyskladněné drůbeže v období od 1. 9. 2019 do 31. 8. 2020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  <w:footnote w:id="7">
    <w:p w:rsidR="008473F1" w:rsidRPr="005410FA" w:rsidRDefault="008473F1" w:rsidP="008473F1">
      <w:pPr>
        <w:pStyle w:val="Textpoznpodarou"/>
        <w:rPr>
          <w:szCs w:val="16"/>
          <w:lang w:val="cs-CZ"/>
        </w:rPr>
      </w:pPr>
      <w:r w:rsidRPr="005410FA">
        <w:rPr>
          <w:rStyle w:val="Znakapoznpodarou"/>
        </w:rPr>
        <w:footnoteRef/>
      </w:r>
      <w:r w:rsidRPr="005410FA">
        <w:rPr>
          <w:szCs w:val="16"/>
        </w:rPr>
        <w:t xml:space="preserve"> </w:t>
      </w:r>
      <w:r>
        <w:rPr>
          <w:szCs w:val="16"/>
          <w:lang w:val="cs-CZ"/>
        </w:rPr>
        <w:t>Jedná se</w:t>
      </w:r>
      <w:r w:rsidRPr="005410FA">
        <w:rPr>
          <w:szCs w:val="16"/>
          <w:lang w:val="cs-CZ"/>
        </w:rPr>
        <w:t xml:space="preserve"> </w:t>
      </w:r>
      <w:r>
        <w:rPr>
          <w:szCs w:val="16"/>
          <w:lang w:val="cs-CZ"/>
        </w:rPr>
        <w:t xml:space="preserve">o </w:t>
      </w:r>
      <w:r w:rsidRPr="00941225">
        <w:rPr>
          <w:rFonts w:cs="Arial"/>
          <w:color w:val="000000"/>
          <w:szCs w:val="16"/>
        </w:rPr>
        <w:t>účetní doklad</w:t>
      </w:r>
      <w:r w:rsidRPr="00941225">
        <w:rPr>
          <w:rFonts w:cs="Arial"/>
          <w:color w:val="000000"/>
          <w:szCs w:val="16"/>
          <w:lang w:val="cs-CZ"/>
        </w:rPr>
        <w:t>y</w:t>
      </w:r>
      <w:r w:rsidRPr="00941225">
        <w:rPr>
          <w:rFonts w:cs="Arial"/>
          <w:color w:val="000000"/>
          <w:szCs w:val="16"/>
        </w:rPr>
        <w:t xml:space="preserve"> dokumentující za jednotlivá hospodářství počet vyskladněných kachen v období </w:t>
      </w:r>
      <w:r w:rsidRPr="00941225">
        <w:rPr>
          <w:rFonts w:cs="Arial"/>
          <w:color w:val="000000"/>
          <w:szCs w:val="16"/>
        </w:rPr>
        <w:br/>
        <w:t>od 1. 9. 2019 do 31. 8. 2020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  <w:footnote w:id="8">
    <w:p w:rsidR="008473F1" w:rsidRPr="00A46EB7" w:rsidRDefault="008473F1" w:rsidP="008473F1">
      <w:pPr>
        <w:pStyle w:val="Textpoznpodarou"/>
        <w:jc w:val="both"/>
        <w:rPr>
          <w:szCs w:val="16"/>
          <w:lang w:val="cs-CZ"/>
        </w:rPr>
      </w:pPr>
      <w:r w:rsidRPr="00A46EB7">
        <w:rPr>
          <w:rStyle w:val="Znakapoznpodarou"/>
        </w:rPr>
        <w:footnoteRef/>
      </w:r>
      <w:r w:rsidRPr="00A46EB7">
        <w:rPr>
          <w:szCs w:val="16"/>
        </w:rPr>
        <w:t xml:space="preserve"> </w:t>
      </w:r>
      <w:r w:rsidRPr="00A46EB7">
        <w:rPr>
          <w:szCs w:val="16"/>
          <w:lang w:val="cs-CZ"/>
        </w:rPr>
        <w:t xml:space="preserve">Jedná se o účetní doklady za </w:t>
      </w:r>
      <w:r w:rsidRPr="00A46EB7">
        <w:rPr>
          <w:rFonts w:cs="Arial"/>
          <w:szCs w:val="16"/>
        </w:rPr>
        <w:t xml:space="preserve">nákup </w:t>
      </w:r>
      <w:r w:rsidRPr="00941225">
        <w:rPr>
          <w:rFonts w:eastAsia="Arial" w:cs="Arial"/>
          <w:color w:val="000000"/>
          <w:szCs w:val="16"/>
        </w:rPr>
        <w:t>nechemicky působících přípravků založených na bázi fylosilikátů</w:t>
      </w:r>
      <w:r w:rsidRPr="00A46EB7">
        <w:rPr>
          <w:szCs w:val="16"/>
          <w:lang w:val="cs-CZ"/>
        </w:rPr>
        <w:t xml:space="preserve"> a </w:t>
      </w:r>
      <w:r w:rsidRPr="00941225">
        <w:rPr>
          <w:rFonts w:cs="Arial"/>
          <w:color w:val="000000"/>
          <w:szCs w:val="16"/>
        </w:rPr>
        <w:t>účetní doklady dokumentující za jednotlivá hospodářství počet vyskladněných kachen v období od 1. 9. 2019 do 31. 8. 2020</w:t>
      </w:r>
      <w:r w:rsidRPr="00941225">
        <w:rPr>
          <w:rFonts w:cs="Arial"/>
          <w:color w:val="000000"/>
          <w:szCs w:val="16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"/>
      <w:lvlJc w:val="left"/>
      <w:pPr>
        <w:tabs>
          <w:tab w:val="num" w:pos="600"/>
        </w:tabs>
        <w:ind w:left="600" w:hanging="360"/>
      </w:pPr>
      <w:rPr>
        <w:rFonts w:ascii="Webdings" w:hAnsi="Webdings" w:cs="Webdings" w:hint="default"/>
        <w:position w:val="0"/>
        <w:sz w:val="14"/>
        <w:szCs w:val="24"/>
        <w:vertAlign w:val="baseline"/>
        <w:lang w:eastAsia="cs-CZ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"/>
      <w:lvlJc w:val="left"/>
      <w:pPr>
        <w:tabs>
          <w:tab w:val="num" w:pos="960"/>
        </w:tabs>
        <w:ind w:left="960" w:hanging="360"/>
      </w:pPr>
      <w:rPr>
        <w:rFonts w:ascii="Webdings" w:hAnsi="Webdings" w:cs="Webdings" w:hint="default"/>
        <w:position w:val="0"/>
        <w:sz w:val="14"/>
        <w:szCs w:val="24"/>
        <w:vertAlign w:val="baseline"/>
        <w:lang w:eastAsia="cs-CZ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"/>
      <w:lvlJc w:val="left"/>
      <w:pPr>
        <w:tabs>
          <w:tab w:val="num" w:pos="600"/>
        </w:tabs>
        <w:ind w:left="600" w:hanging="360"/>
      </w:pPr>
      <w:rPr>
        <w:rFonts w:ascii="Webdings" w:hAnsi="Webdings" w:cs="Webdings" w:hint="default"/>
        <w:position w:val="0"/>
        <w:sz w:val="14"/>
        <w:szCs w:val="24"/>
        <w:vertAlign w:val="baseline"/>
        <w:lang w:eastAsia="cs-CZ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708"/>
        </w:tabs>
        <w:ind w:left="600" w:hanging="360"/>
      </w:pPr>
      <w:rPr>
        <w:rFonts w:ascii="Calibri" w:hAnsi="Calibri" w:cs="Calibri" w:hint="default"/>
        <w:position w:val="0"/>
        <w:sz w:val="14"/>
        <w:szCs w:val="24"/>
        <w:vertAlign w:val="baseline"/>
        <w:lang w:eastAsia="cs-CZ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"/>
      <w:lvlJc w:val="left"/>
      <w:pPr>
        <w:tabs>
          <w:tab w:val="num" w:pos="600"/>
        </w:tabs>
        <w:ind w:left="600" w:hanging="360"/>
      </w:pPr>
      <w:rPr>
        <w:rFonts w:ascii="Webdings" w:hAnsi="Webdings" w:cs="Webdings" w:hint="default"/>
        <w:spacing w:val="-4"/>
        <w:position w:val="0"/>
        <w:sz w:val="14"/>
        <w:szCs w:val="24"/>
        <w:vertAlign w:val="baseline"/>
        <w:lang w:eastAsia="cs-CZ"/>
      </w:rPr>
    </w:lvl>
  </w:abstractNum>
  <w:abstractNum w:abstractNumId="5" w15:restartNumberingAfterBreak="0">
    <w:nsid w:val="10AC553D"/>
    <w:multiLevelType w:val="hybridMultilevel"/>
    <w:tmpl w:val="AE7C6416"/>
    <w:lvl w:ilvl="0" w:tplc="6AE44EEC">
      <w:start w:val="4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97C9D"/>
    <w:multiLevelType w:val="hybridMultilevel"/>
    <w:tmpl w:val="D8CA7DF6"/>
    <w:lvl w:ilvl="0" w:tplc="04050013">
      <w:start w:val="1"/>
      <w:numFmt w:val="upperRoman"/>
      <w:lvlText w:val="%1."/>
      <w:lvlJc w:val="righ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364DD4"/>
    <w:multiLevelType w:val="hybridMultilevel"/>
    <w:tmpl w:val="99E222FE"/>
    <w:lvl w:ilvl="0" w:tplc="04050013">
      <w:start w:val="1"/>
      <w:numFmt w:val="upperRoman"/>
      <w:lvlText w:val="%1."/>
      <w:lvlJc w:val="righ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A9A0FB6"/>
    <w:multiLevelType w:val="hybridMultilevel"/>
    <w:tmpl w:val="E0A01434"/>
    <w:lvl w:ilvl="0" w:tplc="04050013">
      <w:start w:val="1"/>
      <w:numFmt w:val="upperRoman"/>
      <w:lvlText w:val="%1."/>
      <w:lvlJc w:val="righ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C394A8F"/>
    <w:multiLevelType w:val="multilevel"/>
    <w:tmpl w:val="09FC68A2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10" w15:restartNumberingAfterBreak="0">
    <w:nsid w:val="2F231D47"/>
    <w:multiLevelType w:val="hybridMultilevel"/>
    <w:tmpl w:val="DA487922"/>
    <w:lvl w:ilvl="0" w:tplc="3CB0991C">
      <w:start w:val="3"/>
      <w:numFmt w:val="lowerLetter"/>
      <w:lvlText w:val="%1)"/>
      <w:lvlJc w:val="left"/>
      <w:pPr>
        <w:ind w:left="1004" w:hanging="360"/>
      </w:pPr>
      <w:rPr>
        <w:rFonts w:ascii="Arial" w:eastAsia="Times New Roman" w:hAnsi="Arial" w:cs="Arial" w:hint="default"/>
        <w:b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2C869D7"/>
    <w:multiLevelType w:val="hybridMultilevel"/>
    <w:tmpl w:val="325436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416E0"/>
    <w:multiLevelType w:val="hybridMultilevel"/>
    <w:tmpl w:val="A7A260E8"/>
    <w:lvl w:ilvl="0" w:tplc="04050013">
      <w:start w:val="1"/>
      <w:numFmt w:val="upperRoman"/>
      <w:lvlText w:val="%1."/>
      <w:lvlJc w:val="right"/>
      <w:pPr>
        <w:ind w:left="1070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681359A"/>
    <w:multiLevelType w:val="hybridMultilevel"/>
    <w:tmpl w:val="461C161C"/>
    <w:lvl w:ilvl="0" w:tplc="9AC0537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8A1CF222">
      <w:start w:val="1"/>
      <w:numFmt w:val="upperRoman"/>
      <w:lvlText w:val="%2."/>
      <w:lvlJc w:val="righ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960091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4BA51DA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B2B6D31"/>
    <w:multiLevelType w:val="hybridMultilevel"/>
    <w:tmpl w:val="ED36DB18"/>
    <w:lvl w:ilvl="0" w:tplc="C80284CC">
      <w:start w:val="1"/>
      <w:numFmt w:val="upperRoman"/>
      <w:lvlText w:val="%1."/>
      <w:lvlJc w:val="right"/>
      <w:pPr>
        <w:ind w:left="1429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CD71F5B"/>
    <w:multiLevelType w:val="hybridMultilevel"/>
    <w:tmpl w:val="97AE72B8"/>
    <w:lvl w:ilvl="0" w:tplc="61021EC6">
      <w:start w:val="1"/>
      <w:numFmt w:val="upperRoman"/>
      <w:lvlText w:val="%1."/>
      <w:lvlJc w:val="right"/>
      <w:pPr>
        <w:ind w:left="1429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D2246E7"/>
    <w:multiLevelType w:val="hybridMultilevel"/>
    <w:tmpl w:val="C68675A0"/>
    <w:lvl w:ilvl="0" w:tplc="E4EA8F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739BA"/>
    <w:multiLevelType w:val="hybridMultilevel"/>
    <w:tmpl w:val="9D6A91C0"/>
    <w:lvl w:ilvl="0" w:tplc="271A7D48">
      <w:start w:val="4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4D64CF4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7D4310E"/>
    <w:multiLevelType w:val="hybridMultilevel"/>
    <w:tmpl w:val="37C038A0"/>
    <w:lvl w:ilvl="0" w:tplc="9FBC949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7FC328F"/>
    <w:multiLevelType w:val="hybridMultilevel"/>
    <w:tmpl w:val="5088C06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0F2A6B"/>
    <w:multiLevelType w:val="hybridMultilevel"/>
    <w:tmpl w:val="CBEA537E"/>
    <w:lvl w:ilvl="0" w:tplc="5EC8B772">
      <w:start w:val="1"/>
      <w:numFmt w:val="lowerLetter"/>
      <w:lvlText w:val="%1)"/>
      <w:lvlJc w:val="left"/>
      <w:pPr>
        <w:ind w:left="1004" w:hanging="360"/>
      </w:pPr>
      <w:rPr>
        <w:rFonts w:ascii="Arial" w:eastAsia="Times New Roman" w:hAnsi="Arial" w:cs="Arial" w:hint="default"/>
        <w:b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B89555B"/>
    <w:multiLevelType w:val="hybridMultilevel"/>
    <w:tmpl w:val="87A691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9E69C5"/>
    <w:multiLevelType w:val="hybridMultilevel"/>
    <w:tmpl w:val="1A3CDFC4"/>
    <w:lvl w:ilvl="0" w:tplc="BB2654E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2424DDC"/>
    <w:multiLevelType w:val="hybridMultilevel"/>
    <w:tmpl w:val="70CCDA34"/>
    <w:lvl w:ilvl="0" w:tplc="79BCB2B2">
      <w:start w:val="5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C721E0A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9"/>
  </w:num>
  <w:num w:numId="5">
    <w:abstractNumId w:val="27"/>
  </w:num>
  <w:num w:numId="6">
    <w:abstractNumId w:val="11"/>
  </w:num>
  <w:num w:numId="7">
    <w:abstractNumId w:val="24"/>
  </w:num>
  <w:num w:numId="8">
    <w:abstractNumId w:val="21"/>
  </w:num>
  <w:num w:numId="9">
    <w:abstractNumId w:val="25"/>
  </w:num>
  <w:num w:numId="10">
    <w:abstractNumId w:val="22"/>
  </w:num>
  <w:num w:numId="11">
    <w:abstractNumId w:val="13"/>
  </w:num>
  <w:num w:numId="12">
    <w:abstractNumId w:val="18"/>
  </w:num>
  <w:num w:numId="13">
    <w:abstractNumId w:val="23"/>
  </w:num>
  <w:num w:numId="14">
    <w:abstractNumId w:val="17"/>
  </w:num>
  <w:num w:numId="15">
    <w:abstractNumId w:val="16"/>
  </w:num>
  <w:num w:numId="16">
    <w:abstractNumId w:val="7"/>
  </w:num>
  <w:num w:numId="17">
    <w:abstractNumId w:val="6"/>
  </w:num>
  <w:num w:numId="18">
    <w:abstractNumId w:val="8"/>
  </w:num>
  <w:num w:numId="19">
    <w:abstractNumId w:val="0"/>
  </w:num>
  <w:num w:numId="20">
    <w:abstractNumId w:val="1"/>
  </w:num>
  <w:num w:numId="21">
    <w:abstractNumId w:val="2"/>
  </w:num>
  <w:num w:numId="22">
    <w:abstractNumId w:val="3"/>
  </w:num>
  <w:num w:numId="23">
    <w:abstractNumId w:val="4"/>
  </w:num>
  <w:num w:numId="24">
    <w:abstractNumId w:val="12"/>
  </w:num>
  <w:num w:numId="25">
    <w:abstractNumId w:val="10"/>
  </w:num>
  <w:num w:numId="26">
    <w:abstractNumId w:val="19"/>
  </w:num>
  <w:num w:numId="27">
    <w:abstractNumId w:val="26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3F1"/>
    <w:rsid w:val="00662CFC"/>
    <w:rsid w:val="008473F1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0F857A-F4EC-481C-A803-D5155911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73F1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8473F1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8473F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textovodkaz">
    <w:name w:val="Hyperlink"/>
    <w:uiPriority w:val="99"/>
    <w:unhideWhenUsed/>
    <w:rsid w:val="008473F1"/>
    <w:rPr>
      <w:color w:val="0000FF"/>
      <w:u w:val="single"/>
    </w:rPr>
  </w:style>
  <w:style w:type="character" w:styleId="Znakapoznpodarou">
    <w:name w:val="footnote reference"/>
    <w:qFormat/>
    <w:rsid w:val="008473F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8473F1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8473F1"/>
    <w:rPr>
      <w:rFonts w:ascii="Arial" w:eastAsia="Times New Roman" w:hAnsi="Arial" w:cs="Times New Roman"/>
      <w:sz w:val="1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egpublicsecure.ksrzis.cz/Registr/CHLAP/Biocid" TargetMode="Externa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http://www.uskvbl.cz/cs/registrace-a-schvalovani/evidence-vtp/seznam-vtp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skvbl.cz/cs/registrace-a-schvalovani/evidence-vtp/seznam-vtp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uzt.cz/index.php?I=A138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cha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3995</Words>
  <Characters>23575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2019-12-09T10:47:00Z</dcterms:created>
  <dcterms:modified xsi:type="dcterms:W3CDTF">2019-12-09T10:47:00Z</dcterms:modified>
</cp:coreProperties>
</file>