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8C7" w:rsidRPr="00E65C70" w:rsidRDefault="00F068C7" w:rsidP="00F068C7">
      <w:pPr>
        <w:pStyle w:val="Nadpis2"/>
      </w:pPr>
      <w:bookmarkStart w:id="0" w:name="_Toc54863084"/>
      <w:bookmarkStart w:id="1" w:name="_GoBack"/>
      <w:r w:rsidRPr="00E65C70">
        <w:t>15. Podpora mimoprodukčních funkcí rybníků</w:t>
      </w:r>
      <w:bookmarkEnd w:id="0"/>
    </w:p>
    <w:p w:rsidR="00F068C7" w:rsidRPr="00E65C70" w:rsidRDefault="00F068C7" w:rsidP="00F068C7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bookmarkStart w:id="2" w:name="_Toc16749385"/>
      <w:bookmarkEnd w:id="1"/>
      <w:r w:rsidRPr="00E65C70">
        <w:rPr>
          <w:rFonts w:cs="Arial"/>
          <w:b/>
          <w:bCs/>
          <w:sz w:val="24"/>
          <w:szCs w:val="24"/>
        </w:rPr>
        <w:t xml:space="preserve">1   Účel dotace </w:t>
      </w:r>
    </w:p>
    <w:p w:rsidR="00F068C7" w:rsidRPr="00E65C70" w:rsidRDefault="00F068C7" w:rsidP="00F068C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Částečná kompenzace rybářským subjektům za újmy vzniklé zajišťováním vodohospodářských a celospolečenských funkcí rybníků. </w:t>
      </w:r>
    </w:p>
    <w:p w:rsidR="00F068C7" w:rsidRPr="00E65C70" w:rsidRDefault="00F068C7" w:rsidP="00F068C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Podpora je poskytována v souladu s FISH pokyny. </w:t>
      </w:r>
    </w:p>
    <w:p w:rsidR="00F068C7" w:rsidRPr="00E65C70" w:rsidRDefault="00F068C7" w:rsidP="00F068C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2   Předmět dotace </w:t>
      </w:r>
    </w:p>
    <w:p w:rsidR="00F068C7" w:rsidRPr="00E65C70" w:rsidRDefault="00F068C7" w:rsidP="00F068C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Rybník plnící rozhodnutí vodoprávních úřadů nebo orgánů ochrany přírody nebo zajišťující veřejný zájem s výměrou větší než 5 ha. </w:t>
      </w:r>
    </w:p>
    <w:p w:rsidR="00F068C7" w:rsidRPr="00E65C70" w:rsidRDefault="00F068C7" w:rsidP="00F068C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3   Žadatel </w:t>
      </w:r>
    </w:p>
    <w:p w:rsidR="00F068C7" w:rsidRPr="00E65C70" w:rsidRDefault="00F068C7" w:rsidP="00F068C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Zemědělský podnikatel, tj. fyzická nebo právnická osoba, která podniká v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 xml:space="preserve">zemědělské výrobě v souladu se zákonem č. 252/1997 Sb., o zemědělství, ve znění pozdějších předpisů. </w:t>
      </w:r>
    </w:p>
    <w:p w:rsidR="00F068C7" w:rsidRPr="00E65C70" w:rsidRDefault="00F068C7" w:rsidP="00F068C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4   Dotace </w:t>
      </w:r>
    </w:p>
    <w:p w:rsidR="00F068C7" w:rsidRPr="00E65C70" w:rsidRDefault="00F068C7" w:rsidP="00F068C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Forma dotace k výsledku hospodaření (dříve neinvestiční). </w:t>
      </w:r>
    </w:p>
    <w:p w:rsidR="00F068C7" w:rsidRPr="00E65C70" w:rsidRDefault="00F068C7" w:rsidP="00F068C7">
      <w:pPr>
        <w:autoSpaceDE w:val="0"/>
        <w:autoSpaceDN w:val="0"/>
        <w:adjustRightInd w:val="0"/>
        <w:spacing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Výše dotace: do 1 000 Kč/1 ha katastrální plochy rybníka za zajištění každé z následujících funkcí/péčí (tyto funkce/péče lze sčítat a násobit plochou každého podpořeného rybníka): </w:t>
      </w:r>
    </w:p>
    <w:p w:rsidR="00F068C7" w:rsidRPr="00E65C70" w:rsidRDefault="00F068C7" w:rsidP="00F068C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Nařízené vodohospodářské funkce rybníků zajišťované manipulací s vodou: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- 15.1. akumulace vody v krajině,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- 15.2. retenční účinek při povodních,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- 15.3. zajišťování sportovních a rekreačních účelů,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- 15.4. zlepšování jakosti povrchových vod svými dočišťovacími účinky. </w:t>
      </w:r>
    </w:p>
    <w:p w:rsidR="00F068C7" w:rsidRPr="00E65C70" w:rsidRDefault="00F068C7" w:rsidP="00F068C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Péče o rybniční fond ve veřejném zájmu: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- 15.5. odstraňování sedimentu z loviště. </w:t>
      </w:r>
    </w:p>
    <w:p w:rsidR="00F068C7" w:rsidRPr="00E65C70" w:rsidRDefault="00F068C7" w:rsidP="00F068C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Nařízená péče rozhodnutím orgánů ochrany přírody: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- 15.6. zachování přirozeného litorálního pásma a mokřadů,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- 15.7. omezení vysazování </w:t>
      </w:r>
      <w:proofErr w:type="spellStart"/>
      <w:r w:rsidRPr="00E65C70">
        <w:rPr>
          <w:rFonts w:cs="Arial"/>
          <w:sz w:val="24"/>
          <w:szCs w:val="24"/>
        </w:rPr>
        <w:t>amura</w:t>
      </w:r>
      <w:proofErr w:type="spellEnd"/>
      <w:r w:rsidRPr="00E65C70">
        <w:rPr>
          <w:rFonts w:cs="Arial"/>
          <w:sz w:val="24"/>
          <w:szCs w:val="24"/>
        </w:rPr>
        <w:t xml:space="preserve"> orgány ochrany přírody,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- 15.8. omezení krmení ryb krmnými směsmi a ostatními krmivy, </w:t>
      </w:r>
    </w:p>
    <w:p w:rsidR="00F068C7" w:rsidRPr="00E65C70" w:rsidRDefault="00F068C7" w:rsidP="00F068C7">
      <w:pPr>
        <w:autoSpaceDE w:val="0"/>
        <w:autoSpaceDN w:val="0"/>
        <w:adjustRightInd w:val="0"/>
        <w:spacing w:after="8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- 15.9. omezení aplikace minerálních a organických hnojiv, </w:t>
      </w:r>
    </w:p>
    <w:p w:rsidR="00F068C7" w:rsidRPr="00E65C70" w:rsidRDefault="00F068C7" w:rsidP="00F068C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- 15.10. další omezení na základě rozhodnutí orgánů ochrany přírody. </w:t>
      </w:r>
    </w:p>
    <w:p w:rsidR="00F068C7" w:rsidRPr="00E65C70" w:rsidRDefault="00F068C7" w:rsidP="00F068C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5   Podmínky poskytnutí dotace </w:t>
      </w:r>
    </w:p>
    <w:p w:rsidR="00F068C7" w:rsidRPr="00E65C70" w:rsidRDefault="00F068C7" w:rsidP="00F068C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Výměra každého podporovaného rybníka musí být větší než 5 ha. </w:t>
      </w:r>
    </w:p>
    <w:p w:rsidR="00F068C7" w:rsidRPr="00E65C70" w:rsidRDefault="00F068C7" w:rsidP="00F068C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Žadatel podává jednu žádost za všechny předměty dotace. Žádost musí být podána alespoň 5 dní před zahájením realizace projektu (odstraněním sedimentu z loviště). </w:t>
      </w:r>
    </w:p>
    <w:p w:rsidR="00F068C7" w:rsidRPr="00E65C70" w:rsidRDefault="00F068C7" w:rsidP="00F068C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 případě žádosti o dotaci na předmět dotace 15.5. lze vydat rozhodnutí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poskytnutí dotace po provedení fyzické kontroly stavu odstranění sedimentu z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 xml:space="preserve">loviště. Kontrola na místě je prováděna na základě plánu odstraňování sedimentu z loviště nejpozději do 31. 10. 2021. Žadatel musí doložit plán na </w:t>
      </w:r>
      <w:r w:rsidRPr="00E65C70">
        <w:rPr>
          <w:rFonts w:cs="Arial"/>
          <w:sz w:val="24"/>
          <w:szCs w:val="24"/>
        </w:rPr>
        <w:lastRenderedPageBreak/>
        <w:t xml:space="preserve">odstraňování sedimentu z loviště na formuláři Fondu s termíny, ve kterých bude odstraňování sedimentu z loviště na jednotlivých rybnících realizovat. V případě, že dojde ke změně plánu na odstraňování sedimentu z loviště, musí žadatel tuto změnu neprodleně oznámit. </w:t>
      </w:r>
    </w:p>
    <w:p w:rsidR="00F068C7" w:rsidRPr="00E65C70" w:rsidRDefault="00F068C7" w:rsidP="00F068C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nelze poskytnout na rybník, který je v daném roce v rekonstrukci, nebo na předmět dotace (odstranění sedimentu), na který byla v posledních pěti letech poskytnuta dotace na odstranění sedimentu z programu 129 280 Podpora retence vody v krajině – rybníky a vodní nádrže. </w:t>
      </w:r>
    </w:p>
    <w:p w:rsidR="00F068C7" w:rsidRPr="00E65C70" w:rsidRDefault="00F068C7" w:rsidP="00F068C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 případě podpory v odvětví rybolovu a akvakultury, musí příjemci takové podpory dodržovat pravidla společné rybářské politiky, a to po celou dobu provádění opatření a dále po dobu pěti let od okamžiku konečné platby příjemci. Pokud příslušný orgán zjistí, že se příjemce během uvedených období dopustil jednoho nebo více porušení předpisů podle čl. 10 odst. 1 nařízení (EU) č.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508/2014, musí příjemce podporu vrátit. Žádosti subjektů, které se dopustily výše uvedeného/</w:t>
      </w:r>
      <w:proofErr w:type="spellStart"/>
      <w:r w:rsidRPr="00E65C70">
        <w:rPr>
          <w:rFonts w:cs="Arial"/>
          <w:sz w:val="24"/>
          <w:szCs w:val="24"/>
        </w:rPr>
        <w:t>ých</w:t>
      </w:r>
      <w:proofErr w:type="spellEnd"/>
      <w:r w:rsidRPr="00E65C70">
        <w:rPr>
          <w:rFonts w:cs="Arial"/>
          <w:sz w:val="24"/>
          <w:szCs w:val="24"/>
        </w:rPr>
        <w:t xml:space="preserve"> porušení pravidel společné rybářské politiky, jsou nepřípustné. </w:t>
      </w:r>
    </w:p>
    <w:p w:rsidR="00F068C7" w:rsidRPr="00E65C70" w:rsidRDefault="00F068C7" w:rsidP="00F068C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Podpora v odvětví rybolovu a akvakultury se nesmí poskytovat na činnosti, které odpovídají nezpůsobilým operacím podle článku 11 nařízení (EU) č. 508/2014. </w:t>
      </w:r>
    </w:p>
    <w:p w:rsidR="00F068C7" w:rsidRPr="00E65C70" w:rsidRDefault="00F068C7" w:rsidP="00F068C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6   Termín příjmu žádostí o dotaci </w:t>
      </w:r>
    </w:p>
    <w:p w:rsidR="00F068C7" w:rsidRPr="00E65C70" w:rsidRDefault="00F068C7" w:rsidP="00F068C7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Příjem žádostí o dotaci začíná 15. 12. 2020 a končí 31. 3. 2021. Žádost o dotaci musí být podána alespoň 5 dní před zahájením realizace předmětu dotace (odstraňováním sedimentu z loviště). </w:t>
      </w:r>
    </w:p>
    <w:p w:rsidR="00F068C7" w:rsidRPr="00E65C70" w:rsidRDefault="00F068C7" w:rsidP="00F068C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Odstraňování sedimentu z loviště lze zahájit od 1. 1. 2021. </w:t>
      </w:r>
    </w:p>
    <w:p w:rsidR="00F068C7" w:rsidRPr="00E65C70" w:rsidRDefault="00F068C7" w:rsidP="00F068C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7   Termín příjmu dokladů prokazujících nárok na dotaci </w:t>
      </w:r>
    </w:p>
    <w:p w:rsidR="00F068C7" w:rsidRPr="00E65C70" w:rsidRDefault="00F068C7" w:rsidP="00F068C7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Příjem formuláře s doklady prokazujícími nárok na dotaci začíná 1. 6. 2021 a končí 30. 6. 2021.</w:t>
      </w:r>
    </w:p>
    <w:p w:rsidR="00F068C7" w:rsidRPr="00E65C70" w:rsidRDefault="00F068C7" w:rsidP="00F068C7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předmět dotace 15.5. příjem formuláře s přehledem zrealizovaných prací prokazujícího nárok na dotaci začíná 1. 6. 2021 a končí 31. 10. 2021.</w:t>
      </w:r>
    </w:p>
    <w:p w:rsidR="00F068C7" w:rsidRPr="00E65C70" w:rsidRDefault="00F068C7" w:rsidP="00F068C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Formulář s přehledem zrealizovaných prací (odstraňování sedimentu z loviště) prokazující nárok na dotaci musí být podán po ukončení realizace předmětu dotace (odstranění sedimentu z loviště) do 5. 11. 2021.</w:t>
      </w:r>
    </w:p>
    <w:p w:rsidR="00F068C7" w:rsidRPr="00E65C70" w:rsidRDefault="00F068C7" w:rsidP="00F068C7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</w:rPr>
        <w:t xml:space="preserve">8   Doklady prokazující nárok na dotaci </w:t>
      </w:r>
    </w:p>
    <w:p w:rsidR="00F068C7" w:rsidRPr="00E65C70" w:rsidRDefault="00F068C7" w:rsidP="00F068C7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 případě pronájmu nájemní/</w:t>
      </w:r>
      <w:proofErr w:type="spellStart"/>
      <w:r w:rsidRPr="00E65C70">
        <w:rPr>
          <w:rFonts w:cs="Arial"/>
          <w:sz w:val="24"/>
          <w:szCs w:val="24"/>
        </w:rPr>
        <w:t>pachtovní</w:t>
      </w:r>
      <w:proofErr w:type="spellEnd"/>
      <w:r w:rsidRPr="00E65C70">
        <w:rPr>
          <w:rFonts w:cs="Arial"/>
          <w:sz w:val="24"/>
          <w:szCs w:val="24"/>
        </w:rPr>
        <w:t xml:space="preserve"> smlouvy případně jiný doklad osvědčující oprávnění k užívání rybníka. </w:t>
      </w:r>
    </w:p>
    <w:p w:rsidR="00F068C7" w:rsidRPr="00E65C70" w:rsidRDefault="00F068C7" w:rsidP="00F068C7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 případě žádosti o dotaci na předměty dotace 15.1. až 15.4. a 15.6. až 15.10. dokumenty vydané vodoprávními úřady nebo orgány ochrany přírody dle jednotlivých rybníků nařizující, omezující nebo zakazující činnost zajišťující vodohospodářské a celospolečenské funkce rybníků. </w:t>
      </w:r>
    </w:p>
    <w:p w:rsidR="00F068C7" w:rsidRPr="00E65C70" w:rsidRDefault="00F068C7" w:rsidP="00F068C7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V případě žádosti o dotaci na předmět dotace 15.5. dokládá žadatel přehled zrealizovaných prací (odstranění sedimentu z loviště) na formuláři Fondu. </w:t>
      </w:r>
    </w:p>
    <w:bookmarkEnd w:id="2"/>
    <w:p w:rsidR="00E70CAE" w:rsidRDefault="00E70CAE" w:rsidP="00F068C7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71085"/>
    <w:multiLevelType w:val="hybridMultilevel"/>
    <w:tmpl w:val="FD1A88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52104"/>
    <w:multiLevelType w:val="hybridMultilevel"/>
    <w:tmpl w:val="59EAD304"/>
    <w:lvl w:ilvl="0" w:tplc="F140AAE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01807"/>
    <w:multiLevelType w:val="hybridMultilevel"/>
    <w:tmpl w:val="E5F6AF1C"/>
    <w:lvl w:ilvl="0" w:tplc="91C26A8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C7"/>
    <w:rsid w:val="00E70CAE"/>
    <w:rsid w:val="00F0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E2B77"/>
  <w15:chartTrackingRefBased/>
  <w15:docId w15:val="{FB576413-E8CE-421A-B49E-13199CCE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068C7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068C7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F068C7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2020-11-02T14:34:00Z</dcterms:created>
  <dcterms:modified xsi:type="dcterms:W3CDTF">2020-11-02T14:34:00Z</dcterms:modified>
</cp:coreProperties>
</file>