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44F2A" w14:textId="77777777" w:rsidR="00BD0CCF" w:rsidRPr="00E37AD7" w:rsidRDefault="00BD0CCF" w:rsidP="00BD0CCF">
      <w:pPr>
        <w:pStyle w:val="Nadpis2"/>
        <w:spacing w:after="240"/>
      </w:pPr>
      <w:bookmarkStart w:id="0" w:name="_Toc16749374"/>
      <w:bookmarkStart w:id="1" w:name="_Toc152582457"/>
      <w:r w:rsidRPr="00E37AD7">
        <w:t>8. Nákazový fond</w:t>
      </w:r>
      <w:bookmarkEnd w:id="0"/>
      <w:bookmarkEnd w:id="1"/>
    </w:p>
    <w:p w14:paraId="760DF039" w14:textId="77777777" w:rsidR="00BD0CCF" w:rsidRPr="00E37AD7" w:rsidRDefault="00BD0CCF" w:rsidP="00BD0CCF">
      <w:pPr>
        <w:spacing w:after="240"/>
        <w:jc w:val="both"/>
        <w:rPr>
          <w:rFonts w:cs="Arial"/>
          <w:bCs/>
          <w:sz w:val="24"/>
          <w:szCs w:val="24"/>
        </w:rPr>
      </w:pPr>
      <w:r w:rsidRPr="00E37AD7">
        <w:rPr>
          <w:rFonts w:cs="Arial"/>
          <w:bCs/>
          <w:sz w:val="24"/>
          <w:szCs w:val="24"/>
        </w:rPr>
        <w:t>Účelem tohoto dotačního programu je podpora vybraných činností zaměřených proti rozšiřování nebezpečných nákaz hospodářských zvířat.</w:t>
      </w:r>
    </w:p>
    <w:p w14:paraId="0FC59F1D" w14:textId="77777777" w:rsidR="00BD0CCF" w:rsidRPr="00E37AD7" w:rsidRDefault="00BD0CCF" w:rsidP="00BD0CCF">
      <w:pPr>
        <w:jc w:val="both"/>
        <w:rPr>
          <w:rFonts w:cs="Arial"/>
          <w:b/>
          <w:sz w:val="24"/>
          <w:szCs w:val="24"/>
        </w:rPr>
      </w:pPr>
      <w:r w:rsidRPr="00E37AD7">
        <w:rPr>
          <w:rFonts w:cs="Arial"/>
          <w:b/>
          <w:bCs/>
          <w:sz w:val="24"/>
          <w:szCs w:val="24"/>
        </w:rPr>
        <w:t>8.F.   </w:t>
      </w:r>
      <w:r w:rsidRPr="00E37AD7">
        <w:rPr>
          <w:rFonts w:cs="Arial"/>
          <w:b/>
          <w:sz w:val="24"/>
          <w:szCs w:val="24"/>
        </w:rPr>
        <w:t>Podpora vybraných činností a opatření zaměřených proti šíření nákaz prasat a ozdravování chovů drůbeže zvýšením biologické bezpečnosti</w:t>
      </w:r>
    </w:p>
    <w:p w14:paraId="2B75DE4C" w14:textId="77777777" w:rsidR="00BD0CCF" w:rsidRPr="00E37AD7" w:rsidRDefault="00BD0CCF" w:rsidP="00BD0CCF">
      <w:pPr>
        <w:spacing w:before="120" w:after="120"/>
        <w:jc w:val="both"/>
        <w:rPr>
          <w:rFonts w:cs="Arial"/>
          <w:sz w:val="24"/>
          <w:szCs w:val="24"/>
        </w:rPr>
      </w:pPr>
      <w:r w:rsidRPr="00E37AD7">
        <w:rPr>
          <w:rFonts w:cs="Arial"/>
          <w:sz w:val="24"/>
          <w:szCs w:val="24"/>
        </w:rPr>
        <w:t>Podpora je poskytována v souladu s AGRI pokyny.</w:t>
      </w:r>
    </w:p>
    <w:p w14:paraId="63DDDD61" w14:textId="77777777" w:rsidR="00BD0CCF" w:rsidRPr="00E37AD7" w:rsidRDefault="00BD0CCF" w:rsidP="00BD0CCF">
      <w:pPr>
        <w:jc w:val="both"/>
        <w:rPr>
          <w:rFonts w:cs="Arial"/>
          <w:sz w:val="24"/>
          <w:szCs w:val="24"/>
        </w:rPr>
      </w:pPr>
      <w:r w:rsidRPr="00E37AD7">
        <w:rPr>
          <w:rFonts w:cs="Arial"/>
          <w:sz w:val="24"/>
          <w:szCs w:val="24"/>
        </w:rPr>
        <w:t>Podpora v rámci tohoto programu se neposkytuje na investiční akce ze strany žadatele.</w:t>
      </w:r>
    </w:p>
    <w:p w14:paraId="5182AEED" w14:textId="77777777" w:rsidR="00BD0CCF" w:rsidRPr="00E37AD7" w:rsidRDefault="00BD0CCF" w:rsidP="00350FBA">
      <w:pPr>
        <w:numPr>
          <w:ilvl w:val="0"/>
          <w:numId w:val="8"/>
        </w:numPr>
        <w:spacing w:before="240" w:after="240"/>
        <w:ind w:left="284" w:hanging="284"/>
        <w:jc w:val="both"/>
        <w:rPr>
          <w:rFonts w:cs="Arial"/>
          <w:sz w:val="24"/>
          <w:szCs w:val="24"/>
          <w:u w:val="single"/>
          <w:lang w:val="x-none"/>
        </w:rPr>
      </w:pPr>
      <w:r w:rsidRPr="00E37AD7">
        <w:rPr>
          <w:rFonts w:cs="Arial"/>
          <w:b/>
          <w:sz w:val="24"/>
          <w:szCs w:val="24"/>
          <w:u w:val="single"/>
          <w:lang w:val="x-none"/>
        </w:rPr>
        <w:t>Žádost o dotaci</w:t>
      </w:r>
      <w:r w:rsidRPr="00E37AD7">
        <w:rPr>
          <w:rFonts w:cs="Arial"/>
          <w:b/>
          <w:sz w:val="24"/>
          <w:szCs w:val="24"/>
          <w:u w:val="single"/>
        </w:rPr>
        <w:t xml:space="preserve"> a formulář s doklady prokazujícími nárok na dotaci</w:t>
      </w:r>
    </w:p>
    <w:p w14:paraId="1D7D8807" w14:textId="77777777" w:rsidR="00BD0CCF" w:rsidRPr="00E37AD7" w:rsidRDefault="00BD0CCF" w:rsidP="00BD0CCF">
      <w:pPr>
        <w:spacing w:after="240"/>
        <w:jc w:val="both"/>
        <w:rPr>
          <w:rFonts w:cs="Arial"/>
          <w:sz w:val="24"/>
          <w:szCs w:val="24"/>
        </w:rPr>
      </w:pPr>
      <w:r w:rsidRPr="00E37AD7">
        <w:rPr>
          <w:rFonts w:cs="Arial"/>
          <w:sz w:val="24"/>
          <w:szCs w:val="24"/>
        </w:rPr>
        <w:t>V rámci sledovaného období 2024 dotačního podprogramu 8.F.a. (1. 10. 2023 –30. 9. 2024), dotačních podprogramů 8.F.c. a 8.F.d. (1. 10. 2023 – 30. 9. 2024) podá žadatel za každý z podprogramů jednu samostatnou žádost o dotaci a jeden samostatný formulář s doklady prokazujícími nárok na dotaci. Pokud žadatel nepodá řádně a včas žádost o dotaci a formulář s doklady prokazujícími nárok na dotaci nebude dotace žadateli poskytnuta.</w:t>
      </w:r>
    </w:p>
    <w:p w14:paraId="73D8246B" w14:textId="77777777" w:rsidR="00BD0CCF" w:rsidRPr="00E37AD7" w:rsidRDefault="00BD0CCF" w:rsidP="00BD0CCF">
      <w:pPr>
        <w:spacing w:after="240"/>
        <w:jc w:val="both"/>
        <w:rPr>
          <w:rFonts w:cs="Arial"/>
          <w:sz w:val="24"/>
          <w:szCs w:val="24"/>
        </w:rPr>
      </w:pPr>
      <w:r w:rsidRPr="00E37AD7">
        <w:rPr>
          <w:rFonts w:cs="Arial"/>
          <w:sz w:val="24"/>
          <w:szCs w:val="24"/>
        </w:rPr>
        <w:t>Pro sledované období 2024 je v rámci dotačních podprogramů 8.F.a., 8.F.c. a 8.F.d. platný následující termín pro podání žádosti o dotaci a formuláře s doklady prokazujícími nárok na dotaci:</w:t>
      </w:r>
    </w:p>
    <w:p w14:paraId="45FA1FB2" w14:textId="77777777" w:rsidR="00BD0CCF" w:rsidRPr="00E37AD7" w:rsidRDefault="00BD0CCF" w:rsidP="00350FBA">
      <w:pPr>
        <w:numPr>
          <w:ilvl w:val="0"/>
          <w:numId w:val="7"/>
        </w:numPr>
        <w:spacing w:after="120"/>
        <w:ind w:left="397" w:hanging="397"/>
        <w:jc w:val="both"/>
        <w:rPr>
          <w:rFonts w:cs="Arial"/>
          <w:sz w:val="24"/>
          <w:szCs w:val="24"/>
        </w:rPr>
      </w:pPr>
      <w:r w:rsidRPr="00E37AD7">
        <w:rPr>
          <w:rFonts w:cs="Arial"/>
          <w:sz w:val="24"/>
          <w:szCs w:val="24"/>
        </w:rPr>
        <w:t xml:space="preserve">Žádost o dotaci a formulář s doklady prokazujícími nárok na dotaci musí být podány u dotačního podprogramu 8.F.a. od 1. 10. 2024 do 31. 10. 2024, kdy podání žádosti vždy musí předcházet před podáním formuláře. Spolu se žádostí žadatel předloží Ozdravovací program od vyjmenovaných nákaz prasat schválený příslušnou KVS SVS v souladu § 49 odst. 1 písm. b) zákona č. 166/1999 Sb., platný pro dané sledované období. </w:t>
      </w:r>
    </w:p>
    <w:p w14:paraId="279ECF33" w14:textId="77777777" w:rsidR="00BD0CCF" w:rsidRPr="00E37AD7" w:rsidRDefault="00BD0CCF" w:rsidP="00350FBA">
      <w:pPr>
        <w:numPr>
          <w:ilvl w:val="0"/>
          <w:numId w:val="7"/>
        </w:numPr>
        <w:spacing w:after="120"/>
        <w:ind w:left="397" w:hanging="397"/>
        <w:jc w:val="both"/>
        <w:rPr>
          <w:rFonts w:cs="Arial"/>
          <w:sz w:val="24"/>
          <w:szCs w:val="24"/>
        </w:rPr>
      </w:pPr>
      <w:r w:rsidRPr="00E37AD7">
        <w:rPr>
          <w:rFonts w:cs="Arial"/>
          <w:sz w:val="24"/>
          <w:szCs w:val="24"/>
        </w:rPr>
        <w:t>Žádost o dotaci musí být podána u dotačního podprogramu 8.F.c. od 16. 1. 2024 do 31. 1. 2024. Spolu se žádostí žadatel předloží Plán preventivních opatření schválený příslušnou KVS SVS v souladu s § 49 odst. 1 písm. b) zákona č. 166/1999 Sb., platný pro dané sledované období, který musí být potvrzen příslušnou KVS SVS před začátkem sledovaného období.</w:t>
      </w:r>
    </w:p>
    <w:p w14:paraId="127FA1B6" w14:textId="77777777" w:rsidR="00BD0CCF" w:rsidRPr="00E37AD7" w:rsidRDefault="00BD0CCF" w:rsidP="00350FBA">
      <w:pPr>
        <w:numPr>
          <w:ilvl w:val="0"/>
          <w:numId w:val="7"/>
        </w:numPr>
        <w:spacing w:after="120"/>
        <w:ind w:left="397" w:hanging="397"/>
        <w:jc w:val="both"/>
        <w:rPr>
          <w:rFonts w:cs="Arial"/>
          <w:sz w:val="24"/>
          <w:szCs w:val="24"/>
        </w:rPr>
      </w:pPr>
      <w:r w:rsidRPr="00E37AD7">
        <w:rPr>
          <w:rFonts w:cs="Arial"/>
          <w:sz w:val="24"/>
          <w:szCs w:val="24"/>
        </w:rPr>
        <w:t xml:space="preserve">Žádost o dotaci musí být podána u dotačního podprogramu 8.F.d. od 16. 1. 2024 do 31. 1. 2024. </w:t>
      </w:r>
      <w:r w:rsidRPr="00E37AD7">
        <w:rPr>
          <w:sz w:val="24"/>
          <w:szCs w:val="24"/>
        </w:rPr>
        <w:t>Spolu se žádostí žadatel předloží Ozdravovací program schválený příslušnou KVS SVS v souladu s § 49 odst. 1 písm. b) zákona č. 166/1999 Sb., platný pro dané sledované období, který musí být potvrzen příslušnou KVS SVS před datem podání žádosti o dotaci.</w:t>
      </w:r>
    </w:p>
    <w:p w14:paraId="456B6FD9" w14:textId="77777777" w:rsidR="00BD0CCF" w:rsidRPr="00E37AD7" w:rsidRDefault="00BD0CCF" w:rsidP="00350FBA">
      <w:pPr>
        <w:numPr>
          <w:ilvl w:val="0"/>
          <w:numId w:val="7"/>
        </w:numPr>
        <w:spacing w:after="240"/>
        <w:ind w:left="397" w:hanging="397"/>
        <w:jc w:val="both"/>
        <w:rPr>
          <w:rFonts w:cs="Arial"/>
          <w:sz w:val="24"/>
          <w:szCs w:val="24"/>
        </w:rPr>
      </w:pPr>
      <w:r w:rsidRPr="00E37AD7">
        <w:rPr>
          <w:rFonts w:cs="Arial"/>
          <w:sz w:val="24"/>
          <w:szCs w:val="24"/>
        </w:rPr>
        <w:t>Formuláře s doklady prokazujícími nárok na dotaci musí být podány u dotačních podprogramů 8.F.c. a 8.F.d. od 1. 10. 2024 do 31. 10. 2024.</w:t>
      </w:r>
    </w:p>
    <w:p w14:paraId="45AEC288" w14:textId="77777777" w:rsidR="00BD0CCF" w:rsidRPr="00E37AD7" w:rsidRDefault="00BD0CCF" w:rsidP="00BD0CCF">
      <w:pPr>
        <w:spacing w:after="120"/>
        <w:jc w:val="both"/>
        <w:rPr>
          <w:rFonts w:cs="Arial"/>
          <w:sz w:val="24"/>
          <w:szCs w:val="24"/>
        </w:rPr>
      </w:pPr>
      <w:r w:rsidRPr="00E37AD7">
        <w:rPr>
          <w:rFonts w:cs="Arial"/>
          <w:sz w:val="24"/>
          <w:szCs w:val="24"/>
        </w:rPr>
        <w:br w:type="page"/>
      </w:r>
      <w:r w:rsidRPr="00E37AD7">
        <w:rPr>
          <w:rFonts w:cs="Arial"/>
          <w:sz w:val="24"/>
          <w:szCs w:val="24"/>
        </w:rPr>
        <w:lastRenderedPageBreak/>
        <w:t>V rámci jednotlivých podprogramů je zapotřebí doložit následující doklady prokazující nárok na dotaci:</w:t>
      </w:r>
    </w:p>
    <w:p w14:paraId="5C69A80E" w14:textId="77777777" w:rsidR="00BD0CCF" w:rsidRPr="00E37AD7" w:rsidRDefault="00BD0CCF" w:rsidP="00350FBA">
      <w:pPr>
        <w:numPr>
          <w:ilvl w:val="0"/>
          <w:numId w:val="2"/>
        </w:numPr>
        <w:spacing w:after="120"/>
        <w:jc w:val="both"/>
        <w:rPr>
          <w:rFonts w:cs="Arial"/>
          <w:b/>
          <w:sz w:val="24"/>
          <w:szCs w:val="24"/>
        </w:rPr>
      </w:pPr>
      <w:r w:rsidRPr="00E37AD7">
        <w:rPr>
          <w:rFonts w:cs="Arial"/>
          <w:b/>
          <w:sz w:val="24"/>
          <w:szCs w:val="24"/>
        </w:rPr>
        <w:t xml:space="preserve">dotační podprogram 8.F.a. </w:t>
      </w:r>
      <w:r w:rsidRPr="00E37AD7">
        <w:rPr>
          <w:rFonts w:cs="Arial"/>
          <w:b/>
          <w:bCs/>
          <w:sz w:val="24"/>
          <w:szCs w:val="24"/>
        </w:rPr>
        <w:t>Podpora vybraných činností zaměřených na ozdravení chovů prasnic</w:t>
      </w:r>
    </w:p>
    <w:p w14:paraId="5C611A52"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Ozdravovací program od vyjmenovaných nákaz prasat schválený příslušnou KVS SVS v souladu § 49 odst. 1 písm. b) zákona č. 166/1999 Sb. platný pro dané sledované období;</w:t>
      </w:r>
    </w:p>
    <w:p w14:paraId="143B9196"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potvrzení KVS SVS, že v období do 30. 9. 2024 byly provedeny činnosti vedoucí k ozdravení ustájovacích porodních míst prasnic dle stanovených sazeb (počet ozdravených ustájovacích porodních míst prasnic a konkrétní spektrum splněných opatření dle požadované výše dotace) a bylo dokončeno naskladnění zdravými zvířaty v souladu s OP VNP.</w:t>
      </w:r>
    </w:p>
    <w:p w14:paraId="4C4CDA25" w14:textId="77777777" w:rsidR="00BD0CCF" w:rsidRPr="00E37AD7" w:rsidRDefault="00BD0CCF" w:rsidP="00350FBA">
      <w:pPr>
        <w:numPr>
          <w:ilvl w:val="0"/>
          <w:numId w:val="2"/>
        </w:numPr>
        <w:spacing w:after="120"/>
        <w:jc w:val="both"/>
        <w:rPr>
          <w:rFonts w:cs="Arial"/>
          <w:sz w:val="24"/>
          <w:szCs w:val="24"/>
        </w:rPr>
      </w:pPr>
      <w:r w:rsidRPr="00E37AD7">
        <w:rPr>
          <w:rFonts w:cs="Arial"/>
          <w:b/>
          <w:sz w:val="24"/>
          <w:szCs w:val="24"/>
        </w:rPr>
        <w:t>dotační podprogram 8.F.c. Podpora vybraných činností zaměřených na ozdravování chovů drůbeže zvýšením biologické bezpečnosti</w:t>
      </w:r>
    </w:p>
    <w:p w14:paraId="3B598F30"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Plán preventivních opatření (dále jen „PPO“) schválený příslušnou KVS SVS v souladu s § 49 odst. 1 písm. g) zákona č. 166/1999 Sb. platný pro dané sledované období, který musí být potvrzen příslušnou KVS SVS před začátkem sledovaného období;</w:t>
      </w:r>
    </w:p>
    <w:p w14:paraId="75D704CB"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soupis naskladnění hal a turnusů (včetně dat, naskladnění a vyskladnění jednotlivých turnusů) zahrnutých do součtu ošetřených m</w:t>
      </w:r>
      <w:r w:rsidRPr="00E37AD7">
        <w:rPr>
          <w:rFonts w:cs="Arial"/>
          <w:sz w:val="24"/>
          <w:szCs w:val="24"/>
          <w:vertAlign w:val="superscript"/>
        </w:rPr>
        <w:t>2</w:t>
      </w:r>
      <w:r w:rsidRPr="00E37AD7">
        <w:rPr>
          <w:rFonts w:cs="Arial"/>
          <w:sz w:val="24"/>
          <w:szCs w:val="24"/>
        </w:rPr>
        <w:t xml:space="preserve"> podle kategorií drůbeže; </w:t>
      </w:r>
    </w:p>
    <w:p w14:paraId="54DFD036"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 xml:space="preserve">kopie dokladů dokumentující vynaložené náklady dle jednotlivých hospodářství za úkony provedené formou služeb souvisejících s prováděním preventivních opatření dle PPO, zaměřených na zvýšení biologické bezpečnosti v období od 1. 10. 2023 do 30. 9. 2024 a kopie dokladů dokumentující vynaložené náklady dle jednotlivých hospodářství za </w:t>
      </w:r>
      <w:r w:rsidRPr="00E37AD7">
        <w:rPr>
          <w:rFonts w:cs="Arial"/>
          <w:iCs/>
          <w:sz w:val="24"/>
          <w:szCs w:val="24"/>
        </w:rPr>
        <w:t xml:space="preserve">separátní nákupy prostředků pro dané činnosti, pokud je však daný úkon proveden jiným subjektem formou služeb spojených s prováděním dezinfekce, deratizace a desinsekce a dalších preventivních opatření zaměřených na zvýšení biologické bezpečnosti </w:t>
      </w:r>
      <w:r w:rsidRPr="00E37AD7">
        <w:rPr>
          <w:rFonts w:cs="Arial"/>
          <w:sz w:val="24"/>
          <w:szCs w:val="24"/>
        </w:rPr>
        <w:t>v období od 1. 10. 2023 do 30. 9. 2024 (daňový doklad s datem uskutečnění zdanitelného plnění) včetně dokumentů prokazujících úhradu těchto nákladů (např. potvrzení o provedené úhradě, výpis z účtu, doklad o platbě v hotovosti)</w:t>
      </w:r>
      <w:r w:rsidRPr="00E37AD7">
        <w:rPr>
          <w:rFonts w:cs="Arial"/>
          <w:sz w:val="24"/>
          <w:szCs w:val="24"/>
          <w:vertAlign w:val="superscript"/>
        </w:rPr>
        <w:footnoteReference w:id="1"/>
      </w:r>
      <w:r w:rsidRPr="00E37AD7">
        <w:rPr>
          <w:rFonts w:cs="Arial"/>
          <w:sz w:val="24"/>
          <w:szCs w:val="24"/>
        </w:rPr>
        <w:t xml:space="preserve">; </w:t>
      </w:r>
    </w:p>
    <w:p w14:paraId="29439A2F"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potvrzení KVS SVS, že v období od 1. 10. 2023 do 30. 9. 2024 byla provedena preventivní opatření proti výskytu zoonóz v hale/halách (m</w:t>
      </w:r>
      <w:r w:rsidRPr="00E37AD7">
        <w:rPr>
          <w:rFonts w:cs="Arial"/>
          <w:sz w:val="24"/>
          <w:szCs w:val="24"/>
          <w:vertAlign w:val="superscript"/>
        </w:rPr>
        <w:t>2</w:t>
      </w:r>
      <w:r w:rsidRPr="00E37AD7">
        <w:rPr>
          <w:rFonts w:cs="Arial"/>
          <w:sz w:val="24"/>
          <w:szCs w:val="24"/>
        </w:rPr>
        <w:t xml:space="preserve"> hal/y). Zároveň musí být v tomto období, nebo jeho části, v předmětné hale chována drůbež.</w:t>
      </w:r>
    </w:p>
    <w:p w14:paraId="217ECC80" w14:textId="77777777" w:rsidR="00BD0CCF" w:rsidRPr="00E37AD7" w:rsidRDefault="00BD0CCF" w:rsidP="00350FBA">
      <w:pPr>
        <w:numPr>
          <w:ilvl w:val="0"/>
          <w:numId w:val="2"/>
        </w:numPr>
        <w:spacing w:after="120"/>
        <w:jc w:val="both"/>
        <w:rPr>
          <w:rFonts w:cs="Arial"/>
          <w:b/>
          <w:sz w:val="24"/>
          <w:szCs w:val="24"/>
          <w:lang w:val="x-none"/>
        </w:rPr>
      </w:pPr>
      <w:r w:rsidRPr="00E37AD7">
        <w:rPr>
          <w:rFonts w:cs="Arial"/>
          <w:b/>
          <w:sz w:val="24"/>
          <w:szCs w:val="24"/>
        </w:rPr>
        <w:t xml:space="preserve">dotační podprogram: </w:t>
      </w:r>
      <w:r w:rsidRPr="00E37AD7">
        <w:rPr>
          <w:rFonts w:cs="Arial"/>
          <w:b/>
          <w:sz w:val="24"/>
          <w:szCs w:val="24"/>
          <w:lang w:val="x-none"/>
        </w:rPr>
        <w:t xml:space="preserve">8.F.d. Podpora </w:t>
      </w:r>
      <w:r w:rsidRPr="00E37AD7">
        <w:rPr>
          <w:rFonts w:cs="Arial"/>
          <w:b/>
          <w:sz w:val="24"/>
          <w:szCs w:val="24"/>
        </w:rPr>
        <w:t>opatření zaměřených proti šíření nákaz prasat zvýšením biologické bezpečnosti</w:t>
      </w:r>
    </w:p>
    <w:p w14:paraId="187812A9"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Ozdravovací program od vyjmenovaných nákaz prasat schválený příslušnou KVS SVS v souladu s § 49 odst. 1 písm. b) zákona č. 166/1999 Sb., platný pro dané sledované období;</w:t>
      </w:r>
    </w:p>
    <w:p w14:paraId="51708DCC" w14:textId="77777777" w:rsidR="00BD0CCF" w:rsidRPr="00E37AD7" w:rsidRDefault="00BD0CCF" w:rsidP="00350FBA">
      <w:pPr>
        <w:numPr>
          <w:ilvl w:val="0"/>
          <w:numId w:val="6"/>
        </w:numPr>
        <w:spacing w:after="120"/>
        <w:ind w:left="709" w:hanging="425"/>
        <w:jc w:val="both"/>
        <w:rPr>
          <w:rFonts w:cs="Arial"/>
          <w:sz w:val="24"/>
          <w:szCs w:val="24"/>
        </w:rPr>
      </w:pPr>
      <w:r w:rsidRPr="00E37AD7">
        <w:rPr>
          <w:rFonts w:cs="Arial"/>
          <w:sz w:val="24"/>
          <w:szCs w:val="24"/>
        </w:rPr>
        <w:t>doklad o tom, že otcové naskladněných zdravých zvířat jsou zapsáni v ústředním registru plemeníků potvrzený pověřenou osobou podle zákona č. 154/2000 Sb., pro kategorie A, B;</w:t>
      </w:r>
    </w:p>
    <w:p w14:paraId="65FCB1FC" w14:textId="77777777" w:rsidR="00BD0CCF" w:rsidRPr="00E37AD7" w:rsidRDefault="00BD0CCF" w:rsidP="00350FBA">
      <w:pPr>
        <w:numPr>
          <w:ilvl w:val="0"/>
          <w:numId w:val="10"/>
        </w:numPr>
        <w:spacing w:after="120"/>
        <w:ind w:left="709" w:hanging="425"/>
        <w:jc w:val="both"/>
        <w:rPr>
          <w:rFonts w:cs="Arial"/>
          <w:sz w:val="24"/>
          <w:szCs w:val="24"/>
        </w:rPr>
      </w:pPr>
      <w:r w:rsidRPr="00E37AD7">
        <w:rPr>
          <w:rFonts w:cs="Arial"/>
          <w:bCs/>
          <w:sz w:val="24"/>
          <w:szCs w:val="24"/>
        </w:rPr>
        <w:lastRenderedPageBreak/>
        <w:t xml:space="preserve">kopie dokladů dokumentující vynaložené náklady dle jednotlivých hospodářství </w:t>
      </w:r>
      <w:r w:rsidRPr="00E37AD7">
        <w:rPr>
          <w:rFonts w:cs="Arial"/>
          <w:sz w:val="24"/>
          <w:szCs w:val="24"/>
        </w:rPr>
        <w:t>v souvislosti s ozdravováním od vyjmenovaných nákaz prasat podle Ozdravovacího programu od vyjmenovaných nákaz prasat, ve stájích určených pro vyjmenované kategorie prasat v období od 1. 10. 2023 do 30. 9.</w:t>
      </w:r>
      <w:r w:rsidRPr="00E37AD7">
        <w:rPr>
          <w:rFonts w:cs="Arial"/>
          <w:b/>
          <w:sz w:val="24"/>
          <w:szCs w:val="24"/>
        </w:rPr>
        <w:t> </w:t>
      </w:r>
      <w:r w:rsidRPr="00E37AD7">
        <w:rPr>
          <w:rFonts w:cs="Arial"/>
          <w:sz w:val="24"/>
          <w:szCs w:val="24"/>
        </w:rPr>
        <w:t>2024</w:t>
      </w:r>
      <w:r w:rsidRPr="00E37AD7">
        <w:rPr>
          <w:rFonts w:cs="Arial"/>
          <w:bCs/>
          <w:sz w:val="24"/>
          <w:szCs w:val="24"/>
        </w:rPr>
        <w:t xml:space="preserve"> (</w:t>
      </w:r>
      <w:r w:rsidRPr="00E37AD7">
        <w:rPr>
          <w:sz w:val="24"/>
          <w:szCs w:val="24"/>
        </w:rPr>
        <w:t>uznatelné jsou jen doklady s datem uskutečnění zdanitelného plnění po datu potvrzení Ozdravovacího programu příslušnou KVS SVS</w:t>
      </w:r>
      <w:r w:rsidRPr="00E37AD7">
        <w:rPr>
          <w:rFonts w:cs="Arial"/>
          <w:bCs/>
          <w:sz w:val="24"/>
          <w:szCs w:val="24"/>
        </w:rPr>
        <w:t xml:space="preserve"> včetně dokumentů prokazujících úhradu těchto nákladů (např. potvrzení o provedené úhradě, výpis z účtu, doklad o platbě v hotovosti))</w:t>
      </w:r>
      <w:r w:rsidRPr="00E37AD7">
        <w:rPr>
          <w:rFonts w:cs="Arial"/>
          <w:bCs/>
          <w:sz w:val="24"/>
          <w:szCs w:val="24"/>
          <w:vertAlign w:val="superscript"/>
        </w:rPr>
        <w:footnoteReference w:id="2"/>
      </w:r>
      <w:r w:rsidRPr="00E37AD7">
        <w:rPr>
          <w:rFonts w:cs="Arial"/>
          <w:bCs/>
          <w:sz w:val="24"/>
          <w:szCs w:val="24"/>
        </w:rPr>
        <w:t xml:space="preserve">: </w:t>
      </w:r>
    </w:p>
    <w:p w14:paraId="2A44F973" w14:textId="77777777" w:rsidR="00BD0CCF" w:rsidRPr="00E37AD7" w:rsidRDefault="00BD0CCF" w:rsidP="00350FBA">
      <w:pPr>
        <w:numPr>
          <w:ilvl w:val="1"/>
          <w:numId w:val="6"/>
        </w:numPr>
        <w:spacing w:after="120"/>
        <w:ind w:left="1094" w:hanging="357"/>
        <w:jc w:val="both"/>
        <w:rPr>
          <w:rFonts w:cs="Arial"/>
          <w:sz w:val="24"/>
          <w:szCs w:val="24"/>
        </w:rPr>
      </w:pPr>
      <w:r w:rsidRPr="00E37AD7">
        <w:rPr>
          <w:rFonts w:cs="Arial"/>
          <w:sz w:val="24"/>
          <w:szCs w:val="24"/>
        </w:rPr>
        <w:t>na úkony provedené formou služeb;</w:t>
      </w:r>
    </w:p>
    <w:p w14:paraId="33226FA5" w14:textId="77777777" w:rsidR="00BD0CCF" w:rsidRPr="00E37AD7" w:rsidRDefault="00BD0CCF" w:rsidP="00350FBA">
      <w:pPr>
        <w:numPr>
          <w:ilvl w:val="1"/>
          <w:numId w:val="6"/>
        </w:numPr>
        <w:spacing w:after="120"/>
        <w:ind w:left="1094" w:hanging="357"/>
        <w:jc w:val="both"/>
        <w:rPr>
          <w:rFonts w:cs="Arial"/>
          <w:sz w:val="24"/>
          <w:szCs w:val="24"/>
        </w:rPr>
      </w:pPr>
      <w:r w:rsidRPr="00E37AD7">
        <w:rPr>
          <w:rFonts w:cs="Arial"/>
          <w:sz w:val="24"/>
          <w:szCs w:val="24"/>
        </w:rPr>
        <w:t>za náklady provedené vlastními silami – dokládá se výkaz práce předložený dle formuláře Fondu, který musí obsahovat jméno zaměstnance, datum odvedené práce, počet odpracovaných hodin, průměrná měsíční mzda daného zaměstnance v konkrétním měsíci a popis vykonávaných činností. Dále se dokládají mzdové listy uvedených zaměstnanců obsahující průměrnou měsíční mzdu daného zaměstnance v konkrétním měsíci, včetně dokumentů prokazujících úhradu těchto nákladů (např. potvrzení o provedené úhradě, výpis z účtu, doklad o platbě v hotovosti)</w:t>
      </w:r>
      <w:r w:rsidRPr="00E37AD7">
        <w:rPr>
          <w:rFonts w:cs="Arial"/>
          <w:sz w:val="24"/>
          <w:szCs w:val="24"/>
          <w:vertAlign w:val="superscript"/>
        </w:rPr>
        <w:footnoteReference w:id="3"/>
      </w:r>
      <w:r w:rsidRPr="00E37AD7">
        <w:rPr>
          <w:rFonts w:cs="Arial"/>
          <w:sz w:val="24"/>
          <w:szCs w:val="24"/>
        </w:rPr>
        <w:t xml:space="preserve"> a prohlášení žadatele o uhrazení sociálního a zdravotního pojištění;</w:t>
      </w:r>
    </w:p>
    <w:p w14:paraId="4B21CFA1" w14:textId="77777777" w:rsidR="00BD0CCF" w:rsidRPr="00E37AD7" w:rsidRDefault="00BD0CCF" w:rsidP="00350FBA">
      <w:pPr>
        <w:numPr>
          <w:ilvl w:val="1"/>
          <w:numId w:val="6"/>
        </w:numPr>
        <w:spacing w:after="120"/>
        <w:ind w:left="1094" w:hanging="357"/>
        <w:jc w:val="both"/>
        <w:rPr>
          <w:rFonts w:cs="Arial"/>
          <w:sz w:val="24"/>
          <w:szCs w:val="24"/>
        </w:rPr>
      </w:pPr>
      <w:r w:rsidRPr="00E37AD7">
        <w:rPr>
          <w:rFonts w:cs="Arial"/>
          <w:sz w:val="24"/>
          <w:szCs w:val="24"/>
        </w:rPr>
        <w:t>za separátní nákupy prostředků pro činnosti, spojené s prováděním dezinfekce, deratizace a desinsekce a dalších opatření zaměřených proti šíření vyjmenovaných nákaz prasat s cílem zvýšení biologické bezpečnosti;</w:t>
      </w:r>
    </w:p>
    <w:p w14:paraId="6B27204A" w14:textId="77777777" w:rsidR="00BD0CCF" w:rsidRPr="00E37AD7" w:rsidRDefault="00BD0CCF" w:rsidP="00350FBA">
      <w:pPr>
        <w:numPr>
          <w:ilvl w:val="0"/>
          <w:numId w:val="6"/>
        </w:numPr>
        <w:ind w:left="709" w:hanging="425"/>
        <w:jc w:val="both"/>
        <w:rPr>
          <w:rFonts w:cs="Arial"/>
          <w:sz w:val="24"/>
          <w:szCs w:val="24"/>
        </w:rPr>
      </w:pPr>
      <w:r w:rsidRPr="00E37AD7">
        <w:rPr>
          <w:rFonts w:cs="Arial"/>
          <w:sz w:val="24"/>
          <w:szCs w:val="24"/>
        </w:rPr>
        <w:t>potvrzení KVS SVS, že k datu 30. 9. 2024 bylo provedeno ozdravování ustájovacích míst prasat (počet ozdravených ustájovacích míst pro vyjmenované kategorie prasat) a bylo dokončeno naskladnění zdravými zvířaty v souladu s OP VNP.</w:t>
      </w:r>
    </w:p>
    <w:p w14:paraId="570E97B0" w14:textId="77777777" w:rsidR="00BD0CCF" w:rsidRPr="00E37AD7" w:rsidRDefault="00BD0CCF" w:rsidP="00350FBA">
      <w:pPr>
        <w:numPr>
          <w:ilvl w:val="0"/>
          <w:numId w:val="8"/>
        </w:numPr>
        <w:spacing w:after="240"/>
        <w:ind w:left="284" w:hanging="284"/>
        <w:jc w:val="both"/>
        <w:rPr>
          <w:rFonts w:cs="Arial"/>
          <w:b/>
          <w:sz w:val="24"/>
          <w:szCs w:val="24"/>
          <w:u w:val="single"/>
          <w:lang w:val="x-none"/>
        </w:rPr>
      </w:pPr>
      <w:r w:rsidRPr="00E37AD7">
        <w:rPr>
          <w:rFonts w:cs="Arial"/>
          <w:sz w:val="24"/>
          <w:szCs w:val="24"/>
        </w:rPr>
        <w:br w:type="page"/>
      </w:r>
      <w:r w:rsidRPr="00E37AD7">
        <w:rPr>
          <w:rFonts w:cs="Arial"/>
          <w:b/>
          <w:sz w:val="24"/>
          <w:szCs w:val="24"/>
          <w:u w:val="single"/>
          <w:lang w:val="x-none"/>
        </w:rPr>
        <w:lastRenderedPageBreak/>
        <w:t>Specifikace jednotlivých dotačních podprogramů</w:t>
      </w:r>
    </w:p>
    <w:p w14:paraId="65DE2ED9" w14:textId="77777777" w:rsidR="00BD0CCF" w:rsidRPr="00E37AD7" w:rsidRDefault="00BD0CCF" w:rsidP="00BD0CCF">
      <w:pPr>
        <w:jc w:val="both"/>
        <w:rPr>
          <w:rFonts w:eastAsia="NSimSun" w:cs="Arial"/>
          <w:b/>
          <w:bCs/>
          <w:kern w:val="2"/>
          <w:sz w:val="24"/>
          <w:szCs w:val="24"/>
          <w:lang w:eastAsia="zh-CN" w:bidi="hi-IN"/>
        </w:rPr>
      </w:pPr>
      <w:r w:rsidRPr="00E37AD7">
        <w:rPr>
          <w:rFonts w:eastAsia="NSimSun" w:cs="Arial"/>
          <w:b/>
          <w:bCs/>
          <w:kern w:val="2"/>
          <w:sz w:val="24"/>
          <w:szCs w:val="24"/>
          <w:lang w:eastAsia="zh-CN" w:bidi="hi-IN"/>
        </w:rPr>
        <w:t>8.F.a. Podpora vybraných činností zaměřených na ozdravení chovů prasnic</w:t>
      </w:r>
    </w:p>
    <w:p w14:paraId="17B83AF6" w14:textId="77777777" w:rsidR="00BD0CCF" w:rsidRPr="00E37AD7" w:rsidRDefault="00BD0CCF" w:rsidP="00BD0CCF">
      <w:pPr>
        <w:spacing w:before="240" w:after="120"/>
        <w:jc w:val="both"/>
        <w:rPr>
          <w:rFonts w:cs="Arial"/>
          <w:b/>
          <w:sz w:val="24"/>
          <w:szCs w:val="24"/>
        </w:rPr>
      </w:pPr>
      <w:r w:rsidRPr="00E37AD7">
        <w:rPr>
          <w:rFonts w:cs="Arial"/>
          <w:b/>
          <w:sz w:val="24"/>
          <w:szCs w:val="24"/>
        </w:rPr>
        <w:t>1   Účel dotace</w:t>
      </w:r>
    </w:p>
    <w:p w14:paraId="11BABA13" w14:textId="77777777" w:rsidR="00BD0CCF" w:rsidRPr="00E37AD7" w:rsidRDefault="00BD0CCF" w:rsidP="00BD0CCF">
      <w:pPr>
        <w:tabs>
          <w:tab w:val="left" w:pos="142"/>
          <w:tab w:val="left" w:pos="709"/>
        </w:tabs>
        <w:jc w:val="both"/>
        <w:rPr>
          <w:rFonts w:eastAsia="NSimSun" w:cs="Arial"/>
          <w:kern w:val="2"/>
          <w:sz w:val="24"/>
          <w:szCs w:val="24"/>
          <w:lang w:eastAsia="zh-CN" w:bidi="hi-IN"/>
        </w:rPr>
      </w:pPr>
      <w:r w:rsidRPr="00E37AD7">
        <w:rPr>
          <w:rFonts w:eastAsia="NSimSun" w:cs="Arial"/>
          <w:bCs/>
          <w:kern w:val="2"/>
          <w:sz w:val="24"/>
          <w:szCs w:val="24"/>
          <w:lang w:eastAsia="zh-CN" w:bidi="hi-IN"/>
        </w:rPr>
        <w:t xml:space="preserve">Podpora vybraných opatření zaměřených proti rozšiřování chorob prasat souvisejících s plněním „Ozdravovacího programu od vyjmenovaných nákaz prasat“ (dále jen „OP VNP“) schváleného příslušnou KVS SVS v souladu § 49 odst. 1 písm. b) zákona č. 166/1999 Sb. </w:t>
      </w:r>
    </w:p>
    <w:p w14:paraId="4381220D" w14:textId="77777777" w:rsidR="00BD0CCF" w:rsidRPr="00E37AD7" w:rsidRDefault="00BD0CCF" w:rsidP="00BD0CCF">
      <w:pPr>
        <w:spacing w:before="240" w:after="120"/>
        <w:jc w:val="both"/>
        <w:rPr>
          <w:rFonts w:eastAsia="NSimSun" w:cs="Arial"/>
          <w:b/>
          <w:kern w:val="2"/>
          <w:sz w:val="24"/>
          <w:szCs w:val="24"/>
          <w:lang w:eastAsia="zh-CN" w:bidi="hi-IN"/>
        </w:rPr>
      </w:pPr>
      <w:r w:rsidRPr="00E37AD7">
        <w:rPr>
          <w:rFonts w:eastAsia="NSimSun" w:cs="Arial"/>
          <w:b/>
          <w:kern w:val="2"/>
          <w:sz w:val="24"/>
          <w:szCs w:val="24"/>
          <w:lang w:eastAsia="zh-CN" w:bidi="hi-IN"/>
        </w:rPr>
        <w:t>2   Předmět dotace</w:t>
      </w:r>
    </w:p>
    <w:p w14:paraId="4C041A93" w14:textId="77777777" w:rsidR="00BD0CCF" w:rsidRPr="00E37AD7" w:rsidRDefault="00BD0CCF" w:rsidP="00BD0CCF">
      <w:pPr>
        <w:jc w:val="both"/>
        <w:rPr>
          <w:rFonts w:eastAsia="NSimSun" w:cs="Arial"/>
          <w:kern w:val="2"/>
          <w:sz w:val="24"/>
          <w:szCs w:val="24"/>
          <w:lang w:eastAsia="zh-CN" w:bidi="hi-IN"/>
        </w:rPr>
      </w:pPr>
      <w:r w:rsidRPr="00E37AD7">
        <w:rPr>
          <w:rFonts w:eastAsia="NSimSun" w:cs="Arial"/>
          <w:bCs/>
          <w:kern w:val="2"/>
          <w:sz w:val="24"/>
          <w:szCs w:val="24"/>
          <w:lang w:eastAsia="zh-CN" w:bidi="hi-IN"/>
        </w:rPr>
        <w:t>P</w:t>
      </w:r>
      <w:r w:rsidRPr="00E37AD7">
        <w:rPr>
          <w:rFonts w:eastAsia="NSimSun" w:cs="Arial"/>
          <w:kern w:val="2"/>
          <w:sz w:val="24"/>
          <w:szCs w:val="24"/>
          <w:lang w:eastAsia="zh-CN" w:bidi="hi-IN"/>
        </w:rPr>
        <w:t>odpora chovatelům na částečnou úhradu</w:t>
      </w:r>
      <w:r w:rsidRPr="00E37AD7">
        <w:rPr>
          <w:rFonts w:eastAsia="NSimSun" w:cs="Arial"/>
          <w:b/>
          <w:bCs/>
          <w:kern w:val="2"/>
          <w:sz w:val="24"/>
          <w:szCs w:val="24"/>
          <w:lang w:eastAsia="zh-CN" w:bidi="hi-IN"/>
        </w:rPr>
        <w:t xml:space="preserve"> </w:t>
      </w:r>
      <w:r w:rsidRPr="00E37AD7">
        <w:rPr>
          <w:rFonts w:eastAsia="NSimSun" w:cs="Arial"/>
          <w:kern w:val="2"/>
          <w:sz w:val="24"/>
          <w:szCs w:val="24"/>
          <w:lang w:eastAsia="zh-CN" w:bidi="hi-IN"/>
        </w:rPr>
        <w:t>nákladů na úkony spojené s prováděním opatření zaměřených proti rozšiřování vyjmenovaných chorob prasat.</w:t>
      </w:r>
    </w:p>
    <w:p w14:paraId="547C48AD" w14:textId="77777777" w:rsidR="00BD0CCF" w:rsidRPr="00E37AD7" w:rsidRDefault="00BD0CCF" w:rsidP="00BD0CCF">
      <w:pPr>
        <w:shd w:val="clear" w:color="auto" w:fill="FFFFFF"/>
        <w:spacing w:before="240" w:after="120"/>
        <w:ind w:left="1247" w:hanging="1247"/>
        <w:jc w:val="both"/>
        <w:rPr>
          <w:rFonts w:eastAsia="NSimSun" w:cs="Arial"/>
          <w:b/>
          <w:kern w:val="2"/>
          <w:sz w:val="24"/>
          <w:szCs w:val="24"/>
          <w:lang w:eastAsia="zh-CN" w:bidi="hi-IN"/>
        </w:rPr>
      </w:pPr>
      <w:r w:rsidRPr="00E37AD7">
        <w:rPr>
          <w:rFonts w:eastAsia="NSimSun" w:cs="Arial"/>
          <w:b/>
          <w:kern w:val="2"/>
          <w:sz w:val="24"/>
          <w:szCs w:val="24"/>
          <w:lang w:eastAsia="zh-CN" w:bidi="hi-IN"/>
        </w:rPr>
        <w:t>3   Žadatel</w:t>
      </w:r>
    </w:p>
    <w:p w14:paraId="3EFCF56E" w14:textId="77777777" w:rsidR="00BD0CCF" w:rsidRPr="00E37AD7" w:rsidRDefault="00BD0CCF" w:rsidP="00BD0CCF">
      <w:pPr>
        <w:shd w:val="clear" w:color="auto" w:fill="FFFFFF"/>
        <w:jc w:val="both"/>
        <w:rPr>
          <w:rFonts w:eastAsia="NSimSun" w:cs="Arial"/>
          <w:kern w:val="2"/>
          <w:sz w:val="24"/>
          <w:szCs w:val="24"/>
          <w:lang w:eastAsia="zh-CN" w:bidi="hi-IN"/>
        </w:rPr>
      </w:pPr>
      <w:r w:rsidRPr="00E37AD7">
        <w:rPr>
          <w:rFonts w:eastAsia="NSimSun" w:cs="Arial"/>
          <w:kern w:val="2"/>
          <w:sz w:val="24"/>
          <w:szCs w:val="24"/>
          <w:lang w:eastAsia="zh-CN" w:bidi="hi-IN"/>
        </w:rPr>
        <w:t xml:space="preserve">Chovatel prasnic podnikající podle § 420 zákona č. 89/2012 Sb., v zemědělské výrobě podle § 2e odst. 3 zákona č. 252/1997 Sb., o zemědělství, který provedl ozdravení formou </w:t>
      </w:r>
      <w:proofErr w:type="spellStart"/>
      <w:r w:rsidRPr="00E37AD7">
        <w:rPr>
          <w:rFonts w:eastAsia="NSimSun" w:cs="Arial"/>
          <w:kern w:val="2"/>
          <w:sz w:val="24"/>
          <w:szCs w:val="24"/>
          <w:lang w:eastAsia="zh-CN" w:bidi="hi-IN"/>
        </w:rPr>
        <w:t>repopulace</w:t>
      </w:r>
      <w:proofErr w:type="spellEnd"/>
      <w:r w:rsidRPr="00E37AD7">
        <w:rPr>
          <w:rFonts w:eastAsia="NSimSun" w:cs="Arial"/>
          <w:kern w:val="2"/>
          <w:sz w:val="24"/>
          <w:szCs w:val="24"/>
          <w:lang w:eastAsia="zh-CN" w:bidi="hi-IN"/>
        </w:rPr>
        <w:t xml:space="preserve"> od</w:t>
      </w:r>
      <w:r w:rsidRPr="00E37AD7">
        <w:rPr>
          <w:rFonts w:eastAsia="NSimSun" w:cs="Arial"/>
          <w:bCs/>
          <w:kern w:val="2"/>
          <w:sz w:val="24"/>
          <w:szCs w:val="24"/>
          <w:lang w:eastAsia="zh-CN" w:bidi="hi-IN"/>
        </w:rPr>
        <w:t xml:space="preserve"> vyjmenovaných chorob prasat</w:t>
      </w:r>
      <w:r w:rsidRPr="00E37AD7">
        <w:rPr>
          <w:rFonts w:eastAsia="NSimSun" w:cs="Arial"/>
          <w:kern w:val="2"/>
          <w:sz w:val="24"/>
          <w:szCs w:val="24"/>
          <w:lang w:eastAsia="zh-CN" w:bidi="hi-IN"/>
        </w:rPr>
        <w:t xml:space="preserve"> podle OP VNP v období od 1. 10. 2023 do 30. 9. 2024.</w:t>
      </w:r>
    </w:p>
    <w:p w14:paraId="09605BF9" w14:textId="77777777" w:rsidR="00BD0CCF" w:rsidRPr="00E37AD7" w:rsidRDefault="00BD0CCF" w:rsidP="00BD0CCF">
      <w:pPr>
        <w:spacing w:before="240" w:after="120"/>
        <w:ind w:left="1758" w:hanging="1758"/>
        <w:jc w:val="both"/>
        <w:rPr>
          <w:rFonts w:eastAsia="NSimSun" w:cs="Arial"/>
          <w:kern w:val="2"/>
          <w:sz w:val="24"/>
          <w:szCs w:val="24"/>
          <w:lang w:eastAsia="zh-CN" w:bidi="hi-IN"/>
        </w:rPr>
      </w:pPr>
      <w:r w:rsidRPr="00E37AD7">
        <w:rPr>
          <w:rFonts w:eastAsia="NSimSun" w:cs="Arial"/>
          <w:b/>
          <w:kern w:val="2"/>
          <w:sz w:val="24"/>
          <w:szCs w:val="24"/>
          <w:lang w:eastAsia="zh-CN" w:bidi="hi-IN"/>
        </w:rPr>
        <w:t>4   Výše dotace</w:t>
      </w:r>
      <w:r w:rsidRPr="00E37AD7">
        <w:rPr>
          <w:rFonts w:eastAsia="NSimSun" w:cs="Arial"/>
          <w:kern w:val="2"/>
          <w:sz w:val="24"/>
          <w:szCs w:val="24"/>
          <w:lang w:eastAsia="zh-CN" w:bidi="hi-IN"/>
        </w:rPr>
        <w:t xml:space="preserve"> </w:t>
      </w:r>
    </w:p>
    <w:p w14:paraId="50B51F38" w14:textId="77777777" w:rsidR="00BD0CCF" w:rsidRPr="00E37AD7" w:rsidRDefault="00BD0CCF" w:rsidP="00BD0CCF">
      <w:pPr>
        <w:spacing w:after="120"/>
        <w:ind w:left="1191" w:hanging="1191"/>
        <w:jc w:val="both"/>
        <w:rPr>
          <w:rFonts w:eastAsia="NSimSun" w:cs="Arial"/>
          <w:kern w:val="2"/>
          <w:sz w:val="24"/>
          <w:szCs w:val="24"/>
          <w:lang w:eastAsia="zh-CN" w:bidi="hi-IN"/>
        </w:rPr>
      </w:pPr>
      <w:r w:rsidRPr="00E37AD7">
        <w:rPr>
          <w:rFonts w:eastAsia="NSimSun" w:cs="Arial"/>
          <w:kern w:val="2"/>
          <w:sz w:val="24"/>
          <w:szCs w:val="24"/>
          <w:lang w:eastAsia="zh-CN" w:bidi="hi-IN"/>
        </w:rPr>
        <w:t>34 600 Kč</w:t>
      </w:r>
      <w:r w:rsidRPr="00E37AD7">
        <w:rPr>
          <w:rFonts w:eastAsia="NSimSun" w:cs="Arial"/>
          <w:kern w:val="2"/>
          <w:sz w:val="24"/>
          <w:szCs w:val="24"/>
          <w:lang w:eastAsia="zh-CN" w:bidi="hi-IN"/>
        </w:rPr>
        <w:tab/>
        <w:t>za 1 ozdravené ustájovací porodní místo prasnic (bez výkrmu prasat, bez opravy hygienické smyčky a černobílého provozu)</w:t>
      </w:r>
    </w:p>
    <w:p w14:paraId="4F7B9749" w14:textId="77777777" w:rsidR="00BD0CCF" w:rsidRPr="00E37AD7" w:rsidRDefault="00BD0CCF" w:rsidP="00BD0CCF">
      <w:pPr>
        <w:spacing w:after="120"/>
        <w:ind w:left="1191" w:hanging="1191"/>
        <w:jc w:val="both"/>
        <w:rPr>
          <w:rFonts w:eastAsia="NSimSun" w:cs="Arial"/>
          <w:kern w:val="2"/>
          <w:sz w:val="24"/>
          <w:szCs w:val="24"/>
          <w:lang w:eastAsia="zh-CN" w:bidi="hi-IN"/>
        </w:rPr>
      </w:pPr>
      <w:r w:rsidRPr="00E37AD7">
        <w:rPr>
          <w:rFonts w:eastAsia="NSimSun" w:cs="Arial"/>
          <w:kern w:val="2"/>
          <w:sz w:val="24"/>
          <w:szCs w:val="24"/>
          <w:lang w:eastAsia="zh-CN" w:bidi="hi-IN"/>
        </w:rPr>
        <w:t>48 100 Kč</w:t>
      </w:r>
      <w:r w:rsidRPr="00E37AD7">
        <w:rPr>
          <w:rFonts w:eastAsia="NSimSun" w:cs="Arial"/>
          <w:kern w:val="2"/>
          <w:sz w:val="24"/>
          <w:szCs w:val="24"/>
          <w:lang w:eastAsia="zh-CN" w:bidi="hi-IN"/>
        </w:rPr>
        <w:tab/>
        <w:t>za 1 ozdravené ustájovací porodní místo prasnic (bez výkrmu prasat, s opravou hygienické smyčky a černobílého provozu)</w:t>
      </w:r>
    </w:p>
    <w:p w14:paraId="5367B398" w14:textId="77777777" w:rsidR="00BD0CCF" w:rsidRPr="00E37AD7" w:rsidRDefault="00BD0CCF" w:rsidP="00BD0CCF">
      <w:pPr>
        <w:spacing w:after="120"/>
        <w:ind w:left="1134" w:hanging="1134"/>
        <w:jc w:val="both"/>
        <w:rPr>
          <w:rFonts w:eastAsia="NSimSun" w:cs="Arial"/>
          <w:kern w:val="2"/>
          <w:sz w:val="24"/>
          <w:szCs w:val="24"/>
          <w:lang w:eastAsia="zh-CN" w:bidi="hi-IN"/>
        </w:rPr>
      </w:pPr>
      <w:r w:rsidRPr="00E37AD7">
        <w:rPr>
          <w:rFonts w:eastAsia="NSimSun" w:cs="Arial"/>
          <w:kern w:val="2"/>
          <w:sz w:val="24"/>
          <w:szCs w:val="24"/>
          <w:lang w:eastAsia="zh-CN" w:bidi="hi-IN"/>
        </w:rPr>
        <w:t>65 400 Kč</w:t>
      </w:r>
      <w:r w:rsidRPr="00E37AD7">
        <w:rPr>
          <w:rFonts w:eastAsia="NSimSun" w:cs="Arial"/>
          <w:kern w:val="2"/>
          <w:sz w:val="24"/>
          <w:szCs w:val="24"/>
          <w:lang w:eastAsia="zh-CN" w:bidi="hi-IN"/>
        </w:rPr>
        <w:tab/>
        <w:t>za 1 ozdravené ustájovací porodní místo prasnic (s výkrmem prasat v rámci vlastního uzavřeného obratu stáda, bez opravy hygienické smyčky a černobílého provozu)</w:t>
      </w:r>
    </w:p>
    <w:p w14:paraId="4C61B385" w14:textId="77777777" w:rsidR="00BD0CCF" w:rsidRPr="00E37AD7" w:rsidRDefault="00BD0CCF" w:rsidP="00BD0CCF">
      <w:pPr>
        <w:spacing w:after="120"/>
        <w:ind w:left="1134" w:hanging="1134"/>
        <w:jc w:val="both"/>
        <w:rPr>
          <w:rFonts w:eastAsia="NSimSun" w:cs="Arial"/>
          <w:kern w:val="2"/>
          <w:sz w:val="24"/>
          <w:szCs w:val="24"/>
          <w:lang w:eastAsia="zh-CN" w:bidi="hi-IN"/>
        </w:rPr>
      </w:pPr>
      <w:r w:rsidRPr="00E37AD7">
        <w:rPr>
          <w:rFonts w:eastAsia="NSimSun" w:cs="Arial"/>
          <w:kern w:val="2"/>
          <w:sz w:val="24"/>
          <w:szCs w:val="24"/>
          <w:lang w:eastAsia="zh-CN" w:bidi="hi-IN"/>
        </w:rPr>
        <w:t>78 900 Kč</w:t>
      </w:r>
      <w:r w:rsidRPr="00E37AD7">
        <w:rPr>
          <w:rFonts w:eastAsia="NSimSun" w:cs="Arial"/>
          <w:kern w:val="2"/>
          <w:sz w:val="24"/>
          <w:szCs w:val="24"/>
          <w:lang w:eastAsia="zh-CN" w:bidi="hi-IN"/>
        </w:rPr>
        <w:tab/>
        <w:t>za 1 ozdravené ustájovací porodní místo prasnic (s výkrmem prasat v rámci vlastního uzavřeného obratu stáda, s opravou hygienické smyčky a černobílého provozu)</w:t>
      </w:r>
    </w:p>
    <w:p w14:paraId="5B30E555" w14:textId="77777777" w:rsidR="00BD0CCF" w:rsidRPr="00E37AD7" w:rsidRDefault="00BD0CCF" w:rsidP="00BD0CCF">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uvedené pevně stanovené sazby mohou být kráceny v návaznosti na disponibilní rozpočtové prostředky určené na tento dotační podprogram.</w:t>
      </w:r>
    </w:p>
    <w:p w14:paraId="7DDADCEB" w14:textId="77777777" w:rsidR="00BD0CCF" w:rsidRPr="00E37AD7" w:rsidRDefault="00BD0CCF" w:rsidP="00BD0CCF">
      <w:pPr>
        <w:spacing w:before="240" w:after="120"/>
        <w:jc w:val="both"/>
        <w:rPr>
          <w:rFonts w:eastAsia="NSimSun" w:cs="Arial"/>
          <w:b/>
          <w:kern w:val="2"/>
          <w:sz w:val="24"/>
          <w:szCs w:val="24"/>
          <w:lang w:eastAsia="zh-CN" w:bidi="hi-IN"/>
        </w:rPr>
      </w:pPr>
      <w:r w:rsidRPr="00E37AD7">
        <w:rPr>
          <w:rFonts w:eastAsia="NSimSun" w:cs="Arial"/>
          <w:b/>
          <w:kern w:val="2"/>
          <w:sz w:val="24"/>
          <w:szCs w:val="24"/>
          <w:lang w:eastAsia="zh-CN" w:bidi="hi-IN"/>
        </w:rPr>
        <w:t>5   Podmínky poskytnutí dotace</w:t>
      </w:r>
    </w:p>
    <w:p w14:paraId="505A2AEA" w14:textId="77777777" w:rsidR="00BD0CCF" w:rsidRPr="00E37AD7" w:rsidRDefault="00BD0CCF" w:rsidP="00350FBA">
      <w:pPr>
        <w:numPr>
          <w:ilvl w:val="0"/>
          <w:numId w:val="14"/>
        </w:numPr>
        <w:spacing w:after="120"/>
        <w:ind w:left="397" w:hanging="397"/>
        <w:jc w:val="both"/>
        <w:rPr>
          <w:rFonts w:eastAsia="NSimSun" w:cs="Arial"/>
          <w:kern w:val="2"/>
          <w:sz w:val="24"/>
          <w:szCs w:val="24"/>
          <w:lang w:eastAsia="zh-CN" w:bidi="hi-IN"/>
        </w:rPr>
      </w:pPr>
      <w:r w:rsidRPr="00E37AD7">
        <w:rPr>
          <w:rFonts w:eastAsia="NSimSun" w:cs="Arial"/>
          <w:kern w:val="2"/>
          <w:sz w:val="24"/>
          <w:szCs w:val="24"/>
          <w:lang w:eastAsia="zh-CN" w:bidi="hi-IN"/>
        </w:rPr>
        <w:t>Povinnou přílohou žádosti o dotaci je Ozdravovací program od vyjmenovaných nákaz prasat schválený příslušnou KVS SVS v souladu s § 49 odst. 1 písm. b) zákona č. 166/1999 Sb., platný pro dané sledované období;</w:t>
      </w:r>
    </w:p>
    <w:p w14:paraId="2E2D437A" w14:textId="77777777" w:rsidR="00BD0CCF" w:rsidRPr="00E37AD7" w:rsidRDefault="00BD0CCF" w:rsidP="00350FBA">
      <w:pPr>
        <w:numPr>
          <w:ilvl w:val="0"/>
          <w:numId w:val="14"/>
        </w:numPr>
        <w:spacing w:after="120"/>
        <w:ind w:left="397" w:hanging="397"/>
        <w:jc w:val="both"/>
        <w:rPr>
          <w:rFonts w:eastAsia="NSimSun" w:cs="Arial"/>
          <w:kern w:val="2"/>
          <w:sz w:val="24"/>
          <w:szCs w:val="24"/>
          <w:lang w:eastAsia="zh-CN" w:bidi="hi-IN"/>
        </w:rPr>
      </w:pPr>
      <w:r w:rsidRPr="00E37AD7">
        <w:rPr>
          <w:rFonts w:eastAsia="NSimSun" w:cs="Arial"/>
          <w:kern w:val="2"/>
          <w:sz w:val="24"/>
          <w:szCs w:val="24"/>
          <w:lang w:eastAsia="zh-CN" w:bidi="hi-IN"/>
        </w:rPr>
        <w:t xml:space="preserve">Poskytnutí dotace na 1 ozdravené ustájovací porodní místo prasnice je podmíněno dokončením naskladnění ozdravených míst zdravými zvířaty v souladu s OP VNP minimálně v poměru </w:t>
      </w:r>
      <w:proofErr w:type="gramStart"/>
      <w:r w:rsidRPr="00E37AD7">
        <w:rPr>
          <w:rFonts w:eastAsia="NSimSun" w:cs="Arial"/>
          <w:kern w:val="2"/>
          <w:sz w:val="24"/>
          <w:szCs w:val="24"/>
          <w:lang w:eastAsia="zh-CN" w:bidi="hi-IN"/>
        </w:rPr>
        <w:t>1 :</w:t>
      </w:r>
      <w:proofErr w:type="gramEnd"/>
      <w:r w:rsidRPr="00E37AD7">
        <w:rPr>
          <w:rFonts w:eastAsia="NSimSun" w:cs="Arial"/>
          <w:kern w:val="2"/>
          <w:sz w:val="24"/>
          <w:szCs w:val="24"/>
          <w:lang w:eastAsia="zh-CN" w:bidi="hi-IN"/>
        </w:rPr>
        <w:t xml:space="preserve"> 4 (na 1 ozdravené porodní místo prasnice – 4 ks naskladněných zdravých zvířat);</w:t>
      </w:r>
    </w:p>
    <w:p w14:paraId="19826B73" w14:textId="77777777" w:rsidR="00BD0CCF" w:rsidRPr="00E37AD7" w:rsidRDefault="00BD0CCF" w:rsidP="00350FBA">
      <w:pPr>
        <w:numPr>
          <w:ilvl w:val="0"/>
          <w:numId w:val="14"/>
        </w:numPr>
        <w:spacing w:after="120"/>
        <w:ind w:left="397" w:hanging="397"/>
        <w:jc w:val="both"/>
        <w:rPr>
          <w:rFonts w:eastAsia="NSimSun" w:cs="Arial"/>
          <w:bCs/>
          <w:kern w:val="2"/>
          <w:sz w:val="24"/>
          <w:szCs w:val="24"/>
          <w:lang w:eastAsia="zh-CN" w:bidi="hi-IN"/>
        </w:rPr>
      </w:pPr>
      <w:r w:rsidRPr="00E37AD7">
        <w:rPr>
          <w:rFonts w:eastAsia="NSimSun" w:cs="Arial"/>
          <w:kern w:val="2"/>
          <w:sz w:val="24"/>
          <w:szCs w:val="24"/>
          <w:lang w:eastAsia="zh-CN" w:bidi="hi-IN"/>
        </w:rPr>
        <w:t xml:space="preserve">předmětné vyjmenované choroby prasat – reprodukční a respirační syndrom prasat nebo brucelóza prasat, které </w:t>
      </w:r>
      <w:r w:rsidRPr="00E37AD7">
        <w:rPr>
          <w:rFonts w:eastAsia="NSimSun" w:cs="Arial"/>
          <w:bCs/>
          <w:kern w:val="2"/>
          <w:sz w:val="24"/>
          <w:szCs w:val="24"/>
          <w:lang w:eastAsia="zh-CN" w:bidi="hi-IN"/>
        </w:rPr>
        <w:t xml:space="preserve">souvisí s plněním „Ozdravovacího programu </w:t>
      </w:r>
      <w:r w:rsidRPr="00E37AD7">
        <w:rPr>
          <w:rFonts w:eastAsia="NSimSun" w:cs="Arial"/>
          <w:bCs/>
          <w:kern w:val="2"/>
          <w:sz w:val="24"/>
          <w:szCs w:val="24"/>
          <w:lang w:eastAsia="zh-CN" w:bidi="hi-IN"/>
        </w:rPr>
        <w:lastRenderedPageBreak/>
        <w:t>od vyjmenovaných nákaz prasat“ schváleného příslušnou KVS SVS v souladu § 49 odst. 1 písm. b) zákona č. 166/1999 Sb.</w:t>
      </w:r>
    </w:p>
    <w:p w14:paraId="3B60E33C" w14:textId="77777777" w:rsidR="00BD0CCF" w:rsidRPr="00E37AD7" w:rsidRDefault="00BD0CCF" w:rsidP="00BD0CCF">
      <w:pPr>
        <w:jc w:val="both"/>
        <w:rPr>
          <w:rFonts w:cs="Arial"/>
          <w:i/>
          <w:iCs/>
          <w:sz w:val="24"/>
          <w:szCs w:val="24"/>
        </w:rPr>
      </w:pPr>
      <w:r w:rsidRPr="00E37AD7">
        <w:rPr>
          <w:rFonts w:eastAsia="NSimSun" w:cs="Arial"/>
          <w:bCs/>
          <w:i/>
          <w:iCs/>
          <w:kern w:val="2"/>
          <w:sz w:val="24"/>
          <w:szCs w:val="24"/>
          <w:lang w:eastAsia="zh-CN" w:bidi="hi-IN"/>
        </w:rPr>
        <w:t>Poznámka:</w:t>
      </w:r>
      <w:r w:rsidRPr="00E37AD7">
        <w:rPr>
          <w:rFonts w:cs="Arial"/>
          <w:i/>
          <w:iCs/>
          <w:sz w:val="24"/>
          <w:szCs w:val="24"/>
        </w:rPr>
        <w:t xml:space="preserve"> Podrobné informace o podmínkách dotačního programu se nachází v Manuálu vydaném SVS.</w:t>
      </w:r>
    </w:p>
    <w:p w14:paraId="0EFA4114" w14:textId="77777777" w:rsidR="00BD0CCF" w:rsidRPr="00E37AD7" w:rsidRDefault="00BD0CCF" w:rsidP="00BD0CCF">
      <w:pPr>
        <w:spacing w:after="240"/>
        <w:jc w:val="both"/>
        <w:rPr>
          <w:rFonts w:cs="Arial"/>
          <w:b/>
          <w:sz w:val="24"/>
          <w:szCs w:val="24"/>
        </w:rPr>
      </w:pPr>
      <w:r w:rsidRPr="00E37AD7">
        <w:rPr>
          <w:rFonts w:cs="Arial"/>
          <w:b/>
          <w:sz w:val="24"/>
          <w:szCs w:val="24"/>
          <w:u w:val="single"/>
          <w:lang w:val="x-none"/>
        </w:rPr>
        <w:br w:type="page"/>
      </w:r>
      <w:r w:rsidRPr="00E37AD7">
        <w:rPr>
          <w:rFonts w:cs="Arial"/>
          <w:b/>
          <w:sz w:val="24"/>
          <w:szCs w:val="24"/>
        </w:rPr>
        <w:lastRenderedPageBreak/>
        <w:t>8.F.c.   Podpora vybraných činností zaměřených na ozdravování chovů drůbeže zvýšením biologické bezpečnosti</w:t>
      </w:r>
    </w:p>
    <w:p w14:paraId="319F4C4C" w14:textId="77777777" w:rsidR="00BD0CCF" w:rsidRPr="00E37AD7" w:rsidRDefault="00BD0CCF" w:rsidP="00BD0CCF">
      <w:pPr>
        <w:spacing w:before="240" w:after="120"/>
        <w:jc w:val="both"/>
        <w:rPr>
          <w:rFonts w:cs="Arial"/>
          <w:b/>
          <w:bCs/>
          <w:sz w:val="24"/>
          <w:szCs w:val="24"/>
        </w:rPr>
      </w:pPr>
      <w:r w:rsidRPr="00E37AD7">
        <w:rPr>
          <w:rFonts w:cs="Arial"/>
          <w:b/>
          <w:bCs/>
          <w:sz w:val="24"/>
          <w:szCs w:val="24"/>
        </w:rPr>
        <w:t xml:space="preserve">1   Účel dotace </w:t>
      </w:r>
    </w:p>
    <w:p w14:paraId="473EC3A5" w14:textId="77777777" w:rsidR="00BD0CCF" w:rsidRPr="00E37AD7" w:rsidRDefault="00BD0CCF" w:rsidP="00BD0CCF">
      <w:pPr>
        <w:jc w:val="both"/>
        <w:rPr>
          <w:rFonts w:cs="Arial"/>
          <w:sz w:val="24"/>
          <w:szCs w:val="24"/>
        </w:rPr>
      </w:pPr>
      <w:r w:rsidRPr="00E37AD7">
        <w:rPr>
          <w:rFonts w:cs="Arial"/>
          <w:sz w:val="24"/>
          <w:szCs w:val="24"/>
        </w:rPr>
        <w:t xml:space="preserve">Podpora vybraných činností zaměřených proti rozšiřování nákaz drůbeže související s tlumením výskytu původců zoonóz (salmonel, </w:t>
      </w:r>
      <w:proofErr w:type="spellStart"/>
      <w:r w:rsidRPr="00E37AD7">
        <w:rPr>
          <w:rFonts w:cs="Arial"/>
          <w:sz w:val="24"/>
          <w:szCs w:val="24"/>
        </w:rPr>
        <w:t>aviární</w:t>
      </w:r>
      <w:proofErr w:type="spellEnd"/>
      <w:r w:rsidRPr="00E37AD7">
        <w:rPr>
          <w:rFonts w:cs="Arial"/>
          <w:sz w:val="24"/>
          <w:szCs w:val="24"/>
        </w:rPr>
        <w:t xml:space="preserve"> influenzy, </w:t>
      </w:r>
      <w:proofErr w:type="spellStart"/>
      <w:r w:rsidRPr="00E37AD7">
        <w:rPr>
          <w:rFonts w:cs="Arial"/>
          <w:sz w:val="24"/>
          <w:szCs w:val="24"/>
        </w:rPr>
        <w:t>campylobakteru</w:t>
      </w:r>
      <w:proofErr w:type="spellEnd"/>
      <w:r w:rsidRPr="00E37AD7">
        <w:rPr>
          <w:rFonts w:cs="Arial"/>
          <w:sz w:val="24"/>
          <w:szCs w:val="24"/>
        </w:rPr>
        <w:t>) zvýšením biologické bezpečnosti v chovech drůbeže, potvrzených příslušnou KVS SVS v souladu s § 49 odst. 1 písm. g) zákona č. 166/1999 Sb.</w:t>
      </w:r>
    </w:p>
    <w:p w14:paraId="4DE46815" w14:textId="77777777" w:rsidR="00BD0CCF" w:rsidRPr="00E37AD7" w:rsidRDefault="00BD0CCF" w:rsidP="00BD0CCF">
      <w:pPr>
        <w:spacing w:before="240" w:after="120"/>
        <w:jc w:val="both"/>
        <w:rPr>
          <w:rFonts w:cs="Arial"/>
          <w:b/>
          <w:bCs/>
          <w:sz w:val="24"/>
          <w:szCs w:val="24"/>
        </w:rPr>
      </w:pPr>
      <w:r w:rsidRPr="00E37AD7">
        <w:rPr>
          <w:rFonts w:cs="Arial"/>
          <w:b/>
          <w:bCs/>
          <w:sz w:val="24"/>
          <w:szCs w:val="24"/>
        </w:rPr>
        <w:t xml:space="preserve">2   Předmět dotace </w:t>
      </w:r>
    </w:p>
    <w:p w14:paraId="4E79D0FC" w14:textId="77777777" w:rsidR="00BD0CCF" w:rsidRPr="00E37AD7" w:rsidRDefault="00BD0CCF" w:rsidP="00BD0CCF">
      <w:pPr>
        <w:spacing w:after="120"/>
        <w:jc w:val="both"/>
        <w:rPr>
          <w:rFonts w:cs="Arial"/>
          <w:sz w:val="24"/>
          <w:szCs w:val="24"/>
        </w:rPr>
      </w:pPr>
      <w:r w:rsidRPr="00E37AD7">
        <w:rPr>
          <w:rFonts w:cs="Arial"/>
          <w:sz w:val="24"/>
          <w:szCs w:val="24"/>
        </w:rPr>
        <w:t xml:space="preserve">Podpora chovatele na částečnou úhradu nákladů za úkony provedené formou služeb souvisejících s prováděním preventivních opatření dle PPO, zaměřených na zvýšení biologické bezpečnosti: </w:t>
      </w:r>
    </w:p>
    <w:p w14:paraId="325327D8" w14:textId="77777777" w:rsidR="00BD0CCF" w:rsidRPr="00E37AD7" w:rsidRDefault="00BD0CCF" w:rsidP="00BD0CCF">
      <w:pPr>
        <w:jc w:val="both"/>
        <w:rPr>
          <w:rFonts w:cs="Arial"/>
          <w:sz w:val="24"/>
          <w:szCs w:val="24"/>
        </w:rPr>
      </w:pPr>
      <w:r w:rsidRPr="00E37AD7">
        <w:rPr>
          <w:rFonts w:cs="Arial"/>
          <w:sz w:val="24"/>
          <w:szCs w:val="24"/>
        </w:rPr>
        <w:t xml:space="preserve">- k tlumení původce nákazy – salmonelózy, </w:t>
      </w:r>
      <w:proofErr w:type="spellStart"/>
      <w:r w:rsidRPr="00E37AD7">
        <w:rPr>
          <w:rFonts w:cs="Arial"/>
          <w:sz w:val="24"/>
          <w:szCs w:val="24"/>
        </w:rPr>
        <w:t>campylobakteriózy</w:t>
      </w:r>
      <w:proofErr w:type="spellEnd"/>
      <w:r w:rsidRPr="00E37AD7">
        <w:rPr>
          <w:rFonts w:cs="Arial"/>
          <w:sz w:val="24"/>
          <w:szCs w:val="24"/>
        </w:rPr>
        <w:t xml:space="preserve"> drůbeže; </w:t>
      </w:r>
    </w:p>
    <w:p w14:paraId="3B2C4A35" w14:textId="77777777" w:rsidR="00BD0CCF" w:rsidRPr="00E37AD7" w:rsidRDefault="00BD0CCF" w:rsidP="00BD0CCF">
      <w:pPr>
        <w:jc w:val="both"/>
        <w:rPr>
          <w:rFonts w:cs="Arial"/>
          <w:sz w:val="24"/>
          <w:szCs w:val="24"/>
          <w:lang w:val="x-none"/>
        </w:rPr>
      </w:pPr>
      <w:r w:rsidRPr="00E37AD7">
        <w:rPr>
          <w:rFonts w:cs="Arial"/>
          <w:sz w:val="24"/>
          <w:szCs w:val="24"/>
          <w:lang w:val="x-none"/>
        </w:rPr>
        <w:t xml:space="preserve">- preventivní opatření proti zavlečení </w:t>
      </w:r>
      <w:proofErr w:type="spellStart"/>
      <w:r w:rsidRPr="00E37AD7">
        <w:rPr>
          <w:rFonts w:cs="Arial"/>
          <w:sz w:val="24"/>
          <w:szCs w:val="24"/>
          <w:lang w:val="x-none"/>
        </w:rPr>
        <w:t>aviární</w:t>
      </w:r>
      <w:proofErr w:type="spellEnd"/>
      <w:r w:rsidRPr="00E37AD7">
        <w:rPr>
          <w:rFonts w:cs="Arial"/>
          <w:sz w:val="24"/>
          <w:szCs w:val="24"/>
          <w:lang w:val="x-none"/>
        </w:rPr>
        <w:t xml:space="preserve"> influenzy.</w:t>
      </w:r>
    </w:p>
    <w:p w14:paraId="2D27AAB2" w14:textId="77777777" w:rsidR="00BD0CCF" w:rsidRPr="00E37AD7" w:rsidRDefault="00BD0CCF" w:rsidP="00BD0CCF">
      <w:pPr>
        <w:spacing w:before="240" w:after="120"/>
        <w:jc w:val="both"/>
        <w:rPr>
          <w:rFonts w:cs="Arial"/>
          <w:b/>
          <w:bCs/>
          <w:sz w:val="24"/>
          <w:szCs w:val="24"/>
        </w:rPr>
      </w:pPr>
      <w:r w:rsidRPr="00E37AD7">
        <w:rPr>
          <w:rFonts w:cs="Arial"/>
          <w:b/>
          <w:bCs/>
          <w:sz w:val="24"/>
          <w:szCs w:val="24"/>
        </w:rPr>
        <w:t xml:space="preserve">3   Žadatel </w:t>
      </w:r>
    </w:p>
    <w:p w14:paraId="65CC4787" w14:textId="77777777" w:rsidR="00BD0CCF" w:rsidRPr="00E37AD7" w:rsidRDefault="00BD0CCF" w:rsidP="00BD0CCF">
      <w:pPr>
        <w:jc w:val="both"/>
        <w:rPr>
          <w:rFonts w:cs="Arial"/>
          <w:sz w:val="24"/>
          <w:szCs w:val="24"/>
          <w:lang w:val="x-none"/>
        </w:rPr>
      </w:pPr>
      <w:r w:rsidRPr="00E37AD7">
        <w:rPr>
          <w:rFonts w:cs="Arial"/>
          <w:sz w:val="24"/>
          <w:szCs w:val="24"/>
          <w:lang w:val="x-none"/>
        </w:rPr>
        <w:t xml:space="preserve">Chovatel drůbeže podnikající podle § 420 zákona č. 89/2012 Sb., v zemědělské výrobě podle § 2e odst. 3 zákona č. 252/1997 Sb., o zemědělství, který provedl preventivní opatření dle PPO k tlumení výskytu zoonóz zvýšením biologické bezpečnosti v období od </w:t>
      </w:r>
      <w:r w:rsidRPr="00E37AD7">
        <w:rPr>
          <w:rFonts w:cs="Arial"/>
          <w:sz w:val="24"/>
          <w:szCs w:val="24"/>
        </w:rPr>
        <w:t>1. 10. 2023</w:t>
      </w:r>
      <w:r w:rsidRPr="00E37AD7">
        <w:rPr>
          <w:rFonts w:cs="Arial"/>
          <w:sz w:val="24"/>
          <w:szCs w:val="24"/>
          <w:lang w:val="x-none"/>
        </w:rPr>
        <w:t xml:space="preserve"> do </w:t>
      </w:r>
      <w:r w:rsidRPr="00E37AD7">
        <w:rPr>
          <w:rFonts w:cs="Arial"/>
          <w:sz w:val="24"/>
          <w:szCs w:val="24"/>
        </w:rPr>
        <w:t>30. 9. 2024.</w:t>
      </w:r>
      <w:r w:rsidRPr="00E37AD7">
        <w:rPr>
          <w:rFonts w:cs="Arial"/>
          <w:sz w:val="24"/>
          <w:szCs w:val="24"/>
          <w:lang w:val="x-none"/>
        </w:rPr>
        <w:t xml:space="preserve"> </w:t>
      </w:r>
    </w:p>
    <w:p w14:paraId="68E0F037" w14:textId="77777777" w:rsidR="00BD0CCF" w:rsidRPr="00E37AD7" w:rsidRDefault="00BD0CCF" w:rsidP="00BD0CCF">
      <w:pPr>
        <w:spacing w:before="240" w:after="120"/>
        <w:jc w:val="both"/>
        <w:rPr>
          <w:rFonts w:cs="Arial"/>
          <w:b/>
          <w:bCs/>
          <w:sz w:val="24"/>
          <w:szCs w:val="24"/>
        </w:rPr>
      </w:pPr>
      <w:r w:rsidRPr="00E37AD7">
        <w:rPr>
          <w:rFonts w:cs="Arial"/>
          <w:b/>
          <w:sz w:val="24"/>
          <w:szCs w:val="24"/>
          <w:lang w:val="x-none"/>
        </w:rPr>
        <w:t>4</w:t>
      </w:r>
      <w:r w:rsidRPr="00E37AD7">
        <w:rPr>
          <w:rFonts w:cs="Arial"/>
          <w:b/>
          <w:bCs/>
          <w:sz w:val="24"/>
          <w:szCs w:val="24"/>
        </w:rPr>
        <w:t>   Vyjmenované kategorie chované drůbeže a používané technologie</w:t>
      </w:r>
    </w:p>
    <w:p w14:paraId="186C5695" w14:textId="77777777" w:rsidR="00BD0CCF" w:rsidRPr="00E37AD7" w:rsidRDefault="00BD0CCF" w:rsidP="00BD0CCF">
      <w:pPr>
        <w:jc w:val="both"/>
        <w:rPr>
          <w:rFonts w:cs="Arial"/>
          <w:sz w:val="24"/>
          <w:szCs w:val="24"/>
          <w:u w:val="single"/>
          <w:lang w:val="x-none"/>
        </w:rPr>
      </w:pPr>
      <w:r w:rsidRPr="00E37AD7">
        <w:rPr>
          <w:rFonts w:cs="Arial"/>
          <w:sz w:val="24"/>
          <w:szCs w:val="24"/>
          <w:u w:val="single"/>
          <w:lang w:val="x-none"/>
        </w:rPr>
        <w:t xml:space="preserve">Kategorie A </w:t>
      </w:r>
    </w:p>
    <w:p w14:paraId="0F425B7D" w14:textId="77777777" w:rsidR="00BD0CCF" w:rsidRPr="00E37AD7" w:rsidRDefault="00BD0CCF" w:rsidP="00BD0CCF">
      <w:pPr>
        <w:jc w:val="both"/>
        <w:rPr>
          <w:rFonts w:cs="Arial"/>
          <w:sz w:val="24"/>
          <w:szCs w:val="24"/>
        </w:rPr>
      </w:pPr>
      <w:r w:rsidRPr="00E37AD7">
        <w:rPr>
          <w:rFonts w:cs="Arial"/>
          <w:sz w:val="24"/>
          <w:szCs w:val="24"/>
          <w:lang w:val="x-none"/>
        </w:rPr>
        <w:t>Kur dom</w:t>
      </w:r>
      <w:r w:rsidRPr="00E37AD7">
        <w:rPr>
          <w:rFonts w:cs="Arial"/>
          <w:sz w:val="24"/>
          <w:szCs w:val="24"/>
        </w:rPr>
        <w:t>ácí</w:t>
      </w:r>
      <w:r w:rsidRPr="00E37AD7">
        <w:rPr>
          <w:rFonts w:cs="Arial"/>
          <w:sz w:val="24"/>
          <w:szCs w:val="24"/>
          <w:lang w:val="x-none"/>
        </w:rPr>
        <w:t xml:space="preserve"> </w:t>
      </w:r>
      <w:r w:rsidRPr="00E37AD7">
        <w:rPr>
          <w:rFonts w:cs="Arial"/>
          <w:sz w:val="24"/>
          <w:szCs w:val="24"/>
        </w:rPr>
        <w:t>-</w:t>
      </w:r>
      <w:r w:rsidRPr="00E37AD7">
        <w:rPr>
          <w:rFonts w:cs="Arial"/>
          <w:sz w:val="24"/>
          <w:szCs w:val="24"/>
          <w:lang w:val="x-none"/>
        </w:rPr>
        <w:t xml:space="preserve"> výkrm kuřat </w:t>
      </w:r>
      <w:r w:rsidRPr="00E37AD7">
        <w:rPr>
          <w:rFonts w:cs="Arial"/>
          <w:sz w:val="24"/>
          <w:szCs w:val="24"/>
        </w:rPr>
        <w:t xml:space="preserve">na </w:t>
      </w:r>
      <w:r w:rsidRPr="00E37AD7">
        <w:rPr>
          <w:rFonts w:cs="Arial"/>
          <w:sz w:val="24"/>
          <w:szCs w:val="24"/>
          <w:lang w:val="x-none"/>
        </w:rPr>
        <w:t>podestýl</w:t>
      </w:r>
      <w:r w:rsidRPr="00E37AD7">
        <w:rPr>
          <w:rFonts w:cs="Arial"/>
          <w:sz w:val="24"/>
          <w:szCs w:val="24"/>
        </w:rPr>
        <w:t>ce</w:t>
      </w:r>
    </w:p>
    <w:p w14:paraId="7FBC7737" w14:textId="77777777" w:rsidR="00BD0CCF" w:rsidRPr="00E37AD7" w:rsidRDefault="00BD0CCF" w:rsidP="00BD0CCF">
      <w:pPr>
        <w:jc w:val="both"/>
        <w:rPr>
          <w:rFonts w:cs="Arial"/>
          <w:sz w:val="24"/>
          <w:szCs w:val="24"/>
          <w:lang w:val="x-none"/>
        </w:rPr>
      </w:pPr>
      <w:r w:rsidRPr="00E37AD7">
        <w:rPr>
          <w:rFonts w:cs="Arial"/>
          <w:sz w:val="24"/>
          <w:szCs w:val="24"/>
          <w:lang w:val="x-none"/>
        </w:rPr>
        <w:t>Kachny</w:t>
      </w:r>
      <w:r w:rsidRPr="00E37AD7">
        <w:rPr>
          <w:rFonts w:cs="Arial"/>
          <w:sz w:val="24"/>
          <w:szCs w:val="24"/>
        </w:rPr>
        <w:t xml:space="preserve">, Husy </w:t>
      </w:r>
      <w:r w:rsidRPr="00E37AD7">
        <w:rPr>
          <w:rFonts w:cs="Arial"/>
          <w:sz w:val="24"/>
          <w:szCs w:val="24"/>
        </w:rPr>
        <w:softHyphen/>
        <w:t>-</w:t>
      </w:r>
      <w:r w:rsidRPr="00E37AD7">
        <w:rPr>
          <w:rFonts w:cs="Arial"/>
          <w:sz w:val="24"/>
          <w:szCs w:val="24"/>
          <w:lang w:val="x-none"/>
        </w:rPr>
        <w:t xml:space="preserve"> výkrm</w:t>
      </w:r>
    </w:p>
    <w:p w14:paraId="7C366AA5" w14:textId="77777777" w:rsidR="00BD0CCF" w:rsidRPr="00E37AD7" w:rsidRDefault="00BD0CCF" w:rsidP="00BD0CCF">
      <w:pPr>
        <w:jc w:val="both"/>
        <w:rPr>
          <w:rFonts w:cs="Arial"/>
          <w:sz w:val="24"/>
          <w:szCs w:val="24"/>
          <w:lang w:val="x-none"/>
        </w:rPr>
      </w:pPr>
    </w:p>
    <w:p w14:paraId="4EA62AE9" w14:textId="77777777" w:rsidR="00BD0CCF" w:rsidRPr="00E37AD7" w:rsidRDefault="00BD0CCF" w:rsidP="00BD0CCF">
      <w:pPr>
        <w:jc w:val="both"/>
        <w:rPr>
          <w:rFonts w:cs="Arial"/>
          <w:sz w:val="24"/>
          <w:szCs w:val="24"/>
          <w:u w:val="single"/>
          <w:lang w:val="x-none"/>
        </w:rPr>
      </w:pPr>
      <w:r w:rsidRPr="00E37AD7">
        <w:rPr>
          <w:rFonts w:cs="Arial"/>
          <w:sz w:val="24"/>
          <w:szCs w:val="24"/>
          <w:u w:val="single"/>
          <w:lang w:val="x-none"/>
        </w:rPr>
        <w:t xml:space="preserve">Kategorie B </w:t>
      </w:r>
    </w:p>
    <w:p w14:paraId="57C906EF" w14:textId="77777777" w:rsidR="00BD0CCF" w:rsidRPr="00E37AD7" w:rsidRDefault="00BD0CCF" w:rsidP="00BD0CCF">
      <w:pPr>
        <w:jc w:val="both"/>
        <w:rPr>
          <w:rFonts w:cs="Arial"/>
          <w:sz w:val="24"/>
          <w:szCs w:val="24"/>
        </w:rPr>
      </w:pPr>
      <w:r w:rsidRPr="00E37AD7">
        <w:rPr>
          <w:rFonts w:cs="Arial"/>
          <w:sz w:val="24"/>
          <w:szCs w:val="24"/>
          <w:lang w:val="x-none"/>
        </w:rPr>
        <w:t xml:space="preserve">Nosnice </w:t>
      </w:r>
      <w:r w:rsidRPr="00E37AD7">
        <w:rPr>
          <w:rFonts w:cs="Arial"/>
          <w:sz w:val="24"/>
          <w:szCs w:val="24"/>
        </w:rPr>
        <w:t>-</w:t>
      </w:r>
      <w:r w:rsidRPr="00E37AD7">
        <w:rPr>
          <w:rFonts w:cs="Arial"/>
          <w:sz w:val="24"/>
          <w:szCs w:val="24"/>
          <w:lang w:val="x-none"/>
        </w:rPr>
        <w:t xml:space="preserve"> odchov </w:t>
      </w:r>
      <w:r w:rsidRPr="00E37AD7">
        <w:rPr>
          <w:rFonts w:cs="Arial"/>
          <w:sz w:val="24"/>
          <w:szCs w:val="24"/>
        </w:rPr>
        <w:t>nosných kuřic a chov nosnic (pro produkci konzumních vajec) – na podestýlce</w:t>
      </w:r>
    </w:p>
    <w:p w14:paraId="561BD3F1" w14:textId="77777777" w:rsidR="00BD0CCF" w:rsidRPr="00E37AD7" w:rsidRDefault="00BD0CCF" w:rsidP="00BD0CCF">
      <w:pPr>
        <w:jc w:val="both"/>
        <w:rPr>
          <w:rFonts w:cs="Arial"/>
          <w:sz w:val="24"/>
          <w:szCs w:val="24"/>
        </w:rPr>
      </w:pPr>
      <w:r w:rsidRPr="00E37AD7">
        <w:rPr>
          <w:rFonts w:cs="Arial"/>
          <w:sz w:val="24"/>
          <w:szCs w:val="24"/>
          <w:lang w:val="x-none"/>
        </w:rPr>
        <w:t xml:space="preserve">Kachny, Krůty, Husy </w:t>
      </w:r>
      <w:r w:rsidRPr="00E37AD7">
        <w:rPr>
          <w:rFonts w:cs="Arial"/>
          <w:sz w:val="24"/>
          <w:szCs w:val="24"/>
        </w:rPr>
        <w:t>-</w:t>
      </w:r>
      <w:r w:rsidRPr="00E37AD7">
        <w:rPr>
          <w:rFonts w:cs="Arial"/>
          <w:sz w:val="24"/>
          <w:szCs w:val="24"/>
          <w:lang w:val="x-none"/>
        </w:rPr>
        <w:t xml:space="preserve"> odchov </w:t>
      </w:r>
      <w:r w:rsidRPr="00E37AD7">
        <w:rPr>
          <w:rFonts w:cs="Arial"/>
          <w:sz w:val="24"/>
          <w:szCs w:val="24"/>
        </w:rPr>
        <w:t>mláďat a rozmnožovací chovy - na podestýlce, na roštech</w:t>
      </w:r>
    </w:p>
    <w:p w14:paraId="049EAB95" w14:textId="77777777" w:rsidR="00BD0CCF" w:rsidRPr="00E37AD7" w:rsidRDefault="00BD0CCF" w:rsidP="00BD0CCF">
      <w:pPr>
        <w:jc w:val="both"/>
        <w:rPr>
          <w:rFonts w:cs="Arial"/>
          <w:sz w:val="24"/>
          <w:szCs w:val="24"/>
        </w:rPr>
      </w:pPr>
    </w:p>
    <w:p w14:paraId="56291D3D" w14:textId="77777777" w:rsidR="00BD0CCF" w:rsidRPr="00E37AD7" w:rsidRDefault="00BD0CCF" w:rsidP="00BD0CCF">
      <w:pPr>
        <w:jc w:val="both"/>
        <w:rPr>
          <w:rFonts w:cs="Arial"/>
          <w:sz w:val="24"/>
          <w:szCs w:val="24"/>
          <w:u w:val="single"/>
          <w:lang w:val="x-none"/>
        </w:rPr>
      </w:pPr>
      <w:r w:rsidRPr="00E37AD7">
        <w:rPr>
          <w:rFonts w:cs="Arial"/>
          <w:sz w:val="24"/>
          <w:szCs w:val="24"/>
          <w:u w:val="single"/>
          <w:lang w:val="x-none"/>
        </w:rPr>
        <w:t xml:space="preserve">Kategorie C </w:t>
      </w:r>
    </w:p>
    <w:p w14:paraId="02538A26" w14:textId="77777777" w:rsidR="00BD0CCF" w:rsidRPr="00E37AD7" w:rsidRDefault="00BD0CCF" w:rsidP="00BD0CCF">
      <w:pPr>
        <w:jc w:val="both"/>
        <w:rPr>
          <w:rFonts w:cs="Arial"/>
          <w:sz w:val="24"/>
          <w:szCs w:val="24"/>
        </w:rPr>
      </w:pPr>
      <w:r w:rsidRPr="00E37AD7">
        <w:rPr>
          <w:rFonts w:cs="Arial"/>
          <w:sz w:val="24"/>
          <w:szCs w:val="24"/>
          <w:lang w:val="x-none"/>
        </w:rPr>
        <w:t xml:space="preserve">Nosnice </w:t>
      </w:r>
      <w:r w:rsidRPr="00E37AD7">
        <w:rPr>
          <w:rFonts w:cs="Arial"/>
          <w:sz w:val="24"/>
          <w:szCs w:val="24"/>
        </w:rPr>
        <w:t>(na produkci konzumních vajec) - odchov nosných kuřic a chov nosnic - v obohacených klecích, ve voliérách, na roštech</w:t>
      </w:r>
    </w:p>
    <w:p w14:paraId="59E7973D" w14:textId="77777777" w:rsidR="00BD0CCF" w:rsidRPr="00E37AD7" w:rsidRDefault="00BD0CCF" w:rsidP="00BD0CCF">
      <w:pPr>
        <w:jc w:val="both"/>
        <w:rPr>
          <w:rFonts w:cs="Arial"/>
          <w:sz w:val="24"/>
          <w:szCs w:val="24"/>
          <w:lang w:val="x-none"/>
        </w:rPr>
      </w:pPr>
      <w:r w:rsidRPr="00E37AD7">
        <w:rPr>
          <w:rFonts w:cs="Arial"/>
          <w:sz w:val="24"/>
          <w:szCs w:val="24"/>
          <w:lang w:val="x-none"/>
        </w:rPr>
        <w:t xml:space="preserve">Kur domácí </w:t>
      </w:r>
      <w:r w:rsidRPr="00E37AD7">
        <w:rPr>
          <w:rFonts w:cs="Arial"/>
          <w:sz w:val="24"/>
          <w:szCs w:val="24"/>
        </w:rPr>
        <w:t>-</w:t>
      </w:r>
      <w:r w:rsidRPr="00E37AD7">
        <w:rPr>
          <w:rFonts w:cs="Arial"/>
          <w:sz w:val="24"/>
          <w:szCs w:val="24"/>
          <w:lang w:val="x-none"/>
        </w:rPr>
        <w:t xml:space="preserve"> odchov </w:t>
      </w:r>
      <w:r w:rsidRPr="00E37AD7">
        <w:rPr>
          <w:rFonts w:cs="Arial"/>
          <w:sz w:val="24"/>
          <w:szCs w:val="24"/>
        </w:rPr>
        <w:t xml:space="preserve">mláďat a chov </w:t>
      </w:r>
      <w:r w:rsidRPr="00E37AD7">
        <w:rPr>
          <w:rFonts w:cs="Arial"/>
          <w:sz w:val="24"/>
          <w:szCs w:val="24"/>
          <w:lang w:val="x-none"/>
        </w:rPr>
        <w:t>rozmnožov</w:t>
      </w:r>
      <w:r w:rsidRPr="00E37AD7">
        <w:rPr>
          <w:rFonts w:cs="Arial"/>
          <w:sz w:val="24"/>
          <w:szCs w:val="24"/>
        </w:rPr>
        <w:t>ací chovy</w:t>
      </w:r>
    </w:p>
    <w:p w14:paraId="24A1EB49" w14:textId="77777777" w:rsidR="00BD0CCF" w:rsidRPr="00E37AD7" w:rsidRDefault="00BD0CCF" w:rsidP="00BD0CCF">
      <w:pPr>
        <w:jc w:val="both"/>
        <w:rPr>
          <w:rFonts w:cs="Arial"/>
          <w:sz w:val="24"/>
          <w:szCs w:val="24"/>
        </w:rPr>
      </w:pPr>
      <w:r w:rsidRPr="00E37AD7">
        <w:rPr>
          <w:rFonts w:cs="Arial"/>
          <w:sz w:val="24"/>
          <w:szCs w:val="24"/>
          <w:lang w:val="x-none"/>
        </w:rPr>
        <w:t>Krůty</w:t>
      </w:r>
      <w:r w:rsidRPr="00E37AD7">
        <w:rPr>
          <w:rFonts w:cs="Arial"/>
          <w:sz w:val="24"/>
          <w:szCs w:val="24"/>
        </w:rPr>
        <w:t xml:space="preserve"> - na výkrm</w:t>
      </w:r>
    </w:p>
    <w:p w14:paraId="72CC1E1E" w14:textId="77777777" w:rsidR="00BD0CCF" w:rsidRPr="00E37AD7" w:rsidRDefault="00BD0CCF" w:rsidP="00BD0CCF">
      <w:pPr>
        <w:spacing w:before="240" w:after="120"/>
        <w:jc w:val="both"/>
        <w:rPr>
          <w:rFonts w:cs="Arial"/>
          <w:b/>
          <w:bCs/>
          <w:sz w:val="24"/>
          <w:szCs w:val="24"/>
        </w:rPr>
      </w:pPr>
      <w:r w:rsidRPr="00E37AD7">
        <w:rPr>
          <w:rFonts w:cs="Arial"/>
          <w:b/>
          <w:bCs/>
          <w:sz w:val="24"/>
          <w:szCs w:val="24"/>
        </w:rPr>
        <w:t xml:space="preserve">5   Forma dotace </w:t>
      </w:r>
    </w:p>
    <w:p w14:paraId="1BAC537F" w14:textId="77777777" w:rsidR="00BD0CCF" w:rsidRPr="00E37AD7" w:rsidRDefault="00BD0CCF" w:rsidP="00BD0CCF">
      <w:pPr>
        <w:jc w:val="both"/>
        <w:rPr>
          <w:rFonts w:cs="Arial"/>
          <w:sz w:val="24"/>
          <w:szCs w:val="24"/>
          <w:lang w:val="x-none"/>
        </w:rPr>
      </w:pPr>
      <w:r w:rsidRPr="00E37AD7">
        <w:rPr>
          <w:rFonts w:cs="Arial"/>
          <w:sz w:val="24"/>
          <w:szCs w:val="24"/>
          <w:lang w:val="x-none"/>
        </w:rPr>
        <w:t>Dotace do hospodářského výsledku (dříve neinvestiční)</w:t>
      </w:r>
    </w:p>
    <w:p w14:paraId="3D0BE682" w14:textId="77777777" w:rsidR="00BD0CCF" w:rsidRPr="00E37AD7" w:rsidRDefault="00BD0CCF" w:rsidP="00BD0CCF">
      <w:pPr>
        <w:spacing w:before="240" w:after="120"/>
        <w:jc w:val="both"/>
        <w:rPr>
          <w:rFonts w:cs="Arial"/>
          <w:b/>
          <w:bCs/>
          <w:sz w:val="24"/>
          <w:szCs w:val="24"/>
        </w:rPr>
      </w:pPr>
      <w:r w:rsidRPr="00E37AD7">
        <w:rPr>
          <w:rFonts w:cs="Arial"/>
          <w:b/>
          <w:bCs/>
          <w:sz w:val="24"/>
          <w:szCs w:val="24"/>
        </w:rPr>
        <w:t xml:space="preserve">6   Výše dotace </w:t>
      </w:r>
    </w:p>
    <w:p w14:paraId="0C96EBFC" w14:textId="77777777" w:rsidR="00BD0CCF" w:rsidRPr="00E37AD7" w:rsidRDefault="00BD0CCF" w:rsidP="00BD0CCF">
      <w:pPr>
        <w:spacing w:after="120"/>
        <w:jc w:val="both"/>
        <w:rPr>
          <w:rFonts w:cs="Arial"/>
          <w:sz w:val="24"/>
          <w:szCs w:val="24"/>
          <w:lang w:val="x-none"/>
        </w:rPr>
      </w:pPr>
      <w:r w:rsidRPr="00E37AD7">
        <w:rPr>
          <w:rFonts w:cs="Arial"/>
          <w:bCs/>
          <w:sz w:val="24"/>
          <w:szCs w:val="24"/>
        </w:rPr>
        <w:t>Do 100 % prokázaných způsobilých nákladů pro příslušnou kategorii drůbeže, maximálně však u k</w:t>
      </w:r>
      <w:r w:rsidRPr="00E37AD7">
        <w:rPr>
          <w:rFonts w:cs="Arial"/>
          <w:sz w:val="24"/>
          <w:szCs w:val="24"/>
        </w:rPr>
        <w:t>ategorie drůbeže A do 70 Kč/m</w:t>
      </w:r>
      <w:r w:rsidRPr="00E37AD7">
        <w:rPr>
          <w:rFonts w:cs="Arial"/>
          <w:sz w:val="24"/>
          <w:szCs w:val="24"/>
          <w:vertAlign w:val="superscript"/>
        </w:rPr>
        <w:t>2</w:t>
      </w:r>
      <w:r w:rsidRPr="00E37AD7">
        <w:rPr>
          <w:rFonts w:cs="Arial"/>
          <w:sz w:val="24"/>
          <w:szCs w:val="24"/>
        </w:rPr>
        <w:t>, kategorie drůbeže B do 90 Kč/m</w:t>
      </w:r>
      <w:r w:rsidRPr="00E37AD7">
        <w:rPr>
          <w:rFonts w:cs="Arial"/>
          <w:sz w:val="24"/>
          <w:szCs w:val="24"/>
          <w:vertAlign w:val="superscript"/>
        </w:rPr>
        <w:t>2</w:t>
      </w:r>
      <w:r w:rsidRPr="00E37AD7">
        <w:rPr>
          <w:rFonts w:cs="Arial"/>
          <w:sz w:val="24"/>
          <w:szCs w:val="24"/>
        </w:rPr>
        <w:t xml:space="preserve">, </w:t>
      </w:r>
      <w:r w:rsidRPr="00E37AD7">
        <w:rPr>
          <w:rFonts w:cs="Arial"/>
          <w:sz w:val="24"/>
          <w:szCs w:val="24"/>
          <w:lang w:val="x-none"/>
        </w:rPr>
        <w:t>kategorie drůbeže C do 150 Kč/m</w:t>
      </w:r>
      <w:r w:rsidRPr="00E37AD7">
        <w:rPr>
          <w:rFonts w:cs="Arial"/>
          <w:sz w:val="24"/>
          <w:szCs w:val="24"/>
          <w:vertAlign w:val="superscript"/>
          <w:lang w:val="x-none"/>
        </w:rPr>
        <w:t>2</w:t>
      </w:r>
      <w:r w:rsidRPr="00E37AD7">
        <w:rPr>
          <w:rFonts w:cs="Arial"/>
          <w:sz w:val="24"/>
          <w:szCs w:val="24"/>
          <w:lang w:val="x-none"/>
        </w:rPr>
        <w:t>.</w:t>
      </w:r>
    </w:p>
    <w:p w14:paraId="14E7E576" w14:textId="77777777" w:rsidR="00BD0CCF" w:rsidRPr="00E37AD7" w:rsidRDefault="00BD0CCF" w:rsidP="00BD0CCF">
      <w:pPr>
        <w:spacing w:after="120"/>
        <w:jc w:val="both"/>
        <w:rPr>
          <w:rFonts w:cs="Arial"/>
          <w:sz w:val="24"/>
          <w:szCs w:val="24"/>
        </w:rPr>
      </w:pPr>
      <w:r w:rsidRPr="00E37AD7">
        <w:rPr>
          <w:rFonts w:cs="Arial"/>
          <w:sz w:val="24"/>
          <w:szCs w:val="24"/>
        </w:rPr>
        <w:t>V případě, že turnus dané kategorie přesahuje z jednoho sledovaného období do druhého, poníží se maximální možná výše dotace (sazba) dle kategorie/m</w:t>
      </w:r>
      <w:r w:rsidRPr="00E37AD7">
        <w:rPr>
          <w:rFonts w:cs="Arial"/>
          <w:sz w:val="24"/>
          <w:szCs w:val="24"/>
          <w:vertAlign w:val="superscript"/>
        </w:rPr>
        <w:t>2</w:t>
      </w:r>
      <w:r w:rsidRPr="00E37AD7">
        <w:rPr>
          <w:rFonts w:cs="Arial"/>
          <w:sz w:val="24"/>
          <w:szCs w:val="24"/>
        </w:rPr>
        <w:t xml:space="preserve"> v druhém </w:t>
      </w:r>
      <w:r w:rsidRPr="00E37AD7">
        <w:rPr>
          <w:rFonts w:cs="Arial"/>
          <w:sz w:val="24"/>
          <w:szCs w:val="24"/>
        </w:rPr>
        <w:lastRenderedPageBreak/>
        <w:t>sledovaném období tak, aby celková vyplacená výše dotace činila méně nebo rovno maximální možné výši dotace (sazbě) dle kategorie/m</w:t>
      </w:r>
      <w:r w:rsidRPr="00E37AD7">
        <w:rPr>
          <w:rFonts w:cs="Arial"/>
          <w:sz w:val="24"/>
          <w:szCs w:val="24"/>
          <w:vertAlign w:val="superscript"/>
        </w:rPr>
        <w:t>2</w:t>
      </w:r>
      <w:r w:rsidRPr="00E37AD7">
        <w:rPr>
          <w:rFonts w:cs="Arial"/>
          <w:sz w:val="24"/>
          <w:szCs w:val="24"/>
        </w:rPr>
        <w:t>.</w:t>
      </w:r>
    </w:p>
    <w:p w14:paraId="1F5A9B36" w14:textId="77777777" w:rsidR="00BD0CCF" w:rsidRPr="00E37AD7" w:rsidRDefault="00BD0CCF" w:rsidP="00BD0CCF">
      <w:pPr>
        <w:spacing w:after="120"/>
        <w:jc w:val="both"/>
        <w:rPr>
          <w:rFonts w:cs="Arial"/>
          <w:sz w:val="24"/>
          <w:szCs w:val="24"/>
        </w:rPr>
      </w:pPr>
      <w:r w:rsidRPr="00E37AD7">
        <w:rPr>
          <w:rFonts w:cs="Arial"/>
          <w:sz w:val="24"/>
          <w:szCs w:val="24"/>
        </w:rPr>
        <w:t>Na základě žádosti o dotaci, ve které žadatel uvede hospodářství, haly a jejich velikost v m</w:t>
      </w:r>
      <w:r w:rsidRPr="00E37AD7">
        <w:rPr>
          <w:rFonts w:cs="Arial"/>
          <w:sz w:val="24"/>
          <w:szCs w:val="24"/>
          <w:vertAlign w:val="superscript"/>
        </w:rPr>
        <w:t>2</w:t>
      </w:r>
      <w:r w:rsidRPr="00E37AD7">
        <w:rPr>
          <w:rFonts w:cs="Arial"/>
          <w:sz w:val="24"/>
          <w:szCs w:val="24"/>
        </w:rPr>
        <w:t>, kategorie drůbeže a předpokládaný počet turnusů, u kterých bude v uvedených halách ve sledovaném období provádět preventivní opatření, bude v rámci dotačního podprogramu 8.F.c. žadateli poskytnuta záloha ve výši 20 Kč/m</w:t>
      </w:r>
      <w:r w:rsidRPr="00E37AD7">
        <w:rPr>
          <w:rFonts w:cs="Arial"/>
          <w:sz w:val="24"/>
          <w:szCs w:val="24"/>
          <w:vertAlign w:val="superscript"/>
        </w:rPr>
        <w:t>2</w:t>
      </w:r>
      <w:r w:rsidRPr="00E37AD7">
        <w:rPr>
          <w:rFonts w:cs="Arial"/>
          <w:sz w:val="24"/>
          <w:szCs w:val="24"/>
        </w:rPr>
        <w:t xml:space="preserve"> u kategorie A, 30 Kč/m</w:t>
      </w:r>
      <w:r w:rsidRPr="00E37AD7">
        <w:rPr>
          <w:rFonts w:cs="Arial"/>
          <w:sz w:val="24"/>
          <w:szCs w:val="24"/>
          <w:vertAlign w:val="superscript"/>
        </w:rPr>
        <w:t>2</w:t>
      </w:r>
      <w:r w:rsidRPr="00E37AD7">
        <w:rPr>
          <w:rFonts w:cs="Arial"/>
          <w:sz w:val="24"/>
          <w:szCs w:val="24"/>
        </w:rPr>
        <w:t xml:space="preserve"> u kategorie B a 40 Kč/m</w:t>
      </w:r>
      <w:r w:rsidRPr="00E37AD7">
        <w:rPr>
          <w:rFonts w:cs="Arial"/>
          <w:sz w:val="24"/>
          <w:szCs w:val="24"/>
          <w:vertAlign w:val="superscript"/>
        </w:rPr>
        <w:t>2</w:t>
      </w:r>
      <w:r w:rsidRPr="00E37AD7">
        <w:rPr>
          <w:rFonts w:cs="Arial"/>
          <w:sz w:val="24"/>
          <w:szCs w:val="24"/>
        </w:rPr>
        <w:t xml:space="preserve"> u kategorie C. </w:t>
      </w:r>
    </w:p>
    <w:p w14:paraId="72013B0F" w14:textId="77777777" w:rsidR="00BD0CCF" w:rsidRPr="00E37AD7" w:rsidRDefault="00BD0CCF" w:rsidP="00BD0CCF">
      <w:pPr>
        <w:jc w:val="both"/>
        <w:rPr>
          <w:rFonts w:cs="Arial"/>
          <w:sz w:val="24"/>
          <w:szCs w:val="24"/>
        </w:rPr>
      </w:pPr>
      <w:r w:rsidRPr="00E37AD7">
        <w:rPr>
          <w:rFonts w:cs="Arial"/>
          <w:sz w:val="24"/>
          <w:szCs w:val="24"/>
        </w:rPr>
        <w:t>Záloha bude v rámci jedné haly poskytnuta maximálně na 8 předpokládaných turnusů u kategorie A, na 3 předpokládané turnusy u kategorie B a na 2 předpokládané turnusy u kategorie C, případně ekvivalentní kombinaci turnusů jednotlivých kategorií.</w:t>
      </w:r>
    </w:p>
    <w:p w14:paraId="3443A37D" w14:textId="77777777" w:rsidR="00BD0CCF" w:rsidRPr="00E37AD7" w:rsidRDefault="00BD0CCF" w:rsidP="00BD0CCF">
      <w:pPr>
        <w:spacing w:before="240" w:after="120"/>
        <w:jc w:val="both"/>
        <w:rPr>
          <w:rFonts w:cs="Arial"/>
          <w:b/>
          <w:bCs/>
          <w:sz w:val="24"/>
          <w:szCs w:val="24"/>
        </w:rPr>
      </w:pPr>
      <w:r w:rsidRPr="00E37AD7">
        <w:rPr>
          <w:rFonts w:cs="Arial"/>
          <w:b/>
          <w:bCs/>
          <w:sz w:val="24"/>
          <w:szCs w:val="24"/>
        </w:rPr>
        <w:t xml:space="preserve">7   Podmínky </w:t>
      </w:r>
      <w:r w:rsidRPr="00E37AD7">
        <w:rPr>
          <w:rFonts w:eastAsia="Times New Roman" w:cs="Arial"/>
          <w:b/>
          <w:sz w:val="24"/>
          <w:szCs w:val="24"/>
          <w:lang w:eastAsia="x-none"/>
        </w:rPr>
        <w:t>poskytnutí</w:t>
      </w:r>
      <w:r w:rsidRPr="00E37AD7">
        <w:rPr>
          <w:rFonts w:cs="Arial"/>
          <w:b/>
          <w:bCs/>
          <w:sz w:val="24"/>
          <w:szCs w:val="24"/>
        </w:rPr>
        <w:t xml:space="preserve"> dotace </w:t>
      </w:r>
    </w:p>
    <w:p w14:paraId="21E3C1C3" w14:textId="77777777" w:rsidR="00BD0CCF" w:rsidRPr="00E37AD7" w:rsidRDefault="00BD0CCF" w:rsidP="00350FBA">
      <w:pPr>
        <w:numPr>
          <w:ilvl w:val="0"/>
          <w:numId w:val="9"/>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povinnou přílohou </w:t>
      </w:r>
      <w:r w:rsidRPr="00E37AD7">
        <w:rPr>
          <w:rFonts w:eastAsia="Times New Roman" w:cs="Arial"/>
          <w:sz w:val="24"/>
          <w:szCs w:val="24"/>
          <w:lang w:eastAsia="x-none"/>
        </w:rPr>
        <w:t>ž</w:t>
      </w:r>
      <w:proofErr w:type="spellStart"/>
      <w:r w:rsidRPr="00E37AD7">
        <w:rPr>
          <w:rFonts w:eastAsia="Times New Roman" w:cs="Arial"/>
          <w:sz w:val="24"/>
          <w:szCs w:val="24"/>
          <w:lang w:val="x-none" w:eastAsia="x-none"/>
        </w:rPr>
        <w:t>ádosti</w:t>
      </w:r>
      <w:proofErr w:type="spellEnd"/>
      <w:r w:rsidRPr="00E37AD7">
        <w:rPr>
          <w:rFonts w:eastAsia="Times New Roman" w:cs="Arial"/>
          <w:sz w:val="24"/>
          <w:szCs w:val="24"/>
          <w:lang w:val="x-none" w:eastAsia="x-none"/>
        </w:rPr>
        <w:t xml:space="preserve"> o dotaci je Plán preventivních opatření schválený příslušnou KVS SVS v souladu s § 49 odst. 1 písm. b) zákona č. 166/1999 Sb., platný pro dané sledované období, který musí být potvrzen příslušnou KVS SVS před začátkem sledovaného období;</w:t>
      </w:r>
    </w:p>
    <w:p w14:paraId="398D1707" w14:textId="77777777" w:rsidR="00BD0CCF" w:rsidRPr="00E37AD7" w:rsidRDefault="00BD0CCF" w:rsidP="00350FBA">
      <w:pPr>
        <w:numPr>
          <w:ilvl w:val="0"/>
          <w:numId w:val="9"/>
        </w:numPr>
        <w:spacing w:after="120"/>
        <w:ind w:left="397" w:hanging="397"/>
        <w:jc w:val="both"/>
        <w:rPr>
          <w:rFonts w:cs="Arial"/>
          <w:sz w:val="24"/>
          <w:szCs w:val="24"/>
        </w:rPr>
      </w:pPr>
      <w:r w:rsidRPr="00E37AD7">
        <w:rPr>
          <w:rFonts w:cs="Arial"/>
          <w:sz w:val="24"/>
          <w:szCs w:val="24"/>
        </w:rPr>
        <w:t xml:space="preserve">doklady prokazující uhrazení skutečně vynaložených uznatelných nákladů (např.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 </w:t>
      </w:r>
    </w:p>
    <w:p w14:paraId="74B9426E" w14:textId="77777777" w:rsidR="00BD0CCF" w:rsidRPr="00E37AD7" w:rsidRDefault="00BD0CCF" w:rsidP="00350FBA">
      <w:pPr>
        <w:numPr>
          <w:ilvl w:val="0"/>
          <w:numId w:val="9"/>
        </w:numPr>
        <w:spacing w:after="120"/>
        <w:ind w:left="397" w:hanging="397"/>
        <w:jc w:val="both"/>
        <w:rPr>
          <w:rFonts w:cs="Arial"/>
          <w:sz w:val="24"/>
          <w:szCs w:val="24"/>
        </w:rPr>
      </w:pPr>
      <w:r w:rsidRPr="00E37AD7">
        <w:rPr>
          <w:rFonts w:cs="Arial"/>
          <w:sz w:val="24"/>
          <w:szCs w:val="24"/>
        </w:rPr>
        <w:t xml:space="preserve">kategorie A, B, C jsou vyjmenované kategorie chované drůbeže a používané technologie a jsou specifikovány v bodu 4; </w:t>
      </w:r>
    </w:p>
    <w:p w14:paraId="02365C78" w14:textId="77777777" w:rsidR="00BD0CCF" w:rsidRPr="00E37AD7" w:rsidRDefault="00BD0CCF" w:rsidP="00350FBA">
      <w:pPr>
        <w:numPr>
          <w:ilvl w:val="0"/>
          <w:numId w:val="9"/>
        </w:numPr>
        <w:spacing w:after="120"/>
        <w:ind w:left="397" w:hanging="397"/>
        <w:jc w:val="both"/>
        <w:rPr>
          <w:rFonts w:cs="Arial"/>
          <w:sz w:val="24"/>
          <w:szCs w:val="24"/>
        </w:rPr>
      </w:pPr>
      <w:r w:rsidRPr="00E37AD7">
        <w:rPr>
          <w:rFonts w:cs="Arial"/>
          <w:sz w:val="24"/>
          <w:szCs w:val="24"/>
        </w:rPr>
        <w:t>poskytnutí dotace na m</w:t>
      </w:r>
      <w:r w:rsidRPr="00E37AD7">
        <w:rPr>
          <w:rFonts w:cs="Arial"/>
          <w:sz w:val="24"/>
          <w:szCs w:val="24"/>
          <w:vertAlign w:val="superscript"/>
        </w:rPr>
        <w:t>2</w:t>
      </w:r>
      <w:r w:rsidRPr="00E37AD7">
        <w:rPr>
          <w:rFonts w:cs="Arial"/>
          <w:sz w:val="24"/>
          <w:szCs w:val="24"/>
        </w:rPr>
        <w:t xml:space="preserve"> haly pro drůbež je podmíněno naskladněním haly drůbeží minimálně z 90 % kapacity potvrzené příslušnou KVS SVS; </w:t>
      </w:r>
    </w:p>
    <w:p w14:paraId="7A860749" w14:textId="77777777" w:rsidR="00BD0CCF" w:rsidRPr="00E37AD7" w:rsidRDefault="00BD0CCF" w:rsidP="00350FBA">
      <w:pPr>
        <w:numPr>
          <w:ilvl w:val="0"/>
          <w:numId w:val="9"/>
        </w:numPr>
        <w:spacing w:after="120"/>
        <w:ind w:left="397" w:hanging="397"/>
        <w:jc w:val="both"/>
        <w:rPr>
          <w:rFonts w:cs="Arial"/>
          <w:sz w:val="24"/>
          <w:szCs w:val="24"/>
        </w:rPr>
      </w:pPr>
      <w:r w:rsidRPr="00E37AD7">
        <w:rPr>
          <w:rFonts w:cs="Arial"/>
          <w:sz w:val="24"/>
          <w:szCs w:val="24"/>
        </w:rPr>
        <w:t>veškeré kopie dokladů dokumentující vynaložené náklady za úkony provedené formou služeb jsou v souladu s dotačním podprogramem 8.F.c. a souvisejí s prováděním preventivních opatření zaměřených na zvýšení biologické bezpečnosti v návaznosti na aktuálně platný PPO;</w:t>
      </w:r>
    </w:p>
    <w:p w14:paraId="02D2755C" w14:textId="77777777" w:rsidR="00BD0CCF" w:rsidRPr="00E37AD7" w:rsidRDefault="00BD0CCF" w:rsidP="00350FBA">
      <w:pPr>
        <w:numPr>
          <w:ilvl w:val="0"/>
          <w:numId w:val="9"/>
        </w:numPr>
        <w:spacing w:after="120"/>
        <w:ind w:left="397" w:hanging="397"/>
        <w:jc w:val="both"/>
        <w:rPr>
          <w:rFonts w:cs="Arial"/>
          <w:sz w:val="24"/>
          <w:szCs w:val="24"/>
        </w:rPr>
      </w:pPr>
      <w:r w:rsidRPr="00E37AD7">
        <w:rPr>
          <w:rFonts w:cs="Arial"/>
          <w:sz w:val="24"/>
          <w:szCs w:val="24"/>
        </w:rPr>
        <w:t xml:space="preserve">do způsobilých výdajů lze zahrnout náklady na služby spojené s prováděním opatření zaměřených proti rozšiřování nákaz drůbeže související s tlumením výskytu původců zoonóz (salmonel, </w:t>
      </w:r>
      <w:proofErr w:type="spellStart"/>
      <w:r w:rsidRPr="00E37AD7">
        <w:rPr>
          <w:rFonts w:cs="Arial"/>
          <w:sz w:val="24"/>
          <w:szCs w:val="24"/>
        </w:rPr>
        <w:t>aviární</w:t>
      </w:r>
      <w:proofErr w:type="spellEnd"/>
      <w:r w:rsidRPr="00E37AD7">
        <w:rPr>
          <w:rFonts w:cs="Arial"/>
          <w:sz w:val="24"/>
          <w:szCs w:val="24"/>
        </w:rPr>
        <w:t xml:space="preserve"> influenzy, </w:t>
      </w:r>
      <w:proofErr w:type="spellStart"/>
      <w:r w:rsidRPr="00E37AD7">
        <w:rPr>
          <w:rFonts w:cs="Arial"/>
          <w:sz w:val="24"/>
          <w:szCs w:val="24"/>
        </w:rPr>
        <w:t>campylobaktery</w:t>
      </w:r>
      <w:proofErr w:type="spellEnd"/>
      <w:r w:rsidRPr="00E37AD7">
        <w:rPr>
          <w:rFonts w:cs="Arial"/>
          <w:sz w:val="24"/>
          <w:szCs w:val="24"/>
        </w:rPr>
        <w:t xml:space="preserve">) zvýšením biologické bezpečnosti v chovech drůbeže (úkony lze zahrnout do nákladů, pouze pokud jsou součástí platného Plánu preventivních opatření – PPO, potvrzeného příslušnou KVS SVS a nejedná se o běžnou údržbu). Za </w:t>
      </w:r>
      <w:r w:rsidRPr="00E37AD7">
        <w:rPr>
          <w:rFonts w:cs="Arial"/>
          <w:iCs/>
          <w:sz w:val="24"/>
          <w:szCs w:val="24"/>
        </w:rPr>
        <w:t>uznatelný náklad je považován i separátní nákup prostředků pro dané činnosti, pokud je však daný úkon proveden jiným subjektem formou služeb spojených s prováděním dezinfekce, deratizace a desinsekce a dalších preventivních opatření zaměřených na zvýšení biologické bezpečnosti.</w:t>
      </w:r>
      <w:r w:rsidRPr="00E37AD7">
        <w:rPr>
          <w:rFonts w:cs="Arial"/>
          <w:sz w:val="24"/>
          <w:szCs w:val="24"/>
        </w:rPr>
        <w:t xml:space="preserve"> Seznam úkonů, které lze zahrnout do těchto nákladů jsou: </w:t>
      </w:r>
    </w:p>
    <w:p w14:paraId="5EECFBF3" w14:textId="77777777" w:rsidR="00BD0CCF" w:rsidRPr="00E37AD7" w:rsidRDefault="00BD0CCF" w:rsidP="00350FBA">
      <w:pPr>
        <w:numPr>
          <w:ilvl w:val="0"/>
          <w:numId w:val="11"/>
        </w:numPr>
        <w:spacing w:after="120"/>
        <w:ind w:left="1151" w:hanging="357"/>
        <w:jc w:val="both"/>
        <w:rPr>
          <w:rFonts w:cs="Arial"/>
          <w:sz w:val="24"/>
          <w:szCs w:val="24"/>
        </w:rPr>
      </w:pPr>
      <w:r w:rsidRPr="00E37AD7">
        <w:rPr>
          <w:rFonts w:cs="Arial"/>
          <w:sz w:val="24"/>
          <w:szCs w:val="24"/>
        </w:rPr>
        <w:t xml:space="preserve">mechanická očista, mytí tlakovou vodou, desinfekce, dezinsekce a deratizace haly pro drůbež (DDD) a její související prostory, zejména podlahy, stěny, podroštové prostory, okna, stropy, vnitřní vybavení (technologie), dále též zásobníky a rozvody krmiv, sklady krmiv, sklady nástrojů a nářadí; </w:t>
      </w:r>
    </w:p>
    <w:p w14:paraId="448A7597" w14:textId="77777777" w:rsidR="00BD0CCF" w:rsidRPr="00E37AD7" w:rsidRDefault="00BD0CCF" w:rsidP="00350FBA">
      <w:pPr>
        <w:numPr>
          <w:ilvl w:val="0"/>
          <w:numId w:val="11"/>
        </w:numPr>
        <w:spacing w:after="120"/>
        <w:ind w:left="1151" w:hanging="357"/>
        <w:jc w:val="both"/>
        <w:rPr>
          <w:rFonts w:cs="Arial"/>
          <w:sz w:val="24"/>
          <w:szCs w:val="24"/>
        </w:rPr>
      </w:pPr>
      <w:r w:rsidRPr="00E37AD7">
        <w:rPr>
          <w:rFonts w:cs="Arial"/>
          <w:sz w:val="24"/>
          <w:szCs w:val="24"/>
        </w:rPr>
        <w:t xml:space="preserve">čištění a desinfekce rozvodů zdravotně nezávadné vody; </w:t>
      </w:r>
    </w:p>
    <w:p w14:paraId="0ECE0A4F" w14:textId="77777777" w:rsidR="00BD0CCF" w:rsidRPr="00E37AD7" w:rsidRDefault="00BD0CCF" w:rsidP="00350FBA">
      <w:pPr>
        <w:numPr>
          <w:ilvl w:val="0"/>
          <w:numId w:val="11"/>
        </w:numPr>
        <w:spacing w:after="120"/>
        <w:ind w:left="1151" w:hanging="357"/>
        <w:jc w:val="both"/>
        <w:rPr>
          <w:rFonts w:cs="Arial"/>
          <w:sz w:val="24"/>
          <w:szCs w:val="24"/>
        </w:rPr>
      </w:pPr>
      <w:r w:rsidRPr="00E37AD7">
        <w:rPr>
          <w:rFonts w:cs="Arial"/>
          <w:sz w:val="24"/>
          <w:szCs w:val="24"/>
        </w:rPr>
        <w:lastRenderedPageBreak/>
        <w:t xml:space="preserve">ošetření krmiva a napájecí vody – způsoby ošetření a preparáty jsou </w:t>
      </w:r>
      <w:r w:rsidRPr="00E37AD7">
        <w:rPr>
          <w:rFonts w:cs="Arial"/>
          <w:sz w:val="24"/>
          <w:szCs w:val="24"/>
          <w:lang w:val="x-none"/>
        </w:rPr>
        <w:t>uvedeny v Příloze k </w:t>
      </w:r>
      <w:r w:rsidRPr="00E37AD7">
        <w:rPr>
          <w:rFonts w:cs="Arial"/>
          <w:sz w:val="24"/>
          <w:szCs w:val="24"/>
        </w:rPr>
        <w:t>dotačnímu programu</w:t>
      </w:r>
      <w:r w:rsidRPr="00E37AD7">
        <w:rPr>
          <w:rFonts w:cs="Arial"/>
          <w:sz w:val="24"/>
          <w:szCs w:val="24"/>
          <w:lang w:val="x-none"/>
        </w:rPr>
        <w:t xml:space="preserve"> </w:t>
      </w:r>
      <w:r w:rsidRPr="00E37AD7">
        <w:rPr>
          <w:rFonts w:cs="Arial"/>
          <w:sz w:val="24"/>
          <w:szCs w:val="24"/>
        </w:rPr>
        <w:t>8.F.</w:t>
      </w:r>
      <w:r w:rsidRPr="00E37AD7">
        <w:rPr>
          <w:rFonts w:cs="Arial"/>
          <w:sz w:val="24"/>
          <w:szCs w:val="24"/>
          <w:lang w:val="x-none"/>
        </w:rPr>
        <w:t xml:space="preserve"> Zásad</w:t>
      </w:r>
      <w:r w:rsidRPr="00E37AD7">
        <w:rPr>
          <w:rFonts w:cs="Arial"/>
          <w:sz w:val="24"/>
          <w:szCs w:val="24"/>
        </w:rPr>
        <w:t xml:space="preserve">; </w:t>
      </w:r>
    </w:p>
    <w:p w14:paraId="116E341F" w14:textId="77777777" w:rsidR="00BD0CCF" w:rsidRPr="00E37AD7" w:rsidRDefault="00BD0CCF" w:rsidP="00350FBA">
      <w:pPr>
        <w:numPr>
          <w:ilvl w:val="0"/>
          <w:numId w:val="11"/>
        </w:numPr>
        <w:spacing w:after="120"/>
        <w:ind w:left="1151" w:hanging="357"/>
        <w:jc w:val="both"/>
        <w:rPr>
          <w:rFonts w:cs="Arial"/>
          <w:sz w:val="24"/>
          <w:szCs w:val="24"/>
        </w:rPr>
      </w:pPr>
      <w:r w:rsidRPr="00E37AD7">
        <w:rPr>
          <w:rFonts w:cs="Arial"/>
          <w:sz w:val="24"/>
          <w:szCs w:val="24"/>
        </w:rPr>
        <w:t xml:space="preserve">DDD obslužných prostorů, vstupních prostor do hal a hospodářství, včetně desinfekčních van a brodů, manipulačních prostor, </w:t>
      </w:r>
      <w:proofErr w:type="spellStart"/>
      <w:r w:rsidRPr="00E37AD7">
        <w:rPr>
          <w:rFonts w:cs="Arial"/>
          <w:sz w:val="24"/>
          <w:szCs w:val="24"/>
        </w:rPr>
        <w:t>kafilérních</w:t>
      </w:r>
      <w:proofErr w:type="spellEnd"/>
      <w:r w:rsidRPr="00E37AD7">
        <w:rPr>
          <w:rFonts w:cs="Arial"/>
          <w:sz w:val="24"/>
          <w:szCs w:val="24"/>
        </w:rPr>
        <w:t xml:space="preserve"> boxů, dále též prostory používané obsluhujícím personálem a jejich optimalizace pro účinné použití desinfekčních, dezinsekčních a deratizačních prostředků nebo baktericidních zářičů; </w:t>
      </w:r>
    </w:p>
    <w:p w14:paraId="4BD23E50" w14:textId="77777777" w:rsidR="00BD0CCF" w:rsidRPr="00E37AD7" w:rsidRDefault="00BD0CCF" w:rsidP="00350FBA">
      <w:pPr>
        <w:numPr>
          <w:ilvl w:val="0"/>
          <w:numId w:val="11"/>
        </w:numPr>
        <w:spacing w:after="120"/>
        <w:ind w:left="1151" w:hanging="357"/>
        <w:jc w:val="both"/>
        <w:rPr>
          <w:rFonts w:cs="Arial"/>
          <w:sz w:val="24"/>
          <w:szCs w:val="24"/>
        </w:rPr>
      </w:pPr>
      <w:r w:rsidRPr="00E37AD7">
        <w:rPr>
          <w:rFonts w:cs="Arial"/>
          <w:sz w:val="24"/>
          <w:szCs w:val="24"/>
        </w:rPr>
        <w:t xml:space="preserve">optimalizace řízeného větrání a funkce mikrobiálních filtrů – lze uplatnit servisní práce a maximálně 30 % z materiálových nákladů na optimalizaci ventilace; </w:t>
      </w:r>
    </w:p>
    <w:p w14:paraId="5BAD4D9D" w14:textId="77777777" w:rsidR="00BD0CCF" w:rsidRPr="00E37AD7" w:rsidRDefault="00BD0CCF" w:rsidP="00350FBA">
      <w:pPr>
        <w:numPr>
          <w:ilvl w:val="0"/>
          <w:numId w:val="11"/>
        </w:numPr>
        <w:spacing w:after="120"/>
        <w:ind w:left="1151" w:hanging="357"/>
        <w:jc w:val="both"/>
        <w:rPr>
          <w:rFonts w:cs="Arial"/>
          <w:sz w:val="24"/>
          <w:szCs w:val="24"/>
        </w:rPr>
      </w:pPr>
      <w:r w:rsidRPr="00E37AD7">
        <w:rPr>
          <w:rFonts w:cs="Arial"/>
          <w:sz w:val="24"/>
          <w:szCs w:val="24"/>
        </w:rPr>
        <w:t xml:space="preserve">ošetření vnitřních prostor hal sanitačním prostředkem; </w:t>
      </w:r>
    </w:p>
    <w:p w14:paraId="228775F9" w14:textId="77777777" w:rsidR="00BD0CCF" w:rsidRPr="00E37AD7" w:rsidRDefault="00BD0CCF" w:rsidP="00350FBA">
      <w:pPr>
        <w:numPr>
          <w:ilvl w:val="0"/>
          <w:numId w:val="11"/>
        </w:numPr>
        <w:spacing w:after="120"/>
        <w:ind w:left="1151" w:hanging="357"/>
        <w:jc w:val="both"/>
        <w:rPr>
          <w:rFonts w:cs="Arial"/>
          <w:sz w:val="24"/>
          <w:szCs w:val="24"/>
        </w:rPr>
      </w:pPr>
      <w:r w:rsidRPr="00E37AD7">
        <w:rPr>
          <w:rFonts w:cs="Arial"/>
          <w:sz w:val="24"/>
          <w:szCs w:val="24"/>
        </w:rPr>
        <w:t xml:space="preserve">veterinární úkony vyplývající z plnění požadavků PPO a odběrové soupravy spojené s odběry vzorků, stěrů a provedení laboratorních rozborů, vyplývajících z plnění požadavků PPO na preventivní opatření proti výskytu zoonóz v chovech drůbeže, týkající se zvířat i zařízení chovu, kontrola účinnosti desinfekce. U úkonů spojených s vakcinací na salmonelózu se uplatňuje 80 % nákladů, u ostatních úkonů se uplatňuje 100 %; </w:t>
      </w:r>
    </w:p>
    <w:p w14:paraId="41C5A78D" w14:textId="77777777" w:rsidR="00BD0CCF" w:rsidRPr="00E37AD7" w:rsidRDefault="00BD0CCF" w:rsidP="00350FBA">
      <w:pPr>
        <w:numPr>
          <w:ilvl w:val="0"/>
          <w:numId w:val="9"/>
        </w:numPr>
        <w:spacing w:after="120"/>
        <w:ind w:left="397" w:hanging="397"/>
        <w:jc w:val="both"/>
        <w:rPr>
          <w:rFonts w:cs="Arial"/>
          <w:sz w:val="24"/>
          <w:szCs w:val="24"/>
        </w:rPr>
      </w:pPr>
      <w:r w:rsidRPr="00E37AD7">
        <w:rPr>
          <w:rFonts w:cs="Arial"/>
          <w:sz w:val="24"/>
          <w:szCs w:val="24"/>
        </w:rPr>
        <w:t xml:space="preserve">do nákladů za služby nelze zahrnout náklady, které jsou předmětem pojistného plnění shodného s předmětem dotace a které byly předmětem náhrady z prostředků státního rozpočtu podle § 67 zákona č. 166/1999 Sb., ve znění pozdějších předpisů; </w:t>
      </w:r>
    </w:p>
    <w:p w14:paraId="56B99ABF" w14:textId="77777777" w:rsidR="00BD0CCF" w:rsidRPr="00E37AD7" w:rsidRDefault="00BD0CCF" w:rsidP="00350FBA">
      <w:pPr>
        <w:numPr>
          <w:ilvl w:val="0"/>
          <w:numId w:val="9"/>
        </w:numPr>
        <w:spacing w:after="160"/>
        <w:ind w:left="397" w:hanging="397"/>
        <w:jc w:val="both"/>
        <w:rPr>
          <w:rFonts w:cs="Arial"/>
          <w:sz w:val="24"/>
          <w:szCs w:val="24"/>
        </w:rPr>
      </w:pPr>
      <w:r w:rsidRPr="00E37AD7">
        <w:rPr>
          <w:rFonts w:cs="Arial"/>
          <w:sz w:val="24"/>
          <w:szCs w:val="24"/>
        </w:rPr>
        <w:t>výše dotace bude stanovena z uhrazených a způsobilých nákladů;</w:t>
      </w:r>
    </w:p>
    <w:p w14:paraId="29727904" w14:textId="77777777" w:rsidR="00BD0CCF" w:rsidRPr="00E37AD7" w:rsidRDefault="00BD0CCF" w:rsidP="00350FBA">
      <w:pPr>
        <w:numPr>
          <w:ilvl w:val="0"/>
          <w:numId w:val="9"/>
        </w:numPr>
        <w:ind w:left="397" w:hanging="397"/>
        <w:jc w:val="both"/>
        <w:rPr>
          <w:rFonts w:cs="Arial"/>
          <w:sz w:val="24"/>
          <w:szCs w:val="24"/>
        </w:rPr>
      </w:pPr>
      <w:r w:rsidRPr="00E37AD7">
        <w:rPr>
          <w:rFonts w:cs="Arial"/>
          <w:sz w:val="24"/>
          <w:szCs w:val="24"/>
        </w:rPr>
        <w:t>příjemce dotace je po dobu 10 let od data poskytnutí dotace povinen uchovávat účetní doklady prokazující všechny vzniklé náklady (faktury a zjednodušený daňový doklad).</w:t>
      </w:r>
    </w:p>
    <w:p w14:paraId="279949F3" w14:textId="77777777" w:rsidR="00BD0CCF" w:rsidRPr="00E37AD7" w:rsidRDefault="00BD0CCF" w:rsidP="00BD0CCF">
      <w:pPr>
        <w:jc w:val="both"/>
        <w:rPr>
          <w:rFonts w:cs="Arial"/>
          <w:b/>
          <w:bCs/>
          <w:sz w:val="24"/>
          <w:szCs w:val="24"/>
          <w:lang w:val="x-none"/>
        </w:rPr>
      </w:pPr>
      <w:r w:rsidRPr="00E37AD7">
        <w:rPr>
          <w:rFonts w:cs="Arial"/>
          <w:b/>
          <w:sz w:val="24"/>
          <w:szCs w:val="24"/>
          <w:lang w:val="x-none"/>
        </w:rPr>
        <w:br w:type="page"/>
      </w:r>
      <w:r w:rsidRPr="00E37AD7">
        <w:rPr>
          <w:rFonts w:cs="Arial"/>
          <w:b/>
          <w:sz w:val="24"/>
          <w:szCs w:val="24"/>
          <w:lang w:val="x-none"/>
        </w:rPr>
        <w:lastRenderedPageBreak/>
        <w:t>8.F.d.</w:t>
      </w:r>
      <w:r w:rsidRPr="00E37AD7">
        <w:rPr>
          <w:rFonts w:cs="Arial"/>
          <w:b/>
          <w:sz w:val="24"/>
          <w:szCs w:val="24"/>
        </w:rPr>
        <w:t>   </w:t>
      </w:r>
      <w:r w:rsidRPr="00E37AD7">
        <w:rPr>
          <w:rFonts w:cs="Arial"/>
          <w:b/>
          <w:bCs/>
          <w:sz w:val="24"/>
          <w:szCs w:val="24"/>
          <w:lang w:val="x-none"/>
        </w:rPr>
        <w:t xml:space="preserve">Podpora opatření zaměřených proti šíření nákaz prasat zvýšením biologické bezpečnosti </w:t>
      </w:r>
    </w:p>
    <w:p w14:paraId="3EB6AB4C" w14:textId="77777777" w:rsidR="00BD0CCF" w:rsidRPr="00E37AD7" w:rsidRDefault="00BD0CCF" w:rsidP="00BD0CCF">
      <w:pPr>
        <w:spacing w:before="240" w:after="120"/>
        <w:jc w:val="both"/>
        <w:rPr>
          <w:rFonts w:cs="Arial"/>
          <w:b/>
          <w:sz w:val="24"/>
          <w:szCs w:val="24"/>
          <w:lang w:val="x-none"/>
        </w:rPr>
      </w:pPr>
      <w:r w:rsidRPr="00E37AD7">
        <w:rPr>
          <w:rFonts w:cs="Arial"/>
          <w:b/>
          <w:sz w:val="24"/>
          <w:szCs w:val="24"/>
          <w:lang w:val="x-none"/>
        </w:rPr>
        <w:t>1   Účel dotace</w:t>
      </w:r>
    </w:p>
    <w:p w14:paraId="00D6490C" w14:textId="77777777" w:rsidR="00BD0CCF" w:rsidRPr="00E37AD7" w:rsidRDefault="00BD0CCF" w:rsidP="00BD0CCF">
      <w:pPr>
        <w:jc w:val="both"/>
        <w:rPr>
          <w:rFonts w:cs="Arial"/>
          <w:bCs/>
          <w:sz w:val="24"/>
          <w:szCs w:val="24"/>
        </w:rPr>
      </w:pPr>
      <w:r w:rsidRPr="00E37AD7">
        <w:rPr>
          <w:rFonts w:cs="Arial"/>
          <w:bCs/>
          <w:sz w:val="24"/>
          <w:szCs w:val="24"/>
        </w:rPr>
        <w:t>Podpora vybraných opatření zaměřených proti šíření nákaz prasat zvýšením biologické bezpečnosti související s plněním Ozdravovacího programu od vyjmenovaných nákaz prasat schváleným příslušnou KVS SVS v souladu s § 49 odst. 1 písm. b) zákona č. 166/1999 Sb. (dále jen „OP VNP“).</w:t>
      </w:r>
    </w:p>
    <w:p w14:paraId="37BCFAF2" w14:textId="77777777" w:rsidR="00BD0CCF" w:rsidRPr="00E37AD7" w:rsidRDefault="00BD0CCF" w:rsidP="00BD0CCF">
      <w:pPr>
        <w:spacing w:before="240" w:after="120"/>
        <w:jc w:val="both"/>
        <w:rPr>
          <w:rFonts w:cs="Arial"/>
          <w:b/>
          <w:sz w:val="24"/>
          <w:szCs w:val="24"/>
          <w:lang w:val="x-none"/>
        </w:rPr>
      </w:pPr>
      <w:r w:rsidRPr="00E37AD7">
        <w:rPr>
          <w:rFonts w:cs="Arial"/>
          <w:b/>
          <w:sz w:val="24"/>
          <w:szCs w:val="24"/>
          <w:lang w:val="x-none"/>
        </w:rPr>
        <w:t xml:space="preserve">2   Předmět dotace </w:t>
      </w:r>
    </w:p>
    <w:p w14:paraId="67F3E87C" w14:textId="77777777" w:rsidR="00BD0CCF" w:rsidRPr="00E37AD7" w:rsidRDefault="00BD0CCF" w:rsidP="00BD0CCF">
      <w:pPr>
        <w:spacing w:after="120"/>
        <w:jc w:val="both"/>
        <w:rPr>
          <w:rFonts w:cs="Arial"/>
          <w:sz w:val="24"/>
          <w:szCs w:val="24"/>
        </w:rPr>
      </w:pPr>
      <w:r w:rsidRPr="00E37AD7">
        <w:rPr>
          <w:rFonts w:cs="Arial"/>
          <w:bCs/>
          <w:sz w:val="24"/>
          <w:szCs w:val="24"/>
        </w:rPr>
        <w:t>P</w:t>
      </w:r>
      <w:r w:rsidRPr="00E37AD7">
        <w:rPr>
          <w:rFonts w:cs="Arial"/>
          <w:sz w:val="24"/>
          <w:szCs w:val="24"/>
        </w:rPr>
        <w:t>odpora chovatelům prasat na částečnou úhradu</w:t>
      </w:r>
      <w:r w:rsidRPr="00E37AD7">
        <w:rPr>
          <w:rFonts w:cs="Arial"/>
          <w:bCs/>
          <w:sz w:val="24"/>
          <w:szCs w:val="24"/>
        </w:rPr>
        <w:t xml:space="preserve"> </w:t>
      </w:r>
      <w:r w:rsidRPr="00E37AD7">
        <w:rPr>
          <w:rFonts w:cs="Arial"/>
          <w:sz w:val="24"/>
          <w:szCs w:val="24"/>
        </w:rPr>
        <w:t>nákladů na úkony provedené formou služeb nebo vlastními silami spojené s prováděním opatření zaměřených proti šíření vyjmenovaných nákaz prasat s cílem zvýšení biologické bezpečnosti ve stájích určených pro vyjmenované kategorie prasat:</w:t>
      </w:r>
    </w:p>
    <w:p w14:paraId="132AC8CC" w14:textId="77777777" w:rsidR="00BD0CCF" w:rsidRPr="00E37AD7" w:rsidRDefault="00BD0CCF" w:rsidP="00BD0CCF">
      <w:pPr>
        <w:spacing w:after="120"/>
        <w:jc w:val="both"/>
        <w:rPr>
          <w:rFonts w:cs="Arial"/>
          <w:sz w:val="24"/>
          <w:szCs w:val="24"/>
        </w:rPr>
      </w:pPr>
      <w:r w:rsidRPr="00E37AD7">
        <w:rPr>
          <w:rFonts w:cs="Arial"/>
          <w:bCs/>
          <w:sz w:val="24"/>
          <w:szCs w:val="24"/>
        </w:rPr>
        <w:t xml:space="preserve">Kategorie A selata – od odstavu do 25 kg živé hmotnosti, jejichž otec je zapsán v ústředním registru plemeníků. </w:t>
      </w:r>
    </w:p>
    <w:p w14:paraId="6B65F53A" w14:textId="77777777" w:rsidR="00BD0CCF" w:rsidRPr="00E37AD7" w:rsidRDefault="00BD0CCF" w:rsidP="00BD0CCF">
      <w:pPr>
        <w:spacing w:after="120"/>
        <w:jc w:val="both"/>
        <w:rPr>
          <w:rFonts w:cs="Arial"/>
          <w:sz w:val="24"/>
          <w:szCs w:val="24"/>
        </w:rPr>
      </w:pPr>
      <w:r w:rsidRPr="00E37AD7">
        <w:rPr>
          <w:rFonts w:cs="Arial"/>
          <w:bCs/>
          <w:sz w:val="24"/>
          <w:szCs w:val="24"/>
        </w:rPr>
        <w:t>Kategorie</w:t>
      </w:r>
      <w:r w:rsidRPr="00E37AD7">
        <w:rPr>
          <w:rFonts w:cs="Arial"/>
          <w:sz w:val="24"/>
          <w:szCs w:val="24"/>
        </w:rPr>
        <w:t xml:space="preserve"> B plemenné prasničky a kanečci ve věku do 8 měsíců, </w:t>
      </w:r>
      <w:r w:rsidRPr="00E37AD7">
        <w:rPr>
          <w:rFonts w:cs="Arial"/>
          <w:bCs/>
          <w:sz w:val="24"/>
          <w:szCs w:val="24"/>
        </w:rPr>
        <w:t xml:space="preserve">jejichž otec je zapsán v ústředním registru plemeníků. </w:t>
      </w:r>
    </w:p>
    <w:p w14:paraId="417D97F9" w14:textId="77777777" w:rsidR="00BD0CCF" w:rsidRPr="00E37AD7" w:rsidRDefault="00BD0CCF" w:rsidP="00BD0CCF">
      <w:pPr>
        <w:jc w:val="both"/>
        <w:rPr>
          <w:rFonts w:cs="Arial"/>
          <w:bCs/>
          <w:sz w:val="24"/>
          <w:szCs w:val="24"/>
        </w:rPr>
      </w:pPr>
      <w:r w:rsidRPr="00E37AD7">
        <w:rPr>
          <w:rFonts w:cs="Arial"/>
          <w:bCs/>
          <w:sz w:val="24"/>
          <w:szCs w:val="24"/>
        </w:rPr>
        <w:t>Kategorie C prasnice základního stáda.</w:t>
      </w:r>
    </w:p>
    <w:p w14:paraId="0A3C0680" w14:textId="77777777" w:rsidR="00BD0CCF" w:rsidRPr="00E37AD7" w:rsidRDefault="00BD0CCF" w:rsidP="00BD0CCF">
      <w:pPr>
        <w:spacing w:before="240" w:after="120"/>
        <w:jc w:val="both"/>
        <w:rPr>
          <w:rFonts w:cs="Arial"/>
          <w:b/>
          <w:sz w:val="24"/>
          <w:szCs w:val="24"/>
          <w:lang w:val="x-none"/>
        </w:rPr>
      </w:pPr>
      <w:r w:rsidRPr="00E37AD7">
        <w:rPr>
          <w:rFonts w:cs="Arial"/>
          <w:b/>
          <w:sz w:val="24"/>
          <w:szCs w:val="24"/>
          <w:lang w:val="x-none"/>
        </w:rPr>
        <w:t>3   Žadatel</w:t>
      </w:r>
    </w:p>
    <w:p w14:paraId="3BD20436" w14:textId="77777777" w:rsidR="00BD0CCF" w:rsidRPr="00E37AD7" w:rsidRDefault="00BD0CCF" w:rsidP="00BD0CCF">
      <w:pPr>
        <w:jc w:val="both"/>
        <w:rPr>
          <w:rFonts w:cs="Arial"/>
          <w:sz w:val="24"/>
          <w:szCs w:val="24"/>
        </w:rPr>
      </w:pPr>
      <w:r w:rsidRPr="00E37AD7">
        <w:rPr>
          <w:rFonts w:cs="Arial"/>
          <w:sz w:val="24"/>
          <w:szCs w:val="24"/>
        </w:rPr>
        <w:t>Chovatel prasat podnikající podle § 420 zákona č. 89/2012 Sb., v zemědělské výrobě podle § 2e odst. 3 zákona č. 252/1997 Sb., o zemědělství, který provedl úkony v souvislosti s ozdravováním od</w:t>
      </w:r>
      <w:r w:rsidRPr="00E37AD7">
        <w:rPr>
          <w:rFonts w:cs="Arial"/>
          <w:bCs/>
          <w:sz w:val="24"/>
          <w:szCs w:val="24"/>
        </w:rPr>
        <w:t xml:space="preserve"> vyjmenovaných nákaz prasat s cílem zvýšení biologické</w:t>
      </w:r>
      <w:r w:rsidRPr="00E37AD7">
        <w:rPr>
          <w:rFonts w:cs="Arial"/>
          <w:sz w:val="24"/>
          <w:szCs w:val="24"/>
        </w:rPr>
        <w:t xml:space="preserve"> bezpečnosti podle OP VNP v období od 1. 10. 2023 do 30. 9. 2024.</w:t>
      </w:r>
    </w:p>
    <w:p w14:paraId="02F86FCD" w14:textId="77777777" w:rsidR="00BD0CCF" w:rsidRPr="00E37AD7" w:rsidRDefault="00BD0CCF" w:rsidP="00BD0CCF">
      <w:pPr>
        <w:spacing w:before="240" w:after="120"/>
        <w:jc w:val="both"/>
        <w:rPr>
          <w:rFonts w:cs="Arial"/>
          <w:b/>
          <w:sz w:val="24"/>
          <w:szCs w:val="24"/>
          <w:lang w:val="x-none"/>
        </w:rPr>
      </w:pPr>
      <w:r w:rsidRPr="00E37AD7">
        <w:rPr>
          <w:rFonts w:cs="Arial"/>
          <w:b/>
          <w:sz w:val="24"/>
          <w:szCs w:val="24"/>
          <w:lang w:val="x-none"/>
        </w:rPr>
        <w:t>4   Forma dotace</w:t>
      </w:r>
    </w:p>
    <w:p w14:paraId="0FE5B955" w14:textId="77777777" w:rsidR="00BD0CCF" w:rsidRPr="00E37AD7" w:rsidRDefault="00BD0CCF" w:rsidP="00BD0CCF">
      <w:pPr>
        <w:jc w:val="both"/>
        <w:rPr>
          <w:rFonts w:cs="Arial"/>
          <w:sz w:val="24"/>
          <w:szCs w:val="24"/>
        </w:rPr>
      </w:pPr>
      <w:r w:rsidRPr="00E37AD7">
        <w:rPr>
          <w:rFonts w:cs="Arial"/>
          <w:sz w:val="24"/>
          <w:szCs w:val="24"/>
        </w:rPr>
        <w:t xml:space="preserve">Dotace do hospodářského výsledku (dříve neinvestiční). </w:t>
      </w:r>
    </w:p>
    <w:p w14:paraId="7B03ABA6" w14:textId="77777777" w:rsidR="00BD0CCF" w:rsidRPr="00E37AD7" w:rsidRDefault="00BD0CCF" w:rsidP="00BD0CCF">
      <w:pPr>
        <w:spacing w:before="240" w:after="120"/>
        <w:jc w:val="both"/>
        <w:rPr>
          <w:rFonts w:cs="Arial"/>
          <w:b/>
          <w:sz w:val="24"/>
          <w:szCs w:val="24"/>
          <w:lang w:val="x-none"/>
        </w:rPr>
      </w:pPr>
      <w:r w:rsidRPr="00E37AD7">
        <w:rPr>
          <w:rFonts w:cs="Arial"/>
          <w:b/>
          <w:sz w:val="24"/>
          <w:szCs w:val="24"/>
          <w:lang w:val="x-none"/>
        </w:rPr>
        <w:t>5   Výše dotace</w:t>
      </w:r>
    </w:p>
    <w:p w14:paraId="56DCF1DE" w14:textId="77777777" w:rsidR="00BD0CCF" w:rsidRPr="00E37AD7" w:rsidRDefault="00BD0CCF" w:rsidP="00BD0CCF">
      <w:pPr>
        <w:spacing w:after="120"/>
        <w:jc w:val="both"/>
        <w:rPr>
          <w:rFonts w:cs="Arial"/>
          <w:sz w:val="24"/>
          <w:szCs w:val="24"/>
        </w:rPr>
      </w:pPr>
      <w:r w:rsidRPr="00E37AD7">
        <w:rPr>
          <w:rFonts w:cs="Arial"/>
          <w:sz w:val="24"/>
          <w:szCs w:val="24"/>
        </w:rPr>
        <w:t>Do 100 % prokázaných způsobilých nákladů, maximálně však do 1 000 Kč za 1 ozdravené ustájovací místo pro vyjmenované kategorie prasat, kdy:</w:t>
      </w:r>
    </w:p>
    <w:p w14:paraId="7537C782" w14:textId="77777777" w:rsidR="00BD0CCF" w:rsidRPr="00E37AD7" w:rsidRDefault="00BD0CCF" w:rsidP="00350FBA">
      <w:pPr>
        <w:numPr>
          <w:ilvl w:val="0"/>
          <w:numId w:val="10"/>
        </w:numPr>
        <w:spacing w:after="120"/>
        <w:ind w:left="397" w:hanging="397"/>
        <w:jc w:val="both"/>
        <w:rPr>
          <w:rFonts w:cs="Arial"/>
          <w:sz w:val="24"/>
          <w:szCs w:val="24"/>
          <w:lang w:val="x-none"/>
        </w:rPr>
      </w:pPr>
      <w:r w:rsidRPr="00E37AD7">
        <w:rPr>
          <w:rFonts w:cs="Arial"/>
          <w:sz w:val="24"/>
          <w:szCs w:val="24"/>
        </w:rPr>
        <w:t xml:space="preserve">pro úkony (I., II., III., V. a VI.) provedené formou služeb, případně </w:t>
      </w:r>
      <w:r w:rsidRPr="00E37AD7">
        <w:rPr>
          <w:rFonts w:cs="Arial"/>
          <w:sz w:val="24"/>
          <w:szCs w:val="24"/>
          <w:lang w:val="x-none"/>
        </w:rPr>
        <w:t>vlastními silami</w:t>
      </w:r>
      <w:r w:rsidRPr="00E37AD7">
        <w:rPr>
          <w:rFonts w:cs="Arial"/>
          <w:sz w:val="24"/>
          <w:szCs w:val="24"/>
        </w:rPr>
        <w:t xml:space="preserve"> je maximální výše limitu stanovena do </w:t>
      </w:r>
      <w:r w:rsidRPr="00E37AD7">
        <w:rPr>
          <w:rFonts w:cs="Arial"/>
          <w:sz w:val="24"/>
          <w:szCs w:val="24"/>
          <w:lang w:val="x-none"/>
        </w:rPr>
        <w:t>750 Kč za 1 ozdravené ustájovací místo</w:t>
      </w:r>
      <w:r w:rsidRPr="00E37AD7">
        <w:rPr>
          <w:rFonts w:cs="Arial"/>
          <w:sz w:val="24"/>
          <w:szCs w:val="24"/>
        </w:rPr>
        <w:t>;</w:t>
      </w:r>
    </w:p>
    <w:p w14:paraId="77EDBBB6" w14:textId="77777777" w:rsidR="00BD0CCF" w:rsidRPr="00E37AD7" w:rsidRDefault="00BD0CCF" w:rsidP="00350FBA">
      <w:pPr>
        <w:numPr>
          <w:ilvl w:val="0"/>
          <w:numId w:val="10"/>
        </w:numPr>
        <w:spacing w:after="120"/>
        <w:ind w:left="397" w:hanging="397"/>
        <w:jc w:val="both"/>
        <w:rPr>
          <w:rFonts w:cs="Arial"/>
          <w:b/>
          <w:sz w:val="24"/>
          <w:szCs w:val="24"/>
          <w:lang w:val="x-none"/>
        </w:rPr>
      </w:pPr>
      <w:r w:rsidRPr="00E37AD7">
        <w:rPr>
          <w:rFonts w:cs="Arial"/>
          <w:sz w:val="24"/>
          <w:szCs w:val="24"/>
        </w:rPr>
        <w:t>pro úkony (IV., VII. a VIII.) provedené pouze formou služeb je</w:t>
      </w:r>
      <w:r w:rsidRPr="00E37AD7">
        <w:rPr>
          <w:rFonts w:cs="Arial"/>
          <w:sz w:val="24"/>
          <w:szCs w:val="24"/>
          <w:lang w:val="x-none"/>
        </w:rPr>
        <w:t xml:space="preserve"> maximální limit stanoven jako rozdíl mezi maximálním možným limitem za 1</w:t>
      </w:r>
      <w:r w:rsidRPr="00E37AD7">
        <w:rPr>
          <w:rFonts w:cs="Arial"/>
          <w:sz w:val="24"/>
          <w:szCs w:val="24"/>
        </w:rPr>
        <w:t> </w:t>
      </w:r>
      <w:r w:rsidRPr="00E37AD7">
        <w:rPr>
          <w:rFonts w:cs="Arial"/>
          <w:sz w:val="24"/>
          <w:szCs w:val="24"/>
          <w:lang w:val="x-none"/>
        </w:rPr>
        <w:t>ozdravené ustájovací místo (tedy 1 000 Kč) a částkou zjištěnou v </w:t>
      </w:r>
      <w:r w:rsidRPr="00E37AD7">
        <w:rPr>
          <w:rFonts w:cs="Arial"/>
          <w:sz w:val="24"/>
          <w:szCs w:val="24"/>
        </w:rPr>
        <w:t xml:space="preserve">předchozím </w:t>
      </w:r>
      <w:r w:rsidRPr="00E37AD7">
        <w:rPr>
          <w:rFonts w:cs="Arial"/>
          <w:sz w:val="24"/>
          <w:szCs w:val="24"/>
          <w:lang w:val="x-none"/>
        </w:rPr>
        <w:t>bodě</w:t>
      </w:r>
      <w:r w:rsidRPr="00E37AD7">
        <w:rPr>
          <w:rFonts w:cs="Arial"/>
          <w:sz w:val="24"/>
          <w:szCs w:val="24"/>
        </w:rPr>
        <w:t>.</w:t>
      </w:r>
    </w:p>
    <w:p w14:paraId="76472E20" w14:textId="77777777" w:rsidR="00BD0CCF" w:rsidRPr="00E37AD7" w:rsidRDefault="00BD0CCF" w:rsidP="00BD0CCF">
      <w:pPr>
        <w:spacing w:after="120"/>
        <w:jc w:val="both"/>
        <w:rPr>
          <w:rFonts w:cs="Arial"/>
          <w:sz w:val="24"/>
          <w:szCs w:val="24"/>
          <w:lang w:val="x-none"/>
        </w:rPr>
      </w:pPr>
      <w:r w:rsidRPr="00E37AD7">
        <w:rPr>
          <w:rFonts w:cs="Arial"/>
          <w:sz w:val="24"/>
          <w:szCs w:val="24"/>
        </w:rPr>
        <w:t>Na základě žádosti o dotaci, ve které bude uvedeno číslo hospodářství a počet předpokládaných ozdravených míst na daném hospodářství, bude v rámci dotačního podprogramu 8.F.d. žadateli poskytnuta záloha ve výši 300 Kč na jedno ustájovací místo uvedené v této žádosti v souladu s Ozdravovacím programem.</w:t>
      </w:r>
    </w:p>
    <w:p w14:paraId="23C168F4" w14:textId="77777777" w:rsidR="00BD0CCF" w:rsidRPr="00E37AD7" w:rsidRDefault="00BD0CCF" w:rsidP="00BD0CCF">
      <w:pPr>
        <w:spacing w:before="240" w:after="120"/>
        <w:jc w:val="both"/>
        <w:rPr>
          <w:rFonts w:cs="Arial"/>
          <w:b/>
          <w:sz w:val="24"/>
          <w:szCs w:val="24"/>
          <w:lang w:val="x-none"/>
        </w:rPr>
      </w:pPr>
      <w:r w:rsidRPr="00E37AD7">
        <w:rPr>
          <w:rFonts w:cs="Arial"/>
          <w:b/>
          <w:sz w:val="24"/>
          <w:szCs w:val="24"/>
          <w:lang w:val="x-none"/>
        </w:rPr>
        <w:t xml:space="preserve">6   Podmínky </w:t>
      </w:r>
      <w:r w:rsidRPr="00E37AD7">
        <w:rPr>
          <w:rFonts w:eastAsia="Times New Roman" w:cs="Arial"/>
          <w:b/>
          <w:sz w:val="24"/>
          <w:szCs w:val="24"/>
          <w:lang w:eastAsia="x-none"/>
        </w:rPr>
        <w:t>poskytnutí</w:t>
      </w:r>
      <w:r w:rsidRPr="00E37AD7">
        <w:rPr>
          <w:rFonts w:cs="Arial"/>
          <w:b/>
          <w:sz w:val="24"/>
          <w:szCs w:val="24"/>
          <w:lang w:val="x-none"/>
        </w:rPr>
        <w:t xml:space="preserve"> dotace</w:t>
      </w:r>
    </w:p>
    <w:p w14:paraId="4DE41EB3"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 xml:space="preserve">povinnou přílohou žádosti o dotaci je Ozdravovací program od vyjmenovaných nákaz prasat schválený příslušnou KVS SVS v souladu s § 49 odst. 1 písm. b) </w:t>
      </w:r>
      <w:r w:rsidRPr="00E37AD7">
        <w:rPr>
          <w:rFonts w:cs="Arial"/>
          <w:sz w:val="24"/>
          <w:szCs w:val="24"/>
        </w:rPr>
        <w:lastRenderedPageBreak/>
        <w:t>zákona č. 166/1999 Sb., platný pro dané sledované období, který musí být potvrzen příslušnou KVS SVS před datem podání žádosti o dotaci;</w:t>
      </w:r>
    </w:p>
    <w:p w14:paraId="437A8C7F"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doklady prokazující uhrazení skutečně vynaložených uznatelných nákladů (např.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 U</w:t>
      </w:r>
      <w:r w:rsidRPr="00E37AD7">
        <w:rPr>
          <w:sz w:val="24"/>
          <w:szCs w:val="24"/>
        </w:rPr>
        <w:t xml:space="preserve">znatelné jsou jen doklady s datem uskutečnění zdanitelného plnění </w:t>
      </w:r>
      <w:r w:rsidRPr="00E37AD7">
        <w:rPr>
          <w:rFonts w:cs="Arial"/>
          <w:sz w:val="24"/>
          <w:szCs w:val="24"/>
        </w:rPr>
        <w:t>po datu potvrzení Ozdravovacího programu příslušnou KVS SVS;</w:t>
      </w:r>
    </w:p>
    <w:p w14:paraId="4F6CCB50"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poskytnutí dotace na 1 ozdravené ustájovací místo pro vyjmenované kategorie prasat je podmíněno naskladněním zdravým zvířetem v souladu se schváleným OP VNP;</w:t>
      </w:r>
    </w:p>
    <w:p w14:paraId="1BC09A7A"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předmětné vyjmenované nákazy prasat – brucelóza prasat, reprodukční a respirační syndrom prasat (PRRS) a salmonelóza;</w:t>
      </w:r>
    </w:p>
    <w:p w14:paraId="46F2E8B3" w14:textId="77777777" w:rsidR="00BD0CCF" w:rsidRPr="00E37AD7" w:rsidRDefault="00BD0CCF" w:rsidP="00350FBA">
      <w:pPr>
        <w:numPr>
          <w:ilvl w:val="0"/>
          <w:numId w:val="12"/>
        </w:numPr>
        <w:spacing w:after="120"/>
        <w:ind w:left="397" w:hanging="397"/>
        <w:jc w:val="both"/>
        <w:rPr>
          <w:rFonts w:cs="Arial"/>
          <w:sz w:val="24"/>
          <w:szCs w:val="24"/>
        </w:rPr>
      </w:pPr>
      <w:bookmarkStart w:id="2" w:name="_Hlk151464167"/>
      <w:r w:rsidRPr="00E37AD7">
        <w:rPr>
          <w:rFonts w:cs="Arial"/>
          <w:sz w:val="24"/>
          <w:szCs w:val="24"/>
        </w:rPr>
        <w:t>subjekt, který si v rámci sledovaného období 2024 podal nebo podá žádost na opatření „Dobré životní podmínky zvířat“ na stejná hospodářství (pro </w:t>
      </w:r>
      <w:proofErr w:type="spellStart"/>
      <w:r w:rsidRPr="00E37AD7">
        <w:rPr>
          <w:rFonts w:cs="Arial"/>
          <w:sz w:val="24"/>
          <w:szCs w:val="24"/>
        </w:rPr>
        <w:t>podopatření</w:t>
      </w:r>
      <w:proofErr w:type="spellEnd"/>
      <w:r w:rsidRPr="00E37AD7">
        <w:rPr>
          <w:rFonts w:cs="Arial"/>
          <w:sz w:val="24"/>
          <w:szCs w:val="24"/>
        </w:rPr>
        <w:t xml:space="preserve"> „Zlepšení životních podmínek v chovu prasat pro prasnice“ dle nařízení vlády č. 70/2023 Sb.), nemůže u těchto hospodářství uplatnit náklady uvedené v bodě 6, písm. g) v rámci úkonů z bodu III. u kategorie prasnice;</w:t>
      </w:r>
    </w:p>
    <w:bookmarkEnd w:id="2"/>
    <w:p w14:paraId="6FD60593"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 xml:space="preserve">veškeré kopie dokladů dokumentující vynaložené náklady za úkony provedené formou služeb nebo za náklady provedené vlastními silami jsou v souladu s dotačním podprogramem 8.F.d. a souvisí s prováděním preventivních opatření zaměřených na zvýšení biologické bezpečnosti v návaznosti na aktuálně platný OP VNP; </w:t>
      </w:r>
    </w:p>
    <w:p w14:paraId="00A0BD7C"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 xml:space="preserve">do způsobilých výdajů lze zahrnout náklady za činnosti provedené vlastními silami (úkony pod body: I., II., III., V., VI.) nebo náklady na služby spojené s prováděním činností zaměřených proti šíření vyjmenovaných nákaz prasat s cílem zvýšení biologické bezpečnosti (úkony lze zahrnout do nákladů pouze, pokud jsou součástí OP VNP schváleného příslušnou KVS SVS a nejedná se o běžnou údržbu). Za uznatelný náklad je považován i separátní nákup prostředků pro činnosti, spojené s prováděním dezinfekce, deratizace a dezinsekce a dalších opatření zaměřených proti šíření vyjmenovaných nákaz prasat s cílem zvýšení biologické bezpečnosti. Seznam úkonů, které lze zahrnout do těchto nákladů jsou: </w:t>
      </w:r>
    </w:p>
    <w:p w14:paraId="3191F2DF"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t>mechanická očista a mytí tlakovou vodou stájí a jejich logických součástí, zejména podlah a podroštových prostorů, oken, stropů i svislých stěn a vnitřního vybavení stájí, dále též zásobníků, skladů krmiv, mícháren, skladů nástrojů a nářadí;</w:t>
      </w:r>
    </w:p>
    <w:p w14:paraId="471F3106"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t>čištění a dezinfekce rozvodů zdravotně nezávadné napájecí a užitkové vody;</w:t>
      </w:r>
    </w:p>
    <w:p w14:paraId="12A89A9F"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t xml:space="preserve">dezinfekce, dezinsekce a deratizace stájových prostorů, obslužných prostorů, kejdového hospodářství, vstupních prostor, včetně dezinfekčních van a brodů, manipulačních prostor, </w:t>
      </w:r>
      <w:proofErr w:type="spellStart"/>
      <w:r w:rsidRPr="00E37AD7">
        <w:rPr>
          <w:rFonts w:cs="Arial"/>
          <w:sz w:val="24"/>
          <w:szCs w:val="24"/>
        </w:rPr>
        <w:t>kafilérních</w:t>
      </w:r>
      <w:proofErr w:type="spellEnd"/>
      <w:r w:rsidRPr="00E37AD7">
        <w:rPr>
          <w:rFonts w:cs="Arial"/>
          <w:sz w:val="24"/>
          <w:szCs w:val="24"/>
        </w:rPr>
        <w:t xml:space="preserve"> boxů, dále též prostor používaných obsluhujícím personálem a jejich optimalizace pro účinné použití dezinfekčních, dezinsekčních a deratizačních prostředků nebo baktericidních zářičů;</w:t>
      </w:r>
    </w:p>
    <w:p w14:paraId="6940830D"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lastRenderedPageBreak/>
        <w:t>optimalizace řízeného větrání a funkce mikrobiálních filtrů – lze uplatnit servisní práce a maximálně 30 % z materiálových nákladů na optimalizaci ventilace;</w:t>
      </w:r>
    </w:p>
    <w:p w14:paraId="6AF079E3"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t>drobná úprava sanitárních zařízení;</w:t>
      </w:r>
    </w:p>
    <w:p w14:paraId="2680F672"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t>ošetření vnitřních prostor sanitačním prostředkem;</w:t>
      </w:r>
    </w:p>
    <w:p w14:paraId="3C7B4C5B"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t>veterinární úkony vyplývající z plnění požadavků OP VNP a odběrové soupravy spojené s odběry vzorků, stěrů a provedení rozborů vyplývajících z plnění požadavků OP VNP, týkající se zvířat i zařízení chovu;</w:t>
      </w:r>
    </w:p>
    <w:p w14:paraId="612D09D6" w14:textId="77777777" w:rsidR="00BD0CCF" w:rsidRPr="00E37AD7" w:rsidRDefault="00BD0CCF" w:rsidP="00350FBA">
      <w:pPr>
        <w:numPr>
          <w:ilvl w:val="0"/>
          <w:numId w:val="13"/>
        </w:numPr>
        <w:spacing w:after="120"/>
        <w:ind w:left="1151" w:hanging="357"/>
        <w:jc w:val="both"/>
        <w:rPr>
          <w:rFonts w:cs="Arial"/>
          <w:sz w:val="24"/>
          <w:szCs w:val="24"/>
        </w:rPr>
      </w:pPr>
      <w:r w:rsidRPr="00E37AD7">
        <w:rPr>
          <w:rFonts w:cs="Arial"/>
          <w:sz w:val="24"/>
          <w:szCs w:val="24"/>
        </w:rPr>
        <w:t xml:space="preserve">ošetření krmiva a napájecí vody – způsoby ošetření a preparáty jsou </w:t>
      </w:r>
      <w:r w:rsidRPr="00E37AD7">
        <w:rPr>
          <w:rFonts w:cs="Arial"/>
          <w:sz w:val="24"/>
          <w:szCs w:val="24"/>
          <w:lang w:val="x-none"/>
        </w:rPr>
        <w:t>uvedeny v Příloze k </w:t>
      </w:r>
      <w:r w:rsidRPr="00E37AD7">
        <w:rPr>
          <w:rFonts w:cs="Arial"/>
          <w:sz w:val="24"/>
          <w:szCs w:val="24"/>
        </w:rPr>
        <w:t>dotačnímu programu</w:t>
      </w:r>
      <w:r w:rsidRPr="00E37AD7">
        <w:rPr>
          <w:rFonts w:cs="Arial"/>
          <w:sz w:val="24"/>
          <w:szCs w:val="24"/>
          <w:lang w:val="x-none"/>
        </w:rPr>
        <w:t xml:space="preserve"> </w:t>
      </w:r>
      <w:r w:rsidRPr="00E37AD7">
        <w:rPr>
          <w:rFonts w:cs="Arial"/>
          <w:sz w:val="24"/>
          <w:szCs w:val="24"/>
        </w:rPr>
        <w:t>8.F.</w:t>
      </w:r>
      <w:r w:rsidRPr="00E37AD7">
        <w:rPr>
          <w:rFonts w:cs="Arial"/>
          <w:sz w:val="24"/>
          <w:szCs w:val="24"/>
          <w:lang w:val="x-none"/>
        </w:rPr>
        <w:t xml:space="preserve"> Zásad</w:t>
      </w:r>
      <w:r w:rsidRPr="00E37AD7">
        <w:rPr>
          <w:rFonts w:cs="Arial"/>
          <w:sz w:val="24"/>
          <w:szCs w:val="24"/>
        </w:rPr>
        <w:t>.</w:t>
      </w:r>
    </w:p>
    <w:p w14:paraId="17DF3B39"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do nákladů za služby nebo za náklady provedené vlastními silami nelze zahrnout náklady, které jsou předmětem pojistného plnění shodného s předmětem dotace a které byly předmětem náhrady z prostředků státního rozpočtu podle § 67 zákona č.166/1999Sb., ve znění pozdějších předpisů;</w:t>
      </w:r>
    </w:p>
    <w:p w14:paraId="69EFC36F" w14:textId="77777777" w:rsidR="00BD0CCF" w:rsidRPr="00E37AD7" w:rsidRDefault="00BD0CCF" w:rsidP="00350FBA">
      <w:pPr>
        <w:numPr>
          <w:ilvl w:val="0"/>
          <w:numId w:val="12"/>
        </w:numPr>
        <w:spacing w:after="120"/>
        <w:ind w:left="397" w:hanging="397"/>
        <w:jc w:val="both"/>
        <w:rPr>
          <w:rFonts w:cs="Arial"/>
          <w:sz w:val="24"/>
          <w:szCs w:val="24"/>
        </w:rPr>
      </w:pPr>
      <w:r w:rsidRPr="00E37AD7">
        <w:rPr>
          <w:rFonts w:cs="Arial"/>
          <w:sz w:val="24"/>
          <w:szCs w:val="24"/>
        </w:rPr>
        <w:t>výše dotace bude stanovena z uhrazených způsobilých nákladů;</w:t>
      </w:r>
    </w:p>
    <w:p w14:paraId="2E296F56" w14:textId="77777777" w:rsidR="00BD0CCF" w:rsidRPr="00E37AD7" w:rsidRDefault="00BD0CCF" w:rsidP="00350FBA">
      <w:pPr>
        <w:numPr>
          <w:ilvl w:val="0"/>
          <w:numId w:val="12"/>
        </w:numPr>
        <w:ind w:left="397" w:hanging="397"/>
        <w:jc w:val="both"/>
        <w:rPr>
          <w:rFonts w:cs="Arial"/>
          <w:sz w:val="24"/>
          <w:szCs w:val="24"/>
        </w:rPr>
      </w:pPr>
      <w:r w:rsidRPr="00E37AD7">
        <w:rPr>
          <w:rFonts w:cs="Arial"/>
          <w:sz w:val="24"/>
          <w:szCs w:val="24"/>
        </w:rPr>
        <w:t>příjemce dotace je po dobu 10 let od data poskytnutí dotace povinen uchovávat účetní doklady prokazující všechny vzniklé náklady (faktury a zjednodušený daňový doklad).</w:t>
      </w:r>
    </w:p>
    <w:p w14:paraId="06A1134F" w14:textId="77777777" w:rsidR="00BD0CCF" w:rsidRPr="00E37AD7" w:rsidRDefault="00BD0CCF" w:rsidP="00BD0CCF">
      <w:pPr>
        <w:spacing w:before="240" w:after="120"/>
        <w:jc w:val="both"/>
        <w:rPr>
          <w:rFonts w:cs="Arial"/>
          <w:b/>
          <w:sz w:val="24"/>
          <w:szCs w:val="24"/>
        </w:rPr>
      </w:pPr>
      <w:r w:rsidRPr="00E37AD7">
        <w:rPr>
          <w:rFonts w:cs="Arial"/>
          <w:b/>
          <w:sz w:val="24"/>
          <w:szCs w:val="24"/>
          <w:lang w:val="x-none"/>
        </w:rPr>
        <w:t>7   Úkony provedené vlastními silami</w:t>
      </w:r>
    </w:p>
    <w:p w14:paraId="6C6E61BD" w14:textId="77777777" w:rsidR="00BD0CCF" w:rsidRPr="00E37AD7" w:rsidRDefault="00BD0CCF" w:rsidP="00BD0CCF">
      <w:pPr>
        <w:spacing w:after="160"/>
        <w:jc w:val="both"/>
        <w:rPr>
          <w:rFonts w:cs="Arial"/>
          <w:sz w:val="24"/>
          <w:szCs w:val="24"/>
        </w:rPr>
      </w:pPr>
      <w:r w:rsidRPr="00E37AD7">
        <w:rPr>
          <w:rFonts w:cs="Arial"/>
          <w:sz w:val="24"/>
          <w:szCs w:val="24"/>
        </w:rPr>
        <w:t xml:space="preserve">V případě provedení úkonů vlastními silami lze do nákladů zahrnout prokázané mzdové náklady pracovníků společně se sociálním a zdravotním pojištěním odváděným zaměstnavatelem za zaměstnance. </w:t>
      </w:r>
    </w:p>
    <w:p w14:paraId="61A877A9" w14:textId="77777777" w:rsidR="00BD0CCF" w:rsidRPr="00E37AD7" w:rsidRDefault="00BD0CCF" w:rsidP="00BD0CCF">
      <w:pPr>
        <w:jc w:val="both"/>
        <w:rPr>
          <w:rFonts w:cs="Arial"/>
          <w:sz w:val="24"/>
          <w:szCs w:val="24"/>
        </w:rPr>
      </w:pPr>
      <w:r w:rsidRPr="00E37AD7">
        <w:rPr>
          <w:rFonts w:cs="Arial"/>
          <w:sz w:val="24"/>
          <w:szCs w:val="24"/>
        </w:rPr>
        <w:t xml:space="preserve">Výše mzdových nákladů, včetně odvodů zaměstnavatele, je stanovena na základě předložených mzdových listů zaměstnanců, z nichž bude také stanovena průměrná hodinová mzda. </w:t>
      </w:r>
    </w:p>
    <w:p w14:paraId="17036CBB" w14:textId="77777777" w:rsidR="00BD0CCF" w:rsidRPr="00E37AD7" w:rsidRDefault="00BD0CCF" w:rsidP="00BD0CCF">
      <w:pPr>
        <w:jc w:val="both"/>
        <w:rPr>
          <w:rFonts w:cs="Arial"/>
          <w:b/>
          <w:sz w:val="24"/>
          <w:szCs w:val="24"/>
        </w:rPr>
      </w:pPr>
      <w:r w:rsidRPr="00E37AD7">
        <w:rPr>
          <w:rFonts w:cs="Arial"/>
          <w:sz w:val="24"/>
          <w:szCs w:val="24"/>
        </w:rPr>
        <w:br w:type="page"/>
      </w:r>
      <w:r w:rsidRPr="00E37AD7">
        <w:rPr>
          <w:rFonts w:cs="Arial"/>
          <w:b/>
          <w:sz w:val="24"/>
          <w:szCs w:val="24"/>
        </w:rPr>
        <w:lastRenderedPageBreak/>
        <w:t>Příloha k dotačnímu programu 8.F.</w:t>
      </w:r>
    </w:p>
    <w:p w14:paraId="796F0FB5" w14:textId="77777777" w:rsidR="00BD0CCF" w:rsidRPr="00E37AD7" w:rsidRDefault="00BD0CCF" w:rsidP="00BD0CCF">
      <w:pPr>
        <w:jc w:val="both"/>
        <w:rPr>
          <w:rFonts w:cs="Arial"/>
          <w:b/>
          <w:sz w:val="24"/>
          <w:szCs w:val="24"/>
        </w:rPr>
      </w:pPr>
    </w:p>
    <w:p w14:paraId="34BA816D" w14:textId="77777777" w:rsidR="00BD0CCF" w:rsidRPr="00E37AD7" w:rsidRDefault="00BD0CCF" w:rsidP="00BD0CCF">
      <w:pPr>
        <w:jc w:val="both"/>
        <w:rPr>
          <w:rFonts w:cs="Arial"/>
          <w:sz w:val="24"/>
          <w:szCs w:val="24"/>
          <w:u w:val="single"/>
        </w:rPr>
      </w:pPr>
      <w:r w:rsidRPr="00E37AD7">
        <w:rPr>
          <w:rFonts w:cs="Arial"/>
          <w:sz w:val="24"/>
          <w:szCs w:val="24"/>
          <w:u w:val="single"/>
        </w:rPr>
        <w:t>Způsoby ošetření krmiva a napájecí vody a použitelné preparáty:</w:t>
      </w:r>
    </w:p>
    <w:p w14:paraId="7203F103" w14:textId="77777777" w:rsidR="00BD0CCF" w:rsidRPr="00E37AD7" w:rsidRDefault="00BD0CCF" w:rsidP="00BD0CCF">
      <w:pPr>
        <w:jc w:val="both"/>
        <w:rPr>
          <w:rFonts w:cs="Arial"/>
          <w:b/>
          <w:sz w:val="24"/>
          <w:szCs w:val="24"/>
        </w:rPr>
      </w:pPr>
    </w:p>
    <w:p w14:paraId="1C41E5B2" w14:textId="77777777" w:rsidR="00BD0CCF" w:rsidRPr="00E37AD7" w:rsidRDefault="00BD0CCF" w:rsidP="00BD0CCF">
      <w:pPr>
        <w:jc w:val="both"/>
        <w:rPr>
          <w:rFonts w:cs="Arial"/>
          <w:sz w:val="24"/>
          <w:szCs w:val="24"/>
        </w:rPr>
      </w:pPr>
      <w:r w:rsidRPr="00E37AD7">
        <w:rPr>
          <w:rFonts w:cs="Arial"/>
          <w:b/>
          <w:sz w:val="24"/>
          <w:szCs w:val="24"/>
        </w:rPr>
        <w:t xml:space="preserve">Ošetření krmiva </w:t>
      </w:r>
      <w:r w:rsidRPr="00E37AD7">
        <w:rPr>
          <w:rFonts w:cs="Arial"/>
          <w:sz w:val="24"/>
          <w:szCs w:val="24"/>
        </w:rPr>
        <w:t xml:space="preserve">– </w:t>
      </w:r>
      <w:proofErr w:type="spellStart"/>
      <w:r w:rsidRPr="00E37AD7">
        <w:rPr>
          <w:rFonts w:cs="Arial"/>
          <w:sz w:val="24"/>
          <w:szCs w:val="24"/>
        </w:rPr>
        <w:t>hydrotermické</w:t>
      </w:r>
      <w:proofErr w:type="spellEnd"/>
      <w:r w:rsidRPr="00E37AD7">
        <w:rPr>
          <w:rFonts w:cs="Arial"/>
          <w:sz w:val="24"/>
          <w:szCs w:val="24"/>
        </w:rPr>
        <w:t xml:space="preserve"> ošetření, nástřik konzervantů bránících </w:t>
      </w:r>
      <w:proofErr w:type="spellStart"/>
      <w:r w:rsidRPr="00E37AD7">
        <w:rPr>
          <w:rFonts w:cs="Arial"/>
          <w:sz w:val="24"/>
          <w:szCs w:val="24"/>
        </w:rPr>
        <w:t>rekontaminaci</w:t>
      </w:r>
      <w:proofErr w:type="spellEnd"/>
      <w:r w:rsidRPr="00E37AD7">
        <w:rPr>
          <w:rFonts w:cs="Arial"/>
          <w:sz w:val="24"/>
          <w:szCs w:val="24"/>
        </w:rPr>
        <w:t xml:space="preserve">, okyselování krmiva, probiotika, </w:t>
      </w:r>
      <w:proofErr w:type="spellStart"/>
      <w:r w:rsidRPr="00E37AD7">
        <w:rPr>
          <w:rFonts w:cs="Arial"/>
          <w:sz w:val="24"/>
          <w:szCs w:val="24"/>
        </w:rPr>
        <w:t>vyvazovače</w:t>
      </w:r>
      <w:proofErr w:type="spellEnd"/>
      <w:r w:rsidRPr="00E37AD7">
        <w:rPr>
          <w:rFonts w:cs="Arial"/>
          <w:sz w:val="24"/>
          <w:szCs w:val="24"/>
        </w:rPr>
        <w:t xml:space="preserve"> endotoxinů a mykotoxinů, antioxidanty, mastné kyseliny s krátkým a středním řetězcem (SCFA a MCFA) a jejich deriváty, látky snižující </w:t>
      </w:r>
      <w:proofErr w:type="spellStart"/>
      <w:r w:rsidRPr="00E37AD7">
        <w:rPr>
          <w:rFonts w:cs="Arial"/>
          <w:sz w:val="24"/>
          <w:szCs w:val="24"/>
        </w:rPr>
        <w:t>pufrační</w:t>
      </w:r>
      <w:proofErr w:type="spellEnd"/>
      <w:r w:rsidRPr="00E37AD7">
        <w:rPr>
          <w:rFonts w:cs="Arial"/>
          <w:sz w:val="24"/>
          <w:szCs w:val="24"/>
        </w:rPr>
        <w:t xml:space="preserve"> kapacitu krmiva, enzymaticky ošetřené </w:t>
      </w:r>
      <w:proofErr w:type="spellStart"/>
      <w:r w:rsidRPr="00E37AD7">
        <w:rPr>
          <w:rFonts w:cs="Arial"/>
          <w:sz w:val="24"/>
          <w:szCs w:val="24"/>
        </w:rPr>
        <w:t>sojoproteinové</w:t>
      </w:r>
      <w:proofErr w:type="spellEnd"/>
      <w:r w:rsidRPr="00E37AD7">
        <w:rPr>
          <w:rFonts w:cs="Arial"/>
          <w:sz w:val="24"/>
          <w:szCs w:val="24"/>
        </w:rPr>
        <w:t xml:space="preserve"> koncentráty, vitamínové </w:t>
      </w:r>
      <w:proofErr w:type="spellStart"/>
      <w:r w:rsidRPr="00E37AD7">
        <w:rPr>
          <w:rFonts w:cs="Arial"/>
          <w:sz w:val="24"/>
          <w:szCs w:val="24"/>
        </w:rPr>
        <w:t>premixy</w:t>
      </w:r>
      <w:proofErr w:type="spellEnd"/>
      <w:r w:rsidRPr="00E37AD7">
        <w:rPr>
          <w:rFonts w:cs="Arial"/>
          <w:sz w:val="24"/>
          <w:szCs w:val="24"/>
        </w:rPr>
        <w:t xml:space="preserve">, </w:t>
      </w:r>
      <w:proofErr w:type="spellStart"/>
      <w:r w:rsidRPr="00E37AD7">
        <w:rPr>
          <w:rFonts w:cs="Arial"/>
          <w:sz w:val="24"/>
          <w:szCs w:val="24"/>
        </w:rPr>
        <w:t>prebiotika</w:t>
      </w:r>
      <w:proofErr w:type="spellEnd"/>
      <w:r w:rsidRPr="00E37AD7">
        <w:rPr>
          <w:rFonts w:cs="Arial"/>
          <w:sz w:val="24"/>
          <w:szCs w:val="24"/>
        </w:rPr>
        <w:t xml:space="preserve">, </w:t>
      </w:r>
      <w:proofErr w:type="spellStart"/>
      <w:r w:rsidRPr="00E37AD7">
        <w:rPr>
          <w:rFonts w:cs="Arial"/>
          <w:sz w:val="24"/>
          <w:szCs w:val="24"/>
        </w:rPr>
        <w:t>imunomodulanty</w:t>
      </w:r>
      <w:proofErr w:type="spellEnd"/>
      <w:r w:rsidRPr="00E37AD7">
        <w:rPr>
          <w:rFonts w:cs="Arial"/>
          <w:sz w:val="24"/>
          <w:szCs w:val="24"/>
        </w:rPr>
        <w:t>, aminokyseliny snižující pH krmiva (DL methionin, MHA), emulgátory tuků, enzymy (pokud nejsou použity v jiném dotačním programu), fytogenní látky podporující imunitu, střevní integritu a růst symbiotické střevní mikroflóry.</w:t>
      </w:r>
    </w:p>
    <w:p w14:paraId="27159CD5" w14:textId="77777777" w:rsidR="00BD0CCF" w:rsidRPr="00E37AD7" w:rsidRDefault="00BD0CCF" w:rsidP="00BD0CCF">
      <w:pPr>
        <w:spacing w:after="120"/>
        <w:jc w:val="both"/>
        <w:rPr>
          <w:rFonts w:cs="Arial"/>
          <w:sz w:val="24"/>
          <w:szCs w:val="24"/>
        </w:rPr>
      </w:pPr>
    </w:p>
    <w:p w14:paraId="032E4F94" w14:textId="77777777" w:rsidR="00BD0CCF" w:rsidRPr="00E37AD7" w:rsidRDefault="00BD0CCF" w:rsidP="00BD0CCF">
      <w:pPr>
        <w:spacing w:after="120"/>
        <w:jc w:val="both"/>
        <w:rPr>
          <w:rFonts w:cs="Arial"/>
          <w:sz w:val="24"/>
          <w:szCs w:val="24"/>
        </w:rPr>
      </w:pPr>
      <w:r w:rsidRPr="00E37AD7">
        <w:rPr>
          <w:rFonts w:cs="Arial"/>
          <w:b/>
          <w:sz w:val="24"/>
          <w:szCs w:val="24"/>
        </w:rPr>
        <w:t>Ošetření napájecí vody</w:t>
      </w:r>
      <w:r w:rsidRPr="00E37AD7">
        <w:rPr>
          <w:rFonts w:cs="Arial"/>
          <w:sz w:val="24"/>
          <w:szCs w:val="24"/>
        </w:rPr>
        <w:t xml:space="preserve"> – preparáty:</w:t>
      </w:r>
    </w:p>
    <w:p w14:paraId="22AF9D16" w14:textId="77777777" w:rsidR="00BD0CCF" w:rsidRPr="00E37AD7" w:rsidRDefault="00BD0CCF" w:rsidP="00BD0CCF">
      <w:pPr>
        <w:jc w:val="both"/>
        <w:rPr>
          <w:rFonts w:cs="Arial"/>
          <w:sz w:val="24"/>
          <w:szCs w:val="24"/>
        </w:rPr>
      </w:pPr>
      <w:r w:rsidRPr="00E37AD7">
        <w:rPr>
          <w:rFonts w:cs="Arial"/>
          <w:sz w:val="24"/>
          <w:szCs w:val="24"/>
        </w:rPr>
        <w:t>Produkty na bázi organických kyselin a jejich solí.</w:t>
      </w:r>
    </w:p>
    <w:p w14:paraId="462A10F0" w14:textId="77777777" w:rsidR="00BD0CCF" w:rsidRPr="00E37AD7" w:rsidRDefault="00BD0CCF" w:rsidP="00BD0CCF">
      <w:pPr>
        <w:jc w:val="both"/>
        <w:rPr>
          <w:rFonts w:cs="Arial"/>
          <w:sz w:val="24"/>
          <w:szCs w:val="24"/>
        </w:rPr>
      </w:pPr>
      <w:r w:rsidRPr="00E37AD7">
        <w:rPr>
          <w:rFonts w:cs="Arial"/>
          <w:sz w:val="24"/>
          <w:szCs w:val="24"/>
        </w:rPr>
        <w:t>Vitaminové a multivitaminové tekuté a vodorozpustné preparáty pro podporu zdraví hospodářských zvířat a snížení stresové zátěže.</w:t>
      </w:r>
    </w:p>
    <w:p w14:paraId="56D89DA7" w14:textId="77777777" w:rsidR="00BD0CCF" w:rsidRPr="00E37AD7" w:rsidRDefault="00BD0CCF" w:rsidP="00BD0CCF">
      <w:pPr>
        <w:spacing w:before="120" w:after="120"/>
        <w:jc w:val="both"/>
        <w:rPr>
          <w:rFonts w:cs="Arial"/>
          <w:sz w:val="24"/>
          <w:szCs w:val="24"/>
        </w:rPr>
      </w:pPr>
      <w:r w:rsidRPr="00E37AD7">
        <w:rPr>
          <w:rFonts w:cs="Arial"/>
          <w:sz w:val="24"/>
          <w:szCs w:val="24"/>
        </w:rPr>
        <w:t>Podpora je poskytována v souladu s AGRI pokyny.</w:t>
      </w:r>
    </w:p>
    <w:p w14:paraId="4F250109" w14:textId="77777777" w:rsidR="00BD0CCF" w:rsidRPr="00E37AD7" w:rsidRDefault="00BD0CCF" w:rsidP="00BD0CCF">
      <w:pPr>
        <w:jc w:val="both"/>
        <w:rPr>
          <w:rFonts w:cs="Arial"/>
          <w:sz w:val="24"/>
          <w:szCs w:val="24"/>
        </w:rPr>
      </w:pPr>
      <w:r w:rsidRPr="00E37AD7">
        <w:rPr>
          <w:rFonts w:cs="Arial"/>
          <w:sz w:val="24"/>
          <w:szCs w:val="24"/>
        </w:rPr>
        <w:t>Podpora v rámci tohoto programu se neposkytuje na investiční akce ze strany žadatele.</w:t>
      </w:r>
    </w:p>
    <w:p w14:paraId="33CADA1C" w14:textId="77777777" w:rsidR="004A263B" w:rsidRDefault="004A263B"/>
    <w:sectPr w:rsidR="004A26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018B5" w14:textId="77777777" w:rsidR="00C15F94" w:rsidRDefault="00C15F94" w:rsidP="00BD0CCF">
      <w:r>
        <w:separator/>
      </w:r>
    </w:p>
  </w:endnote>
  <w:endnote w:type="continuationSeparator" w:id="0">
    <w:p w14:paraId="4C682A4A" w14:textId="77777777" w:rsidR="00C15F94" w:rsidRDefault="00C15F94" w:rsidP="00BD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Cambria"/>
    <w:panose1 w:val="00000000000000000000"/>
    <w:charset w:val="EE"/>
    <w:family w:val="swiss"/>
    <w:notTrueType/>
    <w:pitch w:val="default"/>
    <w:sig w:usb0="00000005" w:usb1="00000000" w:usb2="00000000" w:usb3="00000000" w:csb0="00000002"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D1F84" w14:textId="77777777" w:rsidR="00C15F94" w:rsidRDefault="00C15F94" w:rsidP="00BD0CCF">
      <w:r>
        <w:separator/>
      </w:r>
    </w:p>
  </w:footnote>
  <w:footnote w:type="continuationSeparator" w:id="0">
    <w:p w14:paraId="4A7C51BC" w14:textId="77777777" w:rsidR="00C15F94" w:rsidRDefault="00C15F94" w:rsidP="00BD0CCF">
      <w:r>
        <w:continuationSeparator/>
      </w:r>
    </w:p>
  </w:footnote>
  <w:footnote w:id="1">
    <w:p w14:paraId="59A5894A" w14:textId="77777777" w:rsidR="00BD0CCF" w:rsidRDefault="00BD0CCF" w:rsidP="00BD0CCF">
      <w:pPr>
        <w:pStyle w:val="Textpoznpodarou"/>
      </w:pPr>
      <w:r>
        <w:rPr>
          <w:rStyle w:val="Znakapoznpodarou"/>
        </w:rPr>
        <w:footnoteRef/>
      </w:r>
      <w:r>
        <w:t xml:space="preserve"> </w:t>
      </w:r>
      <w:r>
        <w:rPr>
          <w:color w:val="000000"/>
        </w:rPr>
        <w:t>Úhrada daných nákladů musí proběhnout před podání</w:t>
      </w:r>
      <w:r>
        <w:rPr>
          <w:color w:val="000000"/>
          <w:lang w:val="cs-CZ"/>
        </w:rPr>
        <w:t>m</w:t>
      </w:r>
      <w:r>
        <w:rPr>
          <w:color w:val="000000"/>
        </w:rPr>
        <w:t xml:space="preserve"> formuláře pro doklady</w:t>
      </w:r>
      <w:r>
        <w:rPr>
          <w:color w:val="00B050"/>
        </w:rPr>
        <w:t>.</w:t>
      </w:r>
    </w:p>
  </w:footnote>
  <w:footnote w:id="2">
    <w:p w14:paraId="3E90BF9D" w14:textId="77777777" w:rsidR="00BD0CCF" w:rsidRPr="00DF4F9D" w:rsidRDefault="00BD0CCF" w:rsidP="00BD0CCF">
      <w:pPr>
        <w:pStyle w:val="Odstavecseseznamem"/>
        <w:ind w:left="0"/>
        <w:jc w:val="both"/>
      </w:pPr>
      <w:r w:rsidRPr="009E161C">
        <w:rPr>
          <w:rStyle w:val="Znakapoznpodarou"/>
          <w:rFonts w:ascii="Arial" w:hAnsi="Arial" w:cs="Arial"/>
          <w:sz w:val="16"/>
          <w:szCs w:val="16"/>
        </w:rPr>
        <w:footnoteRef/>
      </w:r>
      <w:r w:rsidRPr="009E161C">
        <w:rPr>
          <w:rFonts w:ascii="Arial" w:hAnsi="Arial" w:cs="Arial"/>
          <w:sz w:val="16"/>
          <w:szCs w:val="16"/>
        </w:rPr>
        <w:t xml:space="preserve"> </w:t>
      </w:r>
      <w:r>
        <w:rPr>
          <w:rFonts w:ascii="Arial" w:hAnsi="Arial" w:cs="Arial"/>
          <w:color w:val="000000"/>
          <w:sz w:val="16"/>
          <w:szCs w:val="16"/>
        </w:rPr>
        <w:t>Úhrada daných nákladů musí proběhnout</w:t>
      </w:r>
      <w:r>
        <w:rPr>
          <w:rFonts w:ascii="Arial" w:hAnsi="Arial" w:cs="Arial"/>
          <w:color w:val="000000"/>
          <w:sz w:val="16"/>
          <w:szCs w:val="16"/>
          <w:lang w:val="cs-CZ"/>
        </w:rPr>
        <w:t xml:space="preserve"> </w:t>
      </w:r>
      <w:r>
        <w:rPr>
          <w:rFonts w:ascii="Arial" w:hAnsi="Arial" w:cs="Arial"/>
          <w:color w:val="000000"/>
          <w:sz w:val="16"/>
          <w:szCs w:val="16"/>
        </w:rPr>
        <w:t>před podání</w:t>
      </w:r>
      <w:r>
        <w:rPr>
          <w:rFonts w:ascii="Arial" w:hAnsi="Arial" w:cs="Arial"/>
          <w:color w:val="000000"/>
          <w:sz w:val="16"/>
          <w:szCs w:val="16"/>
          <w:lang w:val="cs-CZ"/>
        </w:rPr>
        <w:t>m</w:t>
      </w:r>
      <w:r>
        <w:rPr>
          <w:rFonts w:ascii="Arial" w:hAnsi="Arial" w:cs="Arial"/>
          <w:color w:val="000000"/>
          <w:sz w:val="16"/>
          <w:szCs w:val="16"/>
        </w:rPr>
        <w:t xml:space="preserve"> formuláře pro doklady</w:t>
      </w:r>
      <w:r>
        <w:rPr>
          <w:rFonts w:ascii="Arial" w:hAnsi="Arial" w:cs="Arial"/>
          <w:color w:val="00B050"/>
          <w:sz w:val="16"/>
          <w:szCs w:val="16"/>
        </w:rPr>
        <w:t>.</w:t>
      </w:r>
    </w:p>
  </w:footnote>
  <w:footnote w:id="3">
    <w:p w14:paraId="5213BACF" w14:textId="77777777" w:rsidR="00BD0CCF" w:rsidRPr="00DF4F9D" w:rsidRDefault="00BD0CCF" w:rsidP="00BD0CCF">
      <w:pPr>
        <w:pStyle w:val="Textpoznpodarou"/>
      </w:pPr>
      <w:r>
        <w:rPr>
          <w:rStyle w:val="Znakapoznpodarou"/>
        </w:rPr>
        <w:footnoteRef/>
      </w:r>
      <w:r>
        <w:t xml:space="preserve"> </w:t>
      </w:r>
      <w:r>
        <w:rPr>
          <w:rFonts w:cs="Arial"/>
          <w:color w:val="000000"/>
          <w:szCs w:val="16"/>
        </w:rPr>
        <w:t>Úhrada daných nákladů musí proběhnout</w:t>
      </w:r>
      <w:r>
        <w:rPr>
          <w:rFonts w:cs="Arial"/>
          <w:color w:val="000000"/>
          <w:szCs w:val="16"/>
          <w:lang w:val="cs-CZ"/>
        </w:rPr>
        <w:t xml:space="preserve"> </w:t>
      </w:r>
      <w:r>
        <w:rPr>
          <w:rFonts w:cs="Arial"/>
          <w:color w:val="000000"/>
          <w:szCs w:val="16"/>
        </w:rPr>
        <w:t>před podání</w:t>
      </w:r>
      <w:r>
        <w:rPr>
          <w:rFonts w:cs="Arial"/>
          <w:color w:val="000000"/>
          <w:szCs w:val="16"/>
          <w:lang w:val="cs-CZ"/>
        </w:rPr>
        <w:t>m</w:t>
      </w:r>
      <w:r>
        <w:rPr>
          <w:rFonts w:cs="Arial"/>
          <w:color w:val="000000"/>
          <w:szCs w:val="16"/>
        </w:rPr>
        <w:t xml:space="preserve"> formuláře pro doklady</w:t>
      </w:r>
      <w:r>
        <w:rPr>
          <w:rFonts w:cs="Arial"/>
          <w:color w:val="00B050"/>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DC437BF"/>
    <w:multiLevelType w:val="hybridMultilevel"/>
    <w:tmpl w:val="0F36D9A8"/>
    <w:lvl w:ilvl="0" w:tplc="444A3D84">
      <w:start w:val="1"/>
      <w:numFmt w:val="lowerLetter"/>
      <w:lvlText w:val="%1)"/>
      <w:lvlJc w:val="left"/>
      <w:pPr>
        <w:ind w:left="720" w:hanging="360"/>
      </w:pPr>
      <w:rPr>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30601FF0"/>
    <w:multiLevelType w:val="hybridMultilevel"/>
    <w:tmpl w:val="B6345782"/>
    <w:lvl w:ilvl="0" w:tplc="AFC003EE">
      <w:start w:val="1"/>
      <w:numFmt w:val="bullet"/>
      <w:lvlText w:val=""/>
      <w:lvlJc w:val="left"/>
      <w:pPr>
        <w:ind w:left="1080" w:hanging="360"/>
      </w:pPr>
      <w:rPr>
        <w:rFonts w:ascii="Symbol" w:hAnsi="Symbol" w:hint="default"/>
        <w:color w:val="auto"/>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3"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6" w15:restartNumberingAfterBreak="0">
    <w:nsid w:val="38351874"/>
    <w:multiLevelType w:val="hybridMultilevel"/>
    <w:tmpl w:val="1CE8381C"/>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7"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8" w15:restartNumberingAfterBreak="0">
    <w:nsid w:val="4F0E0077"/>
    <w:multiLevelType w:val="hybridMultilevel"/>
    <w:tmpl w:val="2C2CEB5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2B4798F"/>
    <w:multiLevelType w:val="hybridMultilevel"/>
    <w:tmpl w:val="76249F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4FA3764"/>
    <w:multiLevelType w:val="hybridMultilevel"/>
    <w:tmpl w:val="91E46F20"/>
    <w:lvl w:ilvl="0" w:tplc="2C7A96B2">
      <w:start w:val="1"/>
      <w:numFmt w:val="upperRoman"/>
      <w:lvlText w:val="%1."/>
      <w:lvlJc w:val="righ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5C40865"/>
    <w:multiLevelType w:val="hybridMultilevel"/>
    <w:tmpl w:val="18F032C8"/>
    <w:lvl w:ilvl="0" w:tplc="71625778">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809632E"/>
    <w:multiLevelType w:val="hybridMultilevel"/>
    <w:tmpl w:val="5478F6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4EF361C"/>
    <w:multiLevelType w:val="hybridMultilevel"/>
    <w:tmpl w:val="5C106244"/>
    <w:lvl w:ilvl="0" w:tplc="78CE0336">
      <w:start w:val="1"/>
      <w:numFmt w:val="upperLetter"/>
      <w:lvlText w:val="%1)"/>
      <w:lvlJc w:val="left"/>
      <w:pPr>
        <w:ind w:left="502" w:hanging="360"/>
      </w:pPr>
      <w:rPr>
        <w:rFonts w:ascii="Arial" w:hAnsi="Arial" w:cs="Arial"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0"/>
  </w:num>
  <w:num w:numId="5">
    <w:abstractNumId w:val="3"/>
  </w:num>
  <w:num w:numId="6">
    <w:abstractNumId w:val="2"/>
  </w:num>
  <w:num w:numId="7">
    <w:abstractNumId w:val="9"/>
  </w:num>
  <w:num w:numId="8">
    <w:abstractNumId w:val="13"/>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8"/>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CCF"/>
    <w:rsid w:val="000F35EC"/>
    <w:rsid w:val="00350FBA"/>
    <w:rsid w:val="004A263B"/>
    <w:rsid w:val="00BD0CCF"/>
    <w:rsid w:val="00C15F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C4513"/>
  <w15:chartTrackingRefBased/>
  <w15:docId w15:val="{5CDF5D14-0257-427A-8628-C0F43BDA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D0CCF"/>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BD0CCF"/>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BD0CCF"/>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BD0CCF"/>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BD0CCF"/>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BD0CCF"/>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BD0CCF"/>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BD0CCF"/>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BD0CCF"/>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BD0CCF"/>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BD0CCF"/>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BD0CCF"/>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BD0CCF"/>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BD0CCF"/>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BD0CCF"/>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BD0CCF"/>
    <w:pPr>
      <w:spacing w:after="120"/>
    </w:pPr>
    <w:rPr>
      <w:lang w:val="x-none"/>
    </w:rPr>
  </w:style>
  <w:style w:type="character" w:customStyle="1" w:styleId="ZkladntextChar">
    <w:name w:val="Základní text Char"/>
    <w:basedOn w:val="Standardnpsmoodstavce"/>
    <w:link w:val="Zkladntext"/>
    <w:qFormat/>
    <w:rsid w:val="00BD0CCF"/>
    <w:rPr>
      <w:rFonts w:ascii="Arial" w:eastAsia="Calibri" w:hAnsi="Arial" w:cs="Times New Roman"/>
      <w:lang w:val="x-none"/>
    </w:rPr>
  </w:style>
  <w:style w:type="paragraph" w:styleId="Zhlav">
    <w:name w:val="header"/>
    <w:basedOn w:val="Normln"/>
    <w:link w:val="ZhlavChar"/>
    <w:uiPriority w:val="99"/>
    <w:unhideWhenUsed/>
    <w:rsid w:val="00BD0CCF"/>
    <w:pPr>
      <w:tabs>
        <w:tab w:val="center" w:pos="4536"/>
        <w:tab w:val="right" w:pos="9072"/>
      </w:tabs>
    </w:pPr>
    <w:rPr>
      <w:lang w:val="x-none"/>
    </w:rPr>
  </w:style>
  <w:style w:type="character" w:customStyle="1" w:styleId="ZhlavChar">
    <w:name w:val="Záhlaví Char"/>
    <w:basedOn w:val="Standardnpsmoodstavce"/>
    <w:link w:val="Zhlav"/>
    <w:uiPriority w:val="99"/>
    <w:qFormat/>
    <w:rsid w:val="00BD0CCF"/>
    <w:rPr>
      <w:rFonts w:ascii="Arial" w:eastAsia="Calibri" w:hAnsi="Arial" w:cs="Times New Roman"/>
      <w:lang w:val="x-none"/>
    </w:rPr>
  </w:style>
  <w:style w:type="paragraph" w:styleId="Zpat">
    <w:name w:val="footer"/>
    <w:basedOn w:val="Normln"/>
    <w:link w:val="ZpatChar"/>
    <w:uiPriority w:val="99"/>
    <w:unhideWhenUsed/>
    <w:rsid w:val="00BD0CCF"/>
    <w:pPr>
      <w:tabs>
        <w:tab w:val="center" w:pos="4536"/>
        <w:tab w:val="right" w:pos="9072"/>
      </w:tabs>
    </w:pPr>
    <w:rPr>
      <w:lang w:val="x-none"/>
    </w:rPr>
  </w:style>
  <w:style w:type="character" w:customStyle="1" w:styleId="ZpatChar">
    <w:name w:val="Zápatí Char"/>
    <w:basedOn w:val="Standardnpsmoodstavce"/>
    <w:link w:val="Zpat"/>
    <w:uiPriority w:val="99"/>
    <w:qFormat/>
    <w:rsid w:val="00BD0CCF"/>
    <w:rPr>
      <w:rFonts w:ascii="Arial" w:eastAsia="Calibri" w:hAnsi="Arial" w:cs="Times New Roman"/>
      <w:lang w:val="x-none"/>
    </w:rPr>
  </w:style>
  <w:style w:type="paragraph" w:styleId="Bezmezer">
    <w:name w:val="No Spacing"/>
    <w:uiPriority w:val="1"/>
    <w:qFormat/>
    <w:rsid w:val="00BD0CCF"/>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BD0CCF"/>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BD0CCF"/>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BD0CCF"/>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BD0CCF"/>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BD0CCF"/>
    <w:rPr>
      <w:rFonts w:ascii="Times New Roman" w:eastAsia="Times New Roman" w:hAnsi="Times New Roman"/>
      <w:b/>
      <w:sz w:val="24"/>
      <w:szCs w:val="20"/>
      <w:lang w:eastAsia="cs-CZ"/>
    </w:rPr>
  </w:style>
  <w:style w:type="paragraph" w:customStyle="1" w:styleId="Zkladntext32">
    <w:name w:val="Základní text 32"/>
    <w:basedOn w:val="Normln"/>
    <w:qFormat/>
    <w:rsid w:val="00BD0CCF"/>
    <w:pPr>
      <w:jc w:val="both"/>
    </w:pPr>
    <w:rPr>
      <w:rFonts w:ascii="Times New Roman" w:eastAsia="Times New Roman" w:hAnsi="Times New Roman"/>
      <w:b/>
      <w:sz w:val="24"/>
      <w:szCs w:val="20"/>
      <w:lang w:eastAsia="cs-CZ"/>
    </w:rPr>
  </w:style>
  <w:style w:type="paragraph" w:customStyle="1" w:styleId="Normaln">
    <w:name w:val="Normalní"/>
    <w:basedOn w:val="Normln"/>
    <w:qFormat/>
    <w:rsid w:val="00BD0CCF"/>
    <w:pPr>
      <w:jc w:val="both"/>
    </w:pPr>
    <w:rPr>
      <w:rFonts w:eastAsia="Times New Roman"/>
      <w:sz w:val="24"/>
      <w:szCs w:val="20"/>
      <w:lang w:eastAsia="cs-CZ"/>
    </w:rPr>
  </w:style>
  <w:style w:type="paragraph" w:customStyle="1" w:styleId="Typedudocument">
    <w:name w:val="Type du document"/>
    <w:basedOn w:val="Normln"/>
    <w:next w:val="Datedadoption"/>
    <w:qFormat/>
    <w:rsid w:val="00BD0CCF"/>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BD0CCF"/>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BD0CCF"/>
    <w:rPr>
      <w:rFonts w:ascii="S Patkou" w:eastAsia="Times New Roman" w:hAnsi="S Patkou"/>
      <w:sz w:val="24"/>
      <w:szCs w:val="20"/>
      <w:lang w:eastAsia="cs-CZ"/>
    </w:rPr>
  </w:style>
  <w:style w:type="paragraph" w:customStyle="1" w:styleId="Style22">
    <w:name w:val="Style22"/>
    <w:qFormat/>
    <w:rsid w:val="00BD0CCF"/>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BD0CCF"/>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BD0CCF"/>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semiHidden/>
    <w:unhideWhenUsed/>
    <w:qFormat/>
    <w:rsid w:val="00BD0CCF"/>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BD0CCF"/>
    <w:pPr>
      <w:tabs>
        <w:tab w:val="right" w:leader="dot" w:pos="9062"/>
      </w:tabs>
      <w:ind w:left="440" w:hanging="156"/>
    </w:pPr>
  </w:style>
  <w:style w:type="paragraph" w:styleId="Obsah2">
    <w:name w:val="toc 2"/>
    <w:basedOn w:val="Normln"/>
    <w:next w:val="Normln"/>
    <w:autoRedefine/>
    <w:uiPriority w:val="39"/>
    <w:unhideWhenUsed/>
    <w:qFormat/>
    <w:rsid w:val="00BD0CCF"/>
    <w:pPr>
      <w:tabs>
        <w:tab w:val="right" w:leader="dot" w:pos="9062"/>
      </w:tabs>
      <w:ind w:left="220"/>
    </w:pPr>
  </w:style>
  <w:style w:type="paragraph" w:styleId="Obsah1">
    <w:name w:val="toc 1"/>
    <w:basedOn w:val="Normln"/>
    <w:next w:val="Normln"/>
    <w:autoRedefine/>
    <w:unhideWhenUsed/>
    <w:qFormat/>
    <w:rsid w:val="00BD0CCF"/>
  </w:style>
  <w:style w:type="character" w:styleId="Hypertextovodkaz">
    <w:name w:val="Hyperlink"/>
    <w:uiPriority w:val="99"/>
    <w:unhideWhenUsed/>
    <w:rsid w:val="00BD0CCF"/>
    <w:rPr>
      <w:color w:val="0000FF"/>
      <w:u w:val="single"/>
    </w:rPr>
  </w:style>
  <w:style w:type="character" w:styleId="Znakapoznpodarou">
    <w:name w:val="footnote reference"/>
    <w:uiPriority w:val="99"/>
    <w:qFormat/>
    <w:rsid w:val="00BD0CCF"/>
    <w:rPr>
      <w:vertAlign w:val="superscript"/>
    </w:rPr>
  </w:style>
  <w:style w:type="paragraph" w:styleId="Textpoznpodarou">
    <w:name w:val="footnote text"/>
    <w:basedOn w:val="Normln"/>
    <w:link w:val="TextpoznpodarouChar"/>
    <w:uiPriority w:val="99"/>
    <w:qFormat/>
    <w:rsid w:val="00BD0CCF"/>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BD0CCF"/>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BD0CCF"/>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BD0CCF"/>
    <w:rPr>
      <w:rFonts w:ascii="Arial" w:eastAsia="Calibri" w:hAnsi="Arial" w:cs="Times New Roman"/>
      <w:lang w:val="x-none"/>
    </w:rPr>
  </w:style>
  <w:style w:type="character" w:styleId="Odkaznakoment">
    <w:name w:val="annotation reference"/>
    <w:uiPriority w:val="99"/>
    <w:semiHidden/>
    <w:unhideWhenUsed/>
    <w:qFormat/>
    <w:rsid w:val="00BD0CCF"/>
    <w:rPr>
      <w:sz w:val="16"/>
      <w:szCs w:val="16"/>
    </w:rPr>
  </w:style>
  <w:style w:type="table" w:styleId="Mkatabulky">
    <w:name w:val="Table Grid"/>
    <w:basedOn w:val="Normlntabulka"/>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BD0CCF"/>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BD0CCF"/>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BD0CCF"/>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BD0CCF"/>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BD0CCF"/>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BD0CCF"/>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BD0CCF"/>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BD0CCF"/>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BD0CCF"/>
    <w:rPr>
      <w:rFonts w:ascii="Times New Roman" w:eastAsia="Times New Roman" w:hAnsi="Times New Roman" w:cs="Times New Roman"/>
      <w:sz w:val="20"/>
      <w:szCs w:val="20"/>
      <w:lang w:val="x-none" w:eastAsia="x-none"/>
    </w:rPr>
  </w:style>
  <w:style w:type="character" w:styleId="slostrnky">
    <w:name w:val="page number"/>
    <w:qFormat/>
    <w:rsid w:val="00BD0CCF"/>
  </w:style>
  <w:style w:type="paragraph" w:customStyle="1" w:styleId="Styl2">
    <w:name w:val="Styl2"/>
    <w:basedOn w:val="Normln"/>
    <w:uiPriority w:val="99"/>
    <w:qFormat/>
    <w:rsid w:val="00BD0CCF"/>
    <w:pPr>
      <w:numPr>
        <w:numId w:val="3"/>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BD0CCF"/>
    <w:pPr>
      <w:spacing w:before="120" w:line="360" w:lineRule="auto"/>
      <w:jc w:val="center"/>
      <w:outlineLvl w:val="0"/>
    </w:pPr>
    <w:rPr>
      <w:rFonts w:eastAsia="Times New Roman"/>
      <w:b/>
      <w:sz w:val="28"/>
      <w:szCs w:val="20"/>
      <w:lang w:eastAsia="cs-CZ"/>
    </w:rPr>
  </w:style>
  <w:style w:type="paragraph" w:styleId="Seznam2">
    <w:name w:val="List 2"/>
    <w:basedOn w:val="Normln"/>
    <w:rsid w:val="00BD0CCF"/>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BD0CCF"/>
    <w:rPr>
      <w:rFonts w:ascii="Times New Roman" w:eastAsia="Times New Roman" w:hAnsi="Times New Roman"/>
      <w:sz w:val="20"/>
      <w:szCs w:val="20"/>
      <w:lang w:eastAsia="cs-CZ"/>
    </w:rPr>
  </w:style>
  <w:style w:type="paragraph" w:customStyle="1" w:styleId="zkladntextmj">
    <w:name w:val="základní text můj"/>
    <w:basedOn w:val="Normln"/>
    <w:qFormat/>
    <w:rsid w:val="00BD0CCF"/>
    <w:rPr>
      <w:rFonts w:ascii="Times New Roman" w:eastAsia="Times New Roman" w:hAnsi="Times New Roman"/>
      <w:sz w:val="24"/>
      <w:szCs w:val="20"/>
      <w:lang w:eastAsia="cs-CZ"/>
    </w:rPr>
  </w:style>
  <w:style w:type="paragraph" w:styleId="Seznam">
    <w:name w:val="List"/>
    <w:basedOn w:val="Normln"/>
    <w:unhideWhenUsed/>
    <w:rsid w:val="00BD0CCF"/>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BD0CCF"/>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BD0CCF"/>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BD0CCF"/>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BD0CCF"/>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BD0CCF"/>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BD0CCF"/>
    <w:rPr>
      <w:rFonts w:ascii="Times New Roman" w:eastAsia="Times New Roman" w:hAnsi="Times New Roman" w:cs="Times New Roman"/>
      <w:b/>
      <w:bCs/>
      <w:sz w:val="24"/>
      <w:szCs w:val="24"/>
      <w:lang w:val="x-none" w:eastAsia="x-none"/>
    </w:rPr>
  </w:style>
  <w:style w:type="paragraph" w:customStyle="1" w:styleId="Default">
    <w:name w:val="Default"/>
    <w:qFormat/>
    <w:rsid w:val="00BD0CCF"/>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BD0CCF"/>
    <w:rPr>
      <w:b/>
    </w:rPr>
  </w:style>
  <w:style w:type="paragraph" w:customStyle="1" w:styleId="Text1">
    <w:name w:val="Text 1"/>
    <w:basedOn w:val="Normln"/>
    <w:qFormat/>
    <w:rsid w:val="00BD0CCF"/>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BD0CCF"/>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BD0CCF"/>
    <w:rPr>
      <w:rFonts w:eastAsiaTheme="minorEastAsia"/>
      <w:color w:val="5A5A5A" w:themeColor="text1" w:themeTint="A5"/>
      <w:spacing w:val="15"/>
    </w:rPr>
  </w:style>
  <w:style w:type="character" w:customStyle="1" w:styleId="PodnadpisChar1">
    <w:name w:val="Podnadpis Char1"/>
    <w:aliases w:val="Podtitul Char"/>
    <w:link w:val="Podnadpis"/>
    <w:qFormat/>
    <w:rsid w:val="00BD0CCF"/>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BD0CCF"/>
    <w:pPr>
      <w:spacing w:before="100" w:after="100"/>
    </w:pPr>
    <w:rPr>
      <w:rFonts w:eastAsia="Times New Roman" w:cs="Arial"/>
      <w:sz w:val="24"/>
      <w:szCs w:val="24"/>
      <w:lang w:eastAsia="cs-CZ"/>
    </w:rPr>
  </w:style>
  <w:style w:type="paragraph" w:customStyle="1" w:styleId="tverce">
    <w:name w:val="čtverce"/>
    <w:basedOn w:val="Normln"/>
    <w:autoRedefine/>
    <w:qFormat/>
    <w:rsid w:val="00BD0CCF"/>
    <w:pPr>
      <w:spacing w:before="40"/>
      <w:jc w:val="both"/>
    </w:pPr>
    <w:rPr>
      <w:rFonts w:eastAsia="Times New Roman"/>
      <w:sz w:val="24"/>
      <w:szCs w:val="20"/>
      <w:lang w:eastAsia="cs-CZ"/>
    </w:rPr>
  </w:style>
  <w:style w:type="paragraph" w:customStyle="1" w:styleId="odstavec">
    <w:name w:val="odstavec"/>
    <w:basedOn w:val="Normln"/>
    <w:qFormat/>
    <w:rsid w:val="00BD0CCF"/>
    <w:pPr>
      <w:spacing w:before="120"/>
      <w:ind w:firstLine="709"/>
    </w:pPr>
    <w:rPr>
      <w:rFonts w:eastAsia="Times New Roman"/>
      <w:sz w:val="24"/>
      <w:szCs w:val="20"/>
      <w:lang w:eastAsia="cs-CZ"/>
    </w:rPr>
  </w:style>
  <w:style w:type="paragraph" w:customStyle="1" w:styleId="Normln0">
    <w:name w:val="Norm‡ln’"/>
    <w:qFormat/>
    <w:rsid w:val="00BD0CCF"/>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BD0CCF"/>
    <w:rPr>
      <w:rFonts w:ascii="Times New Roman" w:eastAsia="Arial Unicode MS" w:hAnsi="Times New Roman"/>
      <w:sz w:val="24"/>
      <w:szCs w:val="24"/>
      <w:lang w:eastAsia="cs-CZ"/>
    </w:rPr>
  </w:style>
  <w:style w:type="paragraph" w:customStyle="1" w:styleId="Zkladntext22">
    <w:name w:val="Základní text 22"/>
    <w:basedOn w:val="Normln"/>
    <w:qFormat/>
    <w:rsid w:val="00BD0CCF"/>
    <w:rPr>
      <w:rFonts w:ascii="Times New Roman" w:eastAsia="Times New Roman" w:hAnsi="Times New Roman"/>
      <w:b/>
      <w:sz w:val="24"/>
      <w:szCs w:val="20"/>
      <w:lang w:eastAsia="cs-CZ"/>
    </w:rPr>
  </w:style>
  <w:style w:type="paragraph" w:customStyle="1" w:styleId="slovn">
    <w:name w:val="slovn"/>
    <w:basedOn w:val="Normln"/>
    <w:qFormat/>
    <w:rsid w:val="00BD0CCF"/>
    <w:pPr>
      <w:numPr>
        <w:numId w:val="4"/>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BD0CCF"/>
    <w:pPr>
      <w:jc w:val="both"/>
    </w:pPr>
    <w:rPr>
      <w:rFonts w:eastAsia="Times New Roman"/>
      <w:sz w:val="24"/>
      <w:szCs w:val="20"/>
      <w:lang w:eastAsia="cs-CZ"/>
    </w:rPr>
  </w:style>
  <w:style w:type="paragraph" w:styleId="FormtovanvHTML">
    <w:name w:val="HTML Preformatted"/>
    <w:basedOn w:val="Normln"/>
    <w:link w:val="FormtovanvHTMLChar"/>
    <w:qFormat/>
    <w:rsid w:val="00BD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BD0CCF"/>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BD0CCF"/>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BD0CCF"/>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BD0CCF"/>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BD0CCF"/>
    <w:rPr>
      <w:rFonts w:ascii="Tahoma" w:eastAsia="Times New Roman" w:hAnsi="Tahoma" w:cs="Times New Roman"/>
      <w:sz w:val="16"/>
      <w:szCs w:val="16"/>
      <w:lang w:val="x-none" w:eastAsia="x-none"/>
    </w:rPr>
  </w:style>
  <w:style w:type="paragraph" w:customStyle="1" w:styleId="Zkladntext33">
    <w:name w:val="Základní text 33"/>
    <w:basedOn w:val="Normln"/>
    <w:qFormat/>
    <w:rsid w:val="00BD0CCF"/>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BD0CCF"/>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BD0CCF"/>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BD0CCF"/>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BD0CCF"/>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BD0CCF"/>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BD0CCF"/>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BD0CCF"/>
  </w:style>
  <w:style w:type="table" w:customStyle="1" w:styleId="Mkatabulky3">
    <w:name w:val="Mřížka tabulky3"/>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BD0CCF"/>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BD0CCF"/>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BD0CCF"/>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BD0CCF"/>
    <w:rPr>
      <w:vertAlign w:val="superscript"/>
    </w:rPr>
  </w:style>
  <w:style w:type="paragraph" w:customStyle="1" w:styleId="Poznmkapodarou">
    <w:name w:val="Poznámka pod čarou"/>
    <w:basedOn w:val="Normln"/>
    <w:rsid w:val="00BD0CCF"/>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BD0CCF"/>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BD0CCF"/>
    <w:pPr>
      <w:numPr>
        <w:numId w:val="5"/>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BD0CCF"/>
    <w:pPr>
      <w:numPr>
        <w:ilvl w:val="1"/>
        <w:numId w:val="5"/>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BD0CCF"/>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BD0CCF"/>
    <w:rPr>
      <w:color w:val="0563C1"/>
      <w:u w:val="single"/>
    </w:rPr>
  </w:style>
  <w:style w:type="character" w:styleId="Sledovanodkaz">
    <w:name w:val="FollowedHyperlink"/>
    <w:uiPriority w:val="99"/>
    <w:semiHidden/>
    <w:unhideWhenUsed/>
    <w:qFormat/>
    <w:rsid w:val="00BD0CCF"/>
    <w:rPr>
      <w:color w:val="954F72"/>
      <w:u w:val="single"/>
    </w:rPr>
  </w:style>
  <w:style w:type="character" w:customStyle="1" w:styleId="PedmtkomenteChar">
    <w:name w:val="Předmět komentáře Char"/>
    <w:link w:val="Pedmtkomente"/>
    <w:uiPriority w:val="99"/>
    <w:semiHidden/>
    <w:qFormat/>
    <w:rsid w:val="00BD0CCF"/>
    <w:rPr>
      <w:rFonts w:ascii="Times New Roman" w:eastAsia="Times New Roman" w:hAnsi="Times New Roman"/>
      <w:b/>
      <w:bCs/>
    </w:rPr>
  </w:style>
  <w:style w:type="character" w:customStyle="1" w:styleId="Znakypropoznmkupodarou">
    <w:name w:val="Znaky pro poznámku pod čarou"/>
    <w:qFormat/>
    <w:rsid w:val="00BD0CCF"/>
  </w:style>
  <w:style w:type="character" w:customStyle="1" w:styleId="Ukotvenvysvtlivky">
    <w:name w:val="Ukotvení vysvětlivky"/>
    <w:rsid w:val="00BD0CCF"/>
    <w:rPr>
      <w:vertAlign w:val="superscript"/>
    </w:rPr>
  </w:style>
  <w:style w:type="character" w:customStyle="1" w:styleId="Znakyprovysvtlivky">
    <w:name w:val="Znaky pro vysvětlivky"/>
    <w:qFormat/>
    <w:rsid w:val="00BD0CCF"/>
  </w:style>
  <w:style w:type="paragraph" w:customStyle="1" w:styleId="Nadpis">
    <w:name w:val="Nadpis"/>
    <w:basedOn w:val="Normln"/>
    <w:next w:val="Tlotextu"/>
    <w:qFormat/>
    <w:rsid w:val="00BD0CCF"/>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BD0CCF"/>
    <w:pPr>
      <w:spacing w:after="140" w:line="288" w:lineRule="auto"/>
    </w:pPr>
    <w:rPr>
      <w:rFonts w:ascii="Calibri" w:eastAsia="Times New Roman" w:hAnsi="Calibri"/>
      <w:lang w:eastAsia="cs-CZ"/>
    </w:rPr>
  </w:style>
  <w:style w:type="paragraph" w:customStyle="1" w:styleId="Popisek">
    <w:name w:val="Popisek"/>
    <w:basedOn w:val="Normln"/>
    <w:rsid w:val="00BD0CCF"/>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BD0CCF"/>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BD0CCF"/>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BD0CCF"/>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BD0CCF"/>
    <w:rPr>
      <w:rFonts w:ascii="Calibri" w:eastAsia="Calibri" w:hAnsi="Calibri" w:cs="Times New Roman"/>
      <w:szCs w:val="20"/>
      <w:lang w:eastAsia="en-US" w:bidi="ar-SA"/>
    </w:rPr>
  </w:style>
  <w:style w:type="paragraph" w:customStyle="1" w:styleId="Podnadpis2">
    <w:name w:val="Podnadpis2"/>
    <w:uiPriority w:val="99"/>
    <w:qFormat/>
    <w:rsid w:val="00BD0CCF"/>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BD0CCF"/>
  </w:style>
  <w:style w:type="character" w:customStyle="1" w:styleId="WW8Num4z0">
    <w:name w:val="WW8Num4z0"/>
    <w:qFormat/>
    <w:rsid w:val="00BD0CCF"/>
  </w:style>
  <w:style w:type="character" w:customStyle="1" w:styleId="WW8Num6z0">
    <w:name w:val="WW8Num6z0"/>
    <w:qFormat/>
    <w:rsid w:val="00BD0CCF"/>
  </w:style>
  <w:style w:type="character" w:customStyle="1" w:styleId="WW8Num6z1">
    <w:name w:val="WW8Num6z1"/>
    <w:qFormat/>
    <w:rsid w:val="00BD0CCF"/>
  </w:style>
  <w:style w:type="character" w:customStyle="1" w:styleId="WW8Num6z2">
    <w:name w:val="WW8Num6z2"/>
    <w:qFormat/>
    <w:rsid w:val="00BD0CCF"/>
  </w:style>
  <w:style w:type="character" w:customStyle="1" w:styleId="WW8Num6z3">
    <w:name w:val="WW8Num6z3"/>
    <w:qFormat/>
    <w:rsid w:val="00BD0CCF"/>
  </w:style>
  <w:style w:type="character" w:customStyle="1" w:styleId="WW8Num6z4">
    <w:name w:val="WW8Num6z4"/>
    <w:qFormat/>
    <w:rsid w:val="00BD0CCF"/>
  </w:style>
  <w:style w:type="character" w:customStyle="1" w:styleId="WW8Num6z5">
    <w:name w:val="WW8Num6z5"/>
    <w:qFormat/>
    <w:rsid w:val="00BD0CCF"/>
  </w:style>
  <w:style w:type="character" w:customStyle="1" w:styleId="WW8Num6z6">
    <w:name w:val="WW8Num6z6"/>
    <w:qFormat/>
    <w:rsid w:val="00BD0CCF"/>
  </w:style>
  <w:style w:type="character" w:customStyle="1" w:styleId="WW8Num6z7">
    <w:name w:val="WW8Num6z7"/>
    <w:qFormat/>
    <w:rsid w:val="00BD0CCF"/>
  </w:style>
  <w:style w:type="character" w:customStyle="1" w:styleId="WW8Num6z8">
    <w:name w:val="WW8Num6z8"/>
    <w:qFormat/>
    <w:rsid w:val="00BD0CCF"/>
  </w:style>
  <w:style w:type="character" w:customStyle="1" w:styleId="WW8Num7z0">
    <w:name w:val="WW8Num7z0"/>
    <w:qFormat/>
    <w:rsid w:val="00BD0CCF"/>
  </w:style>
  <w:style w:type="character" w:customStyle="1" w:styleId="WW8Num7z1">
    <w:name w:val="WW8Num7z1"/>
    <w:qFormat/>
    <w:rsid w:val="00BD0CCF"/>
  </w:style>
  <w:style w:type="character" w:customStyle="1" w:styleId="WW8Num7z2">
    <w:name w:val="WW8Num7z2"/>
    <w:qFormat/>
    <w:rsid w:val="00BD0CCF"/>
  </w:style>
  <w:style w:type="character" w:customStyle="1" w:styleId="WW8Num7z3">
    <w:name w:val="WW8Num7z3"/>
    <w:qFormat/>
    <w:rsid w:val="00BD0CCF"/>
  </w:style>
  <w:style w:type="character" w:customStyle="1" w:styleId="WW8Num7z4">
    <w:name w:val="WW8Num7z4"/>
    <w:qFormat/>
    <w:rsid w:val="00BD0CCF"/>
  </w:style>
  <w:style w:type="character" w:customStyle="1" w:styleId="WW8Num7z5">
    <w:name w:val="WW8Num7z5"/>
    <w:qFormat/>
    <w:rsid w:val="00BD0CCF"/>
  </w:style>
  <w:style w:type="character" w:customStyle="1" w:styleId="WW8Num7z6">
    <w:name w:val="WW8Num7z6"/>
    <w:qFormat/>
    <w:rsid w:val="00BD0CCF"/>
  </w:style>
  <w:style w:type="character" w:customStyle="1" w:styleId="WW8Num7z7">
    <w:name w:val="WW8Num7z7"/>
    <w:qFormat/>
    <w:rsid w:val="00BD0CCF"/>
  </w:style>
  <w:style w:type="character" w:customStyle="1" w:styleId="WW8Num7z8">
    <w:name w:val="WW8Num7z8"/>
    <w:qFormat/>
    <w:rsid w:val="00BD0CCF"/>
  </w:style>
  <w:style w:type="character" w:customStyle="1" w:styleId="WW8Num5z0">
    <w:name w:val="WW8Num5z0"/>
    <w:qFormat/>
    <w:rsid w:val="00BD0CCF"/>
  </w:style>
  <w:style w:type="numbering" w:customStyle="1" w:styleId="WW8Num3">
    <w:name w:val="WW8Num3"/>
    <w:rsid w:val="00BD0CCF"/>
  </w:style>
  <w:style w:type="numbering" w:customStyle="1" w:styleId="WW8Num4">
    <w:name w:val="WW8Num4"/>
    <w:rsid w:val="00BD0CCF"/>
  </w:style>
  <w:style w:type="numbering" w:customStyle="1" w:styleId="WW8Num6">
    <w:name w:val="WW8Num6"/>
    <w:rsid w:val="00BD0CCF"/>
  </w:style>
  <w:style w:type="numbering" w:customStyle="1" w:styleId="WW8Num7">
    <w:name w:val="WW8Num7"/>
    <w:rsid w:val="00BD0CCF"/>
  </w:style>
  <w:style w:type="numbering" w:customStyle="1" w:styleId="WW8Num5">
    <w:name w:val="WW8Num5"/>
    <w:rsid w:val="00BD0CCF"/>
  </w:style>
  <w:style w:type="paragraph" w:customStyle="1" w:styleId="UZEI-logo">
    <w:name w:val="UZEI-logo"/>
    <w:basedOn w:val="Normln"/>
    <w:next w:val="M-nzev"/>
    <w:qFormat/>
    <w:rsid w:val="00BD0CCF"/>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BD0CCF"/>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BD0CCF"/>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BD0CCF"/>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BD0CCF"/>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BD0CCF"/>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BD0CCF"/>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BD0CCF"/>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BD0CCF"/>
  </w:style>
  <w:style w:type="table" w:customStyle="1" w:styleId="Mkatabulky7">
    <w:name w:val="Mřížka tabulky7"/>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BD0CCF"/>
  </w:style>
  <w:style w:type="table" w:customStyle="1" w:styleId="Mkatabulky31">
    <w:name w:val="Mřížka tabulky3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BD0CCF"/>
  </w:style>
  <w:style w:type="numbering" w:customStyle="1" w:styleId="WW8Num41">
    <w:name w:val="WW8Num41"/>
    <w:rsid w:val="00BD0CCF"/>
  </w:style>
  <w:style w:type="numbering" w:customStyle="1" w:styleId="WW8Num61">
    <w:name w:val="WW8Num61"/>
    <w:rsid w:val="00BD0CCF"/>
  </w:style>
  <w:style w:type="numbering" w:customStyle="1" w:styleId="WW8Num71">
    <w:name w:val="WW8Num71"/>
    <w:rsid w:val="00BD0CCF"/>
  </w:style>
  <w:style w:type="numbering" w:customStyle="1" w:styleId="WW8Num51">
    <w:name w:val="WW8Num51"/>
    <w:rsid w:val="00BD0CCF"/>
  </w:style>
  <w:style w:type="table" w:customStyle="1" w:styleId="Mkatabulky51">
    <w:name w:val="Mřížka tabulky5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BD0CCF"/>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BD0C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BD0CCF"/>
  </w:style>
  <w:style w:type="paragraph" w:customStyle="1" w:styleId="footnotedescription">
    <w:name w:val="footnote description"/>
    <w:next w:val="Normln"/>
    <w:link w:val="footnotedescriptionChar"/>
    <w:hidden/>
    <w:qFormat/>
    <w:rsid w:val="00BD0CCF"/>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BD0CCF"/>
    <w:rPr>
      <w:rFonts w:ascii="Arial" w:eastAsia="Arial" w:hAnsi="Arial" w:cs="Arial"/>
      <w:color w:val="000000"/>
      <w:sz w:val="16"/>
      <w:lang w:eastAsia="cs-CZ"/>
    </w:rPr>
  </w:style>
  <w:style w:type="character" w:customStyle="1" w:styleId="footnotemark">
    <w:name w:val="footnote mark"/>
    <w:hidden/>
    <w:qFormat/>
    <w:rsid w:val="00BD0CCF"/>
    <w:rPr>
      <w:rFonts w:ascii="Arial" w:eastAsia="Arial" w:hAnsi="Arial" w:cs="Arial"/>
      <w:color w:val="000000"/>
      <w:sz w:val="16"/>
      <w:vertAlign w:val="superscript"/>
    </w:rPr>
  </w:style>
  <w:style w:type="table" w:customStyle="1" w:styleId="TableGrid">
    <w:name w:val="TableGrid"/>
    <w:rsid w:val="00BD0CCF"/>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BD0CCF"/>
  </w:style>
  <w:style w:type="table" w:customStyle="1" w:styleId="Mkatabulky32">
    <w:name w:val="Mřížka tabulky32"/>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BD0CCF"/>
  </w:style>
  <w:style w:type="numbering" w:customStyle="1" w:styleId="WW8Num42">
    <w:name w:val="WW8Num42"/>
    <w:rsid w:val="00BD0CCF"/>
  </w:style>
  <w:style w:type="numbering" w:customStyle="1" w:styleId="WW8Num62">
    <w:name w:val="WW8Num62"/>
    <w:rsid w:val="00BD0CCF"/>
  </w:style>
  <w:style w:type="numbering" w:customStyle="1" w:styleId="WW8Num72">
    <w:name w:val="WW8Num72"/>
    <w:rsid w:val="00BD0CCF"/>
  </w:style>
  <w:style w:type="numbering" w:customStyle="1" w:styleId="WW8Num52">
    <w:name w:val="WW8Num52"/>
    <w:rsid w:val="00BD0CCF"/>
  </w:style>
  <w:style w:type="table" w:customStyle="1" w:styleId="Mkatabulky52">
    <w:name w:val="Mřížka tabulky52"/>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BD0CCF"/>
  </w:style>
  <w:style w:type="table" w:customStyle="1" w:styleId="Mkatabulky71">
    <w:name w:val="Mřížka tabulky71"/>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BD0CCF"/>
  </w:style>
  <w:style w:type="table" w:customStyle="1" w:styleId="Mkatabulky311">
    <w:name w:val="Mřížka tabulky31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BD0CCF"/>
  </w:style>
  <w:style w:type="numbering" w:customStyle="1" w:styleId="WW8Num411">
    <w:name w:val="WW8Num411"/>
    <w:rsid w:val="00BD0CCF"/>
  </w:style>
  <w:style w:type="numbering" w:customStyle="1" w:styleId="WW8Num611">
    <w:name w:val="WW8Num611"/>
    <w:rsid w:val="00BD0CCF"/>
  </w:style>
  <w:style w:type="numbering" w:customStyle="1" w:styleId="WW8Num711">
    <w:name w:val="WW8Num711"/>
    <w:rsid w:val="00BD0CCF"/>
  </w:style>
  <w:style w:type="numbering" w:customStyle="1" w:styleId="WW8Num511">
    <w:name w:val="WW8Num511"/>
    <w:rsid w:val="00BD0CCF"/>
  </w:style>
  <w:style w:type="table" w:customStyle="1" w:styleId="Mkatabulky511">
    <w:name w:val="Mřížka tabulky51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BD0CCF"/>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BD0C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D0CCF"/>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BD0CCF"/>
  </w:style>
  <w:style w:type="character" w:customStyle="1" w:styleId="FootnoteCharacters">
    <w:name w:val="Footnote Characters"/>
    <w:qFormat/>
    <w:rsid w:val="00BD0CCF"/>
    <w:rPr>
      <w:vertAlign w:val="superscript"/>
    </w:rPr>
  </w:style>
  <w:style w:type="character" w:customStyle="1" w:styleId="ListLabel1">
    <w:name w:val="ListLabel 1"/>
    <w:qFormat/>
    <w:rsid w:val="00BD0CCF"/>
    <w:rPr>
      <w:rFonts w:cs="Times New Roman"/>
    </w:rPr>
  </w:style>
  <w:style w:type="character" w:customStyle="1" w:styleId="ListLabel2">
    <w:name w:val="ListLabel 2"/>
    <w:qFormat/>
    <w:rsid w:val="00BD0CCF"/>
    <w:rPr>
      <w:rFonts w:cs="Times New Roman"/>
    </w:rPr>
  </w:style>
  <w:style w:type="character" w:customStyle="1" w:styleId="ListLabel3">
    <w:name w:val="ListLabel 3"/>
    <w:qFormat/>
    <w:rsid w:val="00BD0CCF"/>
    <w:rPr>
      <w:rFonts w:cs="Times New Roman"/>
    </w:rPr>
  </w:style>
  <w:style w:type="character" w:customStyle="1" w:styleId="ListLabel4">
    <w:name w:val="ListLabel 4"/>
    <w:qFormat/>
    <w:rsid w:val="00BD0CCF"/>
    <w:rPr>
      <w:rFonts w:cs="Times New Roman"/>
    </w:rPr>
  </w:style>
  <w:style w:type="character" w:customStyle="1" w:styleId="ListLabel5">
    <w:name w:val="ListLabel 5"/>
    <w:qFormat/>
    <w:rsid w:val="00BD0CCF"/>
    <w:rPr>
      <w:rFonts w:cs="Times New Roman"/>
    </w:rPr>
  </w:style>
  <w:style w:type="character" w:customStyle="1" w:styleId="ListLabel6">
    <w:name w:val="ListLabel 6"/>
    <w:qFormat/>
    <w:rsid w:val="00BD0CCF"/>
    <w:rPr>
      <w:rFonts w:cs="Times New Roman"/>
    </w:rPr>
  </w:style>
  <w:style w:type="character" w:customStyle="1" w:styleId="ListLabel7">
    <w:name w:val="ListLabel 7"/>
    <w:qFormat/>
    <w:rsid w:val="00BD0CCF"/>
    <w:rPr>
      <w:rFonts w:cs="Times New Roman"/>
    </w:rPr>
  </w:style>
  <w:style w:type="character" w:customStyle="1" w:styleId="ListLabel8">
    <w:name w:val="ListLabel 8"/>
    <w:qFormat/>
    <w:rsid w:val="00BD0CCF"/>
    <w:rPr>
      <w:rFonts w:cs="Times New Roman"/>
    </w:rPr>
  </w:style>
  <w:style w:type="character" w:customStyle="1" w:styleId="ListLabel9">
    <w:name w:val="ListLabel 9"/>
    <w:qFormat/>
    <w:rsid w:val="00BD0CCF"/>
    <w:rPr>
      <w:rFonts w:cs="Times New Roman"/>
    </w:rPr>
  </w:style>
  <w:style w:type="character" w:customStyle="1" w:styleId="ListLabel10">
    <w:name w:val="ListLabel 10"/>
    <w:qFormat/>
    <w:rsid w:val="00BD0CCF"/>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BD0CCF"/>
    <w:rPr>
      <w:rFonts w:cs="Courier New"/>
    </w:rPr>
  </w:style>
  <w:style w:type="character" w:customStyle="1" w:styleId="ListLabel12">
    <w:name w:val="ListLabel 12"/>
    <w:qFormat/>
    <w:rsid w:val="00BD0CCF"/>
    <w:rPr>
      <w:rFonts w:cs="Courier New"/>
    </w:rPr>
  </w:style>
  <w:style w:type="character" w:customStyle="1" w:styleId="ListLabel13">
    <w:name w:val="ListLabel 13"/>
    <w:qFormat/>
    <w:rsid w:val="00BD0CCF"/>
    <w:rPr>
      <w:rFonts w:cs="Courier New"/>
    </w:rPr>
  </w:style>
  <w:style w:type="character" w:customStyle="1" w:styleId="ListLabel14">
    <w:name w:val="ListLabel 14"/>
    <w:qFormat/>
    <w:rsid w:val="00BD0CCF"/>
    <w:rPr>
      <w:rFonts w:ascii="Arial" w:eastAsia="Times New Roman" w:hAnsi="Arial" w:cs="Arial"/>
      <w:sz w:val="24"/>
    </w:rPr>
  </w:style>
  <w:style w:type="character" w:customStyle="1" w:styleId="ListLabel15">
    <w:name w:val="ListLabel 15"/>
    <w:qFormat/>
    <w:rsid w:val="00BD0CCF"/>
    <w:rPr>
      <w:rFonts w:cs="Courier New"/>
    </w:rPr>
  </w:style>
  <w:style w:type="character" w:customStyle="1" w:styleId="ListLabel16">
    <w:name w:val="ListLabel 16"/>
    <w:qFormat/>
    <w:rsid w:val="00BD0CCF"/>
    <w:rPr>
      <w:rFonts w:cs="Courier New"/>
    </w:rPr>
  </w:style>
  <w:style w:type="character" w:customStyle="1" w:styleId="ListLabel17">
    <w:name w:val="ListLabel 17"/>
    <w:qFormat/>
    <w:rsid w:val="00BD0CCF"/>
    <w:rPr>
      <w:rFonts w:cs="Courier New"/>
    </w:rPr>
  </w:style>
  <w:style w:type="character" w:customStyle="1" w:styleId="ListLabel18">
    <w:name w:val="ListLabel 18"/>
    <w:qFormat/>
    <w:rsid w:val="00BD0CCF"/>
    <w:rPr>
      <w:rFonts w:cs="Courier New"/>
    </w:rPr>
  </w:style>
  <w:style w:type="character" w:customStyle="1" w:styleId="ListLabel19">
    <w:name w:val="ListLabel 19"/>
    <w:qFormat/>
    <w:rsid w:val="00BD0CCF"/>
    <w:rPr>
      <w:rFonts w:cs="Courier New"/>
    </w:rPr>
  </w:style>
  <w:style w:type="character" w:customStyle="1" w:styleId="ListLabel20">
    <w:name w:val="ListLabel 20"/>
    <w:qFormat/>
    <w:rsid w:val="00BD0CCF"/>
    <w:rPr>
      <w:rFonts w:cs="Courier New"/>
    </w:rPr>
  </w:style>
  <w:style w:type="character" w:customStyle="1" w:styleId="ListLabel21">
    <w:name w:val="ListLabel 21"/>
    <w:qFormat/>
    <w:rsid w:val="00BD0CCF"/>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BD0CCF"/>
    <w:rPr>
      <w:rFonts w:cs="Courier New"/>
    </w:rPr>
  </w:style>
  <w:style w:type="character" w:customStyle="1" w:styleId="ListLabel23">
    <w:name w:val="ListLabel 23"/>
    <w:qFormat/>
    <w:rsid w:val="00BD0CCF"/>
    <w:rPr>
      <w:rFonts w:cs="Courier New"/>
    </w:rPr>
  </w:style>
  <w:style w:type="character" w:customStyle="1" w:styleId="ListLabel24">
    <w:name w:val="ListLabel 24"/>
    <w:qFormat/>
    <w:rsid w:val="00BD0CCF"/>
    <w:rPr>
      <w:rFonts w:cs="Courier New"/>
    </w:rPr>
  </w:style>
  <w:style w:type="character" w:customStyle="1" w:styleId="ListLabel25">
    <w:name w:val="ListLabel 25"/>
    <w:qFormat/>
    <w:rsid w:val="00BD0CCF"/>
    <w:rPr>
      <w:rFonts w:cs="Courier New"/>
    </w:rPr>
  </w:style>
  <w:style w:type="character" w:customStyle="1" w:styleId="ListLabel26">
    <w:name w:val="ListLabel 26"/>
    <w:qFormat/>
    <w:rsid w:val="00BD0CCF"/>
    <w:rPr>
      <w:rFonts w:cs="Courier New"/>
    </w:rPr>
  </w:style>
  <w:style w:type="character" w:customStyle="1" w:styleId="ListLabel27">
    <w:name w:val="ListLabel 27"/>
    <w:qFormat/>
    <w:rsid w:val="00BD0CCF"/>
    <w:rPr>
      <w:rFonts w:cs="Courier New"/>
    </w:rPr>
  </w:style>
  <w:style w:type="character" w:customStyle="1" w:styleId="ListLabel28">
    <w:name w:val="ListLabel 28"/>
    <w:qFormat/>
    <w:rsid w:val="00BD0CCF"/>
    <w:rPr>
      <w:rFonts w:cs="Courier New"/>
    </w:rPr>
  </w:style>
  <w:style w:type="character" w:customStyle="1" w:styleId="ListLabel29">
    <w:name w:val="ListLabel 29"/>
    <w:qFormat/>
    <w:rsid w:val="00BD0CCF"/>
    <w:rPr>
      <w:rFonts w:cs="Courier New"/>
    </w:rPr>
  </w:style>
  <w:style w:type="character" w:customStyle="1" w:styleId="ListLabel30">
    <w:name w:val="ListLabel 30"/>
    <w:qFormat/>
    <w:rsid w:val="00BD0CCF"/>
    <w:rPr>
      <w:rFonts w:cs="Courier New"/>
    </w:rPr>
  </w:style>
  <w:style w:type="paragraph" w:customStyle="1" w:styleId="Zkladntext1">
    <w:name w:val="Základní text1"/>
    <w:basedOn w:val="Normln"/>
    <w:rsid w:val="00BD0CCF"/>
    <w:pPr>
      <w:spacing w:after="140" w:line="288" w:lineRule="auto"/>
    </w:pPr>
    <w:rPr>
      <w:rFonts w:ascii="Calibri" w:eastAsia="Times New Roman" w:hAnsi="Calibri"/>
      <w:lang w:eastAsia="cs-CZ"/>
    </w:rPr>
  </w:style>
  <w:style w:type="paragraph" w:customStyle="1" w:styleId="Titulek1">
    <w:name w:val="Titulek1"/>
    <w:basedOn w:val="Normln"/>
    <w:qFormat/>
    <w:rsid w:val="00BD0CCF"/>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BD0CCF"/>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BD0CCF"/>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BD0CCF"/>
  </w:style>
  <w:style w:type="numbering" w:customStyle="1" w:styleId="Bezseznamu112">
    <w:name w:val="Bez seznamu112"/>
    <w:uiPriority w:val="99"/>
    <w:semiHidden/>
    <w:unhideWhenUsed/>
    <w:qFormat/>
    <w:rsid w:val="00BD0CCF"/>
  </w:style>
  <w:style w:type="numbering" w:customStyle="1" w:styleId="WW8Num33">
    <w:name w:val="WW8Num33"/>
    <w:qFormat/>
    <w:rsid w:val="00BD0CCF"/>
  </w:style>
  <w:style w:type="numbering" w:customStyle="1" w:styleId="WW8Num43">
    <w:name w:val="WW8Num43"/>
    <w:qFormat/>
    <w:rsid w:val="00BD0CCF"/>
  </w:style>
  <w:style w:type="numbering" w:customStyle="1" w:styleId="WW8Num63">
    <w:name w:val="WW8Num63"/>
    <w:qFormat/>
    <w:rsid w:val="00BD0CCF"/>
  </w:style>
  <w:style w:type="numbering" w:customStyle="1" w:styleId="WW8Num73">
    <w:name w:val="WW8Num73"/>
    <w:qFormat/>
    <w:rsid w:val="00BD0CCF"/>
  </w:style>
  <w:style w:type="numbering" w:customStyle="1" w:styleId="WW8Num53">
    <w:name w:val="WW8Num53"/>
    <w:qFormat/>
    <w:rsid w:val="00BD0CCF"/>
  </w:style>
  <w:style w:type="numbering" w:customStyle="1" w:styleId="Bezseznamu22">
    <w:name w:val="Bez seznamu22"/>
    <w:uiPriority w:val="99"/>
    <w:semiHidden/>
    <w:unhideWhenUsed/>
    <w:qFormat/>
    <w:rsid w:val="00BD0CCF"/>
  </w:style>
  <w:style w:type="numbering" w:customStyle="1" w:styleId="Bezseznamu1111">
    <w:name w:val="Bez seznamu1111"/>
    <w:uiPriority w:val="99"/>
    <w:semiHidden/>
    <w:unhideWhenUsed/>
    <w:qFormat/>
    <w:rsid w:val="00BD0CCF"/>
  </w:style>
  <w:style w:type="numbering" w:customStyle="1" w:styleId="WW8Num312">
    <w:name w:val="WW8Num312"/>
    <w:qFormat/>
    <w:rsid w:val="00BD0CCF"/>
  </w:style>
  <w:style w:type="numbering" w:customStyle="1" w:styleId="WW8Num412">
    <w:name w:val="WW8Num412"/>
    <w:qFormat/>
    <w:rsid w:val="00BD0CCF"/>
  </w:style>
  <w:style w:type="numbering" w:customStyle="1" w:styleId="WW8Num612">
    <w:name w:val="WW8Num612"/>
    <w:qFormat/>
    <w:rsid w:val="00BD0CCF"/>
  </w:style>
  <w:style w:type="numbering" w:customStyle="1" w:styleId="WW8Num712">
    <w:name w:val="WW8Num712"/>
    <w:qFormat/>
    <w:rsid w:val="00BD0CCF"/>
  </w:style>
  <w:style w:type="numbering" w:customStyle="1" w:styleId="WW8Num512">
    <w:name w:val="WW8Num512"/>
    <w:qFormat/>
    <w:rsid w:val="00BD0CCF"/>
  </w:style>
  <w:style w:type="numbering" w:customStyle="1" w:styleId="Bezseznamu31">
    <w:name w:val="Bez seznamu31"/>
    <w:uiPriority w:val="99"/>
    <w:semiHidden/>
    <w:unhideWhenUsed/>
    <w:qFormat/>
    <w:rsid w:val="00BD0CCF"/>
  </w:style>
  <w:style w:type="numbering" w:customStyle="1" w:styleId="Bezseznamu121">
    <w:name w:val="Bez seznamu121"/>
    <w:uiPriority w:val="99"/>
    <w:semiHidden/>
    <w:unhideWhenUsed/>
    <w:qFormat/>
    <w:rsid w:val="00BD0CCF"/>
  </w:style>
  <w:style w:type="numbering" w:customStyle="1" w:styleId="WW8Num321">
    <w:name w:val="WW8Num321"/>
    <w:qFormat/>
    <w:rsid w:val="00BD0CCF"/>
  </w:style>
  <w:style w:type="numbering" w:customStyle="1" w:styleId="WW8Num421">
    <w:name w:val="WW8Num421"/>
    <w:qFormat/>
    <w:rsid w:val="00BD0CCF"/>
  </w:style>
  <w:style w:type="numbering" w:customStyle="1" w:styleId="WW8Num621">
    <w:name w:val="WW8Num621"/>
    <w:qFormat/>
    <w:rsid w:val="00BD0CCF"/>
  </w:style>
  <w:style w:type="numbering" w:customStyle="1" w:styleId="WW8Num721">
    <w:name w:val="WW8Num721"/>
    <w:qFormat/>
    <w:rsid w:val="00BD0CCF"/>
  </w:style>
  <w:style w:type="numbering" w:customStyle="1" w:styleId="WW8Num521">
    <w:name w:val="WW8Num521"/>
    <w:qFormat/>
    <w:rsid w:val="00BD0CCF"/>
  </w:style>
  <w:style w:type="numbering" w:customStyle="1" w:styleId="Bezseznamu211">
    <w:name w:val="Bez seznamu211"/>
    <w:uiPriority w:val="99"/>
    <w:semiHidden/>
    <w:unhideWhenUsed/>
    <w:qFormat/>
    <w:rsid w:val="00BD0CCF"/>
  </w:style>
  <w:style w:type="numbering" w:customStyle="1" w:styleId="Bezseznamu11111">
    <w:name w:val="Bez seznamu11111"/>
    <w:uiPriority w:val="99"/>
    <w:semiHidden/>
    <w:unhideWhenUsed/>
    <w:qFormat/>
    <w:rsid w:val="00BD0CCF"/>
  </w:style>
  <w:style w:type="numbering" w:customStyle="1" w:styleId="WW8Num3111">
    <w:name w:val="WW8Num3111"/>
    <w:qFormat/>
    <w:rsid w:val="00BD0CCF"/>
  </w:style>
  <w:style w:type="numbering" w:customStyle="1" w:styleId="WW8Num4111">
    <w:name w:val="WW8Num4111"/>
    <w:qFormat/>
    <w:rsid w:val="00BD0CCF"/>
  </w:style>
  <w:style w:type="numbering" w:customStyle="1" w:styleId="WW8Num6111">
    <w:name w:val="WW8Num6111"/>
    <w:qFormat/>
    <w:rsid w:val="00BD0CCF"/>
  </w:style>
  <w:style w:type="numbering" w:customStyle="1" w:styleId="WW8Num7111">
    <w:name w:val="WW8Num7111"/>
    <w:qFormat/>
    <w:rsid w:val="00BD0CCF"/>
  </w:style>
  <w:style w:type="numbering" w:customStyle="1" w:styleId="WW8Num5111">
    <w:name w:val="WW8Num5111"/>
    <w:qFormat/>
    <w:rsid w:val="00BD0CCF"/>
  </w:style>
  <w:style w:type="numbering" w:customStyle="1" w:styleId="Bezseznamu41">
    <w:name w:val="Bez seznamu41"/>
    <w:uiPriority w:val="99"/>
    <w:semiHidden/>
    <w:unhideWhenUsed/>
    <w:qFormat/>
    <w:rsid w:val="00BD0CCF"/>
  </w:style>
  <w:style w:type="numbering" w:customStyle="1" w:styleId="Bezseznamu131">
    <w:name w:val="Bez seznamu131"/>
    <w:uiPriority w:val="99"/>
    <w:semiHidden/>
    <w:unhideWhenUsed/>
    <w:qFormat/>
    <w:rsid w:val="00BD0CCF"/>
  </w:style>
  <w:style w:type="numbering" w:customStyle="1" w:styleId="WW8Num331">
    <w:name w:val="WW8Num331"/>
    <w:qFormat/>
    <w:rsid w:val="00BD0CCF"/>
  </w:style>
  <w:style w:type="numbering" w:customStyle="1" w:styleId="WW8Num431">
    <w:name w:val="WW8Num431"/>
    <w:qFormat/>
    <w:rsid w:val="00BD0CCF"/>
  </w:style>
  <w:style w:type="numbering" w:customStyle="1" w:styleId="WW8Num631">
    <w:name w:val="WW8Num631"/>
    <w:qFormat/>
    <w:rsid w:val="00BD0CCF"/>
  </w:style>
  <w:style w:type="numbering" w:customStyle="1" w:styleId="WW8Num731">
    <w:name w:val="WW8Num731"/>
    <w:qFormat/>
    <w:rsid w:val="00BD0CCF"/>
  </w:style>
  <w:style w:type="numbering" w:customStyle="1" w:styleId="WW8Num531">
    <w:name w:val="WW8Num531"/>
    <w:qFormat/>
    <w:rsid w:val="00BD0CCF"/>
  </w:style>
  <w:style w:type="numbering" w:customStyle="1" w:styleId="Bezseznamu221">
    <w:name w:val="Bez seznamu221"/>
    <w:uiPriority w:val="99"/>
    <w:semiHidden/>
    <w:unhideWhenUsed/>
    <w:qFormat/>
    <w:rsid w:val="00BD0CCF"/>
  </w:style>
  <w:style w:type="numbering" w:customStyle="1" w:styleId="Bezseznamu1121">
    <w:name w:val="Bez seznamu1121"/>
    <w:uiPriority w:val="99"/>
    <w:semiHidden/>
    <w:unhideWhenUsed/>
    <w:qFormat/>
    <w:rsid w:val="00BD0CCF"/>
  </w:style>
  <w:style w:type="numbering" w:customStyle="1" w:styleId="WW8Num3121">
    <w:name w:val="WW8Num3121"/>
    <w:qFormat/>
    <w:rsid w:val="00BD0CCF"/>
  </w:style>
  <w:style w:type="numbering" w:customStyle="1" w:styleId="WW8Num4121">
    <w:name w:val="WW8Num4121"/>
    <w:qFormat/>
    <w:rsid w:val="00BD0CCF"/>
  </w:style>
  <w:style w:type="numbering" w:customStyle="1" w:styleId="WW8Num6121">
    <w:name w:val="WW8Num6121"/>
    <w:qFormat/>
    <w:rsid w:val="00BD0CCF"/>
  </w:style>
  <w:style w:type="numbering" w:customStyle="1" w:styleId="WW8Num7121">
    <w:name w:val="WW8Num7121"/>
    <w:qFormat/>
    <w:rsid w:val="00BD0CCF"/>
  </w:style>
  <w:style w:type="numbering" w:customStyle="1" w:styleId="WW8Num5121">
    <w:name w:val="WW8Num5121"/>
    <w:qFormat/>
    <w:rsid w:val="00BD0CCF"/>
  </w:style>
  <w:style w:type="numbering" w:customStyle="1" w:styleId="Bezseznamu311">
    <w:name w:val="Bez seznamu311"/>
    <w:uiPriority w:val="99"/>
    <w:semiHidden/>
    <w:unhideWhenUsed/>
    <w:qFormat/>
    <w:rsid w:val="00BD0CCF"/>
  </w:style>
  <w:style w:type="numbering" w:customStyle="1" w:styleId="Bezseznamu1211">
    <w:name w:val="Bez seznamu1211"/>
    <w:uiPriority w:val="99"/>
    <w:semiHidden/>
    <w:unhideWhenUsed/>
    <w:qFormat/>
    <w:rsid w:val="00BD0CCF"/>
  </w:style>
  <w:style w:type="numbering" w:customStyle="1" w:styleId="WW8Num3211">
    <w:name w:val="WW8Num3211"/>
    <w:qFormat/>
    <w:rsid w:val="00BD0CCF"/>
  </w:style>
  <w:style w:type="numbering" w:customStyle="1" w:styleId="WW8Num4211">
    <w:name w:val="WW8Num4211"/>
    <w:qFormat/>
    <w:rsid w:val="00BD0CCF"/>
  </w:style>
  <w:style w:type="numbering" w:customStyle="1" w:styleId="WW8Num6211">
    <w:name w:val="WW8Num6211"/>
    <w:qFormat/>
    <w:rsid w:val="00BD0CCF"/>
  </w:style>
  <w:style w:type="numbering" w:customStyle="1" w:styleId="WW8Num7211">
    <w:name w:val="WW8Num7211"/>
    <w:qFormat/>
    <w:rsid w:val="00BD0CCF"/>
  </w:style>
  <w:style w:type="numbering" w:customStyle="1" w:styleId="WW8Num5211">
    <w:name w:val="WW8Num5211"/>
    <w:qFormat/>
    <w:rsid w:val="00BD0CCF"/>
  </w:style>
  <w:style w:type="numbering" w:customStyle="1" w:styleId="Bezseznamu2111">
    <w:name w:val="Bez seznamu2111"/>
    <w:uiPriority w:val="99"/>
    <w:semiHidden/>
    <w:unhideWhenUsed/>
    <w:qFormat/>
    <w:rsid w:val="00BD0CCF"/>
  </w:style>
  <w:style w:type="numbering" w:customStyle="1" w:styleId="Bezseznamu111111">
    <w:name w:val="Bez seznamu111111"/>
    <w:uiPriority w:val="99"/>
    <w:semiHidden/>
    <w:unhideWhenUsed/>
    <w:qFormat/>
    <w:rsid w:val="00BD0CCF"/>
  </w:style>
  <w:style w:type="numbering" w:customStyle="1" w:styleId="WW8Num31111">
    <w:name w:val="WW8Num31111"/>
    <w:qFormat/>
    <w:rsid w:val="00BD0CCF"/>
  </w:style>
  <w:style w:type="numbering" w:customStyle="1" w:styleId="WW8Num41111">
    <w:name w:val="WW8Num41111"/>
    <w:qFormat/>
    <w:rsid w:val="00BD0CCF"/>
  </w:style>
  <w:style w:type="numbering" w:customStyle="1" w:styleId="WW8Num61111">
    <w:name w:val="WW8Num61111"/>
    <w:qFormat/>
    <w:rsid w:val="00BD0CCF"/>
  </w:style>
  <w:style w:type="numbering" w:customStyle="1" w:styleId="WW8Num71111">
    <w:name w:val="WW8Num71111"/>
    <w:qFormat/>
    <w:rsid w:val="00BD0CCF"/>
  </w:style>
  <w:style w:type="numbering" w:customStyle="1" w:styleId="WW8Num51111">
    <w:name w:val="WW8Num51111"/>
    <w:qFormat/>
    <w:rsid w:val="00BD0CCF"/>
  </w:style>
  <w:style w:type="numbering" w:customStyle="1" w:styleId="Bezseznamu5">
    <w:name w:val="Bez seznamu5"/>
    <w:uiPriority w:val="99"/>
    <w:semiHidden/>
    <w:unhideWhenUsed/>
    <w:qFormat/>
    <w:rsid w:val="00BD0CCF"/>
  </w:style>
  <w:style w:type="numbering" w:customStyle="1" w:styleId="Bezseznamu14">
    <w:name w:val="Bez seznamu14"/>
    <w:uiPriority w:val="99"/>
    <w:semiHidden/>
    <w:unhideWhenUsed/>
    <w:qFormat/>
    <w:rsid w:val="00BD0CCF"/>
  </w:style>
  <w:style w:type="numbering" w:customStyle="1" w:styleId="WW8Num34">
    <w:name w:val="WW8Num34"/>
    <w:qFormat/>
    <w:rsid w:val="00BD0CCF"/>
  </w:style>
  <w:style w:type="numbering" w:customStyle="1" w:styleId="WW8Num44">
    <w:name w:val="WW8Num44"/>
    <w:qFormat/>
    <w:rsid w:val="00BD0CCF"/>
  </w:style>
  <w:style w:type="numbering" w:customStyle="1" w:styleId="WW8Num64">
    <w:name w:val="WW8Num64"/>
    <w:qFormat/>
    <w:rsid w:val="00BD0CCF"/>
  </w:style>
  <w:style w:type="numbering" w:customStyle="1" w:styleId="WW8Num74">
    <w:name w:val="WW8Num74"/>
    <w:qFormat/>
    <w:rsid w:val="00BD0CCF"/>
  </w:style>
  <w:style w:type="numbering" w:customStyle="1" w:styleId="WW8Num54">
    <w:name w:val="WW8Num54"/>
    <w:qFormat/>
    <w:rsid w:val="00BD0CCF"/>
  </w:style>
  <w:style w:type="numbering" w:customStyle="1" w:styleId="Bezseznamu23">
    <w:name w:val="Bez seznamu23"/>
    <w:uiPriority w:val="99"/>
    <w:semiHidden/>
    <w:unhideWhenUsed/>
    <w:qFormat/>
    <w:rsid w:val="00BD0CCF"/>
  </w:style>
  <w:style w:type="numbering" w:customStyle="1" w:styleId="Bezseznamu113">
    <w:name w:val="Bez seznamu113"/>
    <w:uiPriority w:val="99"/>
    <w:semiHidden/>
    <w:unhideWhenUsed/>
    <w:qFormat/>
    <w:rsid w:val="00BD0CCF"/>
  </w:style>
  <w:style w:type="numbering" w:customStyle="1" w:styleId="WW8Num313">
    <w:name w:val="WW8Num313"/>
    <w:qFormat/>
    <w:rsid w:val="00BD0CCF"/>
  </w:style>
  <w:style w:type="numbering" w:customStyle="1" w:styleId="WW8Num413">
    <w:name w:val="WW8Num413"/>
    <w:qFormat/>
    <w:rsid w:val="00BD0CCF"/>
  </w:style>
  <w:style w:type="numbering" w:customStyle="1" w:styleId="WW8Num613">
    <w:name w:val="WW8Num613"/>
    <w:qFormat/>
    <w:rsid w:val="00BD0CCF"/>
  </w:style>
  <w:style w:type="numbering" w:customStyle="1" w:styleId="WW8Num713">
    <w:name w:val="WW8Num713"/>
    <w:qFormat/>
    <w:rsid w:val="00BD0CCF"/>
  </w:style>
  <w:style w:type="numbering" w:customStyle="1" w:styleId="WW8Num513">
    <w:name w:val="WW8Num513"/>
    <w:qFormat/>
    <w:rsid w:val="00BD0CCF"/>
  </w:style>
  <w:style w:type="numbering" w:customStyle="1" w:styleId="Bezseznamu32">
    <w:name w:val="Bez seznamu32"/>
    <w:uiPriority w:val="99"/>
    <w:semiHidden/>
    <w:unhideWhenUsed/>
    <w:qFormat/>
    <w:rsid w:val="00BD0CCF"/>
  </w:style>
  <w:style w:type="numbering" w:customStyle="1" w:styleId="Bezseznamu122">
    <w:name w:val="Bez seznamu122"/>
    <w:uiPriority w:val="99"/>
    <w:semiHidden/>
    <w:unhideWhenUsed/>
    <w:qFormat/>
    <w:rsid w:val="00BD0CCF"/>
  </w:style>
  <w:style w:type="numbering" w:customStyle="1" w:styleId="WW8Num322">
    <w:name w:val="WW8Num322"/>
    <w:qFormat/>
    <w:rsid w:val="00BD0CCF"/>
  </w:style>
  <w:style w:type="numbering" w:customStyle="1" w:styleId="WW8Num422">
    <w:name w:val="WW8Num422"/>
    <w:qFormat/>
    <w:rsid w:val="00BD0CCF"/>
  </w:style>
  <w:style w:type="numbering" w:customStyle="1" w:styleId="WW8Num622">
    <w:name w:val="WW8Num622"/>
    <w:qFormat/>
    <w:rsid w:val="00BD0CCF"/>
  </w:style>
  <w:style w:type="numbering" w:customStyle="1" w:styleId="WW8Num722">
    <w:name w:val="WW8Num722"/>
    <w:qFormat/>
    <w:rsid w:val="00BD0CCF"/>
  </w:style>
  <w:style w:type="numbering" w:customStyle="1" w:styleId="WW8Num522">
    <w:name w:val="WW8Num522"/>
    <w:qFormat/>
    <w:rsid w:val="00BD0CCF"/>
  </w:style>
  <w:style w:type="numbering" w:customStyle="1" w:styleId="Bezseznamu212">
    <w:name w:val="Bez seznamu212"/>
    <w:uiPriority w:val="99"/>
    <w:semiHidden/>
    <w:unhideWhenUsed/>
    <w:qFormat/>
    <w:rsid w:val="00BD0CCF"/>
  </w:style>
  <w:style w:type="numbering" w:customStyle="1" w:styleId="Bezseznamu1112">
    <w:name w:val="Bez seznamu1112"/>
    <w:uiPriority w:val="99"/>
    <w:semiHidden/>
    <w:unhideWhenUsed/>
    <w:qFormat/>
    <w:rsid w:val="00BD0CCF"/>
  </w:style>
  <w:style w:type="numbering" w:customStyle="1" w:styleId="WW8Num3112">
    <w:name w:val="WW8Num3112"/>
    <w:qFormat/>
    <w:rsid w:val="00BD0CCF"/>
  </w:style>
  <w:style w:type="numbering" w:customStyle="1" w:styleId="WW8Num4112">
    <w:name w:val="WW8Num4112"/>
    <w:qFormat/>
    <w:rsid w:val="00BD0CCF"/>
  </w:style>
  <w:style w:type="numbering" w:customStyle="1" w:styleId="WW8Num6112">
    <w:name w:val="WW8Num6112"/>
    <w:qFormat/>
    <w:rsid w:val="00BD0CCF"/>
  </w:style>
  <w:style w:type="numbering" w:customStyle="1" w:styleId="WW8Num7112">
    <w:name w:val="WW8Num7112"/>
    <w:qFormat/>
    <w:rsid w:val="00BD0CCF"/>
  </w:style>
  <w:style w:type="numbering" w:customStyle="1" w:styleId="WW8Num5112">
    <w:name w:val="WW8Num5112"/>
    <w:qFormat/>
    <w:rsid w:val="00BD0CCF"/>
  </w:style>
  <w:style w:type="table" w:customStyle="1" w:styleId="Mkatabulky13">
    <w:name w:val="Mřížka tabulky13"/>
    <w:basedOn w:val="Normlntabulka"/>
    <w:next w:val="Mkatabulky"/>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BD0CCF"/>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BD0CCF"/>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BD0CCF"/>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BD0CCF"/>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BD0CCF"/>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D0CCF"/>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BD0CCF"/>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BD0CCF"/>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BD0CCF"/>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BD0CC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BD0CCF"/>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BD0CCF"/>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BD0CCF"/>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BD0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BD0CCF"/>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BD0CCF"/>
  </w:style>
  <w:style w:type="character" w:customStyle="1" w:styleId="eop">
    <w:name w:val="eop"/>
    <w:rsid w:val="00BD0CCF"/>
  </w:style>
  <w:style w:type="numbering" w:customStyle="1" w:styleId="Bezseznamu6">
    <w:name w:val="Bez seznamu6"/>
    <w:next w:val="Bezseznamu"/>
    <w:uiPriority w:val="99"/>
    <w:semiHidden/>
    <w:unhideWhenUsed/>
    <w:rsid w:val="00BD0CCF"/>
  </w:style>
  <w:style w:type="numbering" w:customStyle="1" w:styleId="Bezseznamu15">
    <w:name w:val="Bez seznamu15"/>
    <w:next w:val="Bezseznamu"/>
    <w:uiPriority w:val="99"/>
    <w:semiHidden/>
    <w:unhideWhenUsed/>
    <w:rsid w:val="00BD0CCF"/>
  </w:style>
  <w:style w:type="numbering" w:customStyle="1" w:styleId="Bezseznamu114">
    <w:name w:val="Bez seznamu114"/>
    <w:next w:val="Bezseznamu"/>
    <w:uiPriority w:val="99"/>
    <w:semiHidden/>
    <w:unhideWhenUsed/>
    <w:rsid w:val="00BD0CCF"/>
  </w:style>
  <w:style w:type="numbering" w:customStyle="1" w:styleId="WW8Num35">
    <w:name w:val="WW8Num35"/>
    <w:rsid w:val="00BD0CCF"/>
  </w:style>
  <w:style w:type="numbering" w:customStyle="1" w:styleId="WW8Num45">
    <w:name w:val="WW8Num45"/>
    <w:rsid w:val="00BD0CCF"/>
  </w:style>
  <w:style w:type="numbering" w:customStyle="1" w:styleId="WW8Num65">
    <w:name w:val="WW8Num65"/>
    <w:rsid w:val="00BD0CCF"/>
  </w:style>
  <w:style w:type="numbering" w:customStyle="1" w:styleId="WW8Num75">
    <w:name w:val="WW8Num75"/>
    <w:rsid w:val="00BD0CCF"/>
  </w:style>
  <w:style w:type="numbering" w:customStyle="1" w:styleId="WW8Num55">
    <w:name w:val="WW8Num55"/>
    <w:rsid w:val="00BD0CCF"/>
  </w:style>
  <w:style w:type="numbering" w:customStyle="1" w:styleId="Bezseznamu24">
    <w:name w:val="Bez seznamu24"/>
    <w:next w:val="Bezseznamu"/>
    <w:uiPriority w:val="99"/>
    <w:semiHidden/>
    <w:unhideWhenUsed/>
    <w:rsid w:val="00BD0CCF"/>
  </w:style>
  <w:style w:type="numbering" w:customStyle="1" w:styleId="Bezseznamu1113">
    <w:name w:val="Bez seznamu1113"/>
    <w:next w:val="Bezseznamu"/>
    <w:uiPriority w:val="99"/>
    <w:semiHidden/>
    <w:unhideWhenUsed/>
    <w:rsid w:val="00BD0CCF"/>
  </w:style>
  <w:style w:type="numbering" w:customStyle="1" w:styleId="WW8Num314">
    <w:name w:val="WW8Num314"/>
    <w:rsid w:val="00BD0CCF"/>
  </w:style>
  <w:style w:type="numbering" w:customStyle="1" w:styleId="WW8Num414">
    <w:name w:val="WW8Num414"/>
    <w:rsid w:val="00BD0CCF"/>
  </w:style>
  <w:style w:type="numbering" w:customStyle="1" w:styleId="WW8Num614">
    <w:name w:val="WW8Num614"/>
    <w:rsid w:val="00BD0CCF"/>
  </w:style>
  <w:style w:type="numbering" w:customStyle="1" w:styleId="WW8Num714">
    <w:name w:val="WW8Num714"/>
    <w:rsid w:val="00BD0CCF"/>
  </w:style>
  <w:style w:type="numbering" w:customStyle="1" w:styleId="WW8Num514">
    <w:name w:val="WW8Num514"/>
    <w:rsid w:val="00BD0CCF"/>
  </w:style>
  <w:style w:type="numbering" w:customStyle="1" w:styleId="Bezseznamu33">
    <w:name w:val="Bez seznamu33"/>
    <w:next w:val="Bezseznamu"/>
    <w:uiPriority w:val="99"/>
    <w:semiHidden/>
    <w:unhideWhenUsed/>
    <w:rsid w:val="00BD0CCF"/>
  </w:style>
  <w:style w:type="numbering" w:customStyle="1" w:styleId="Bezseznamu123">
    <w:name w:val="Bez seznamu123"/>
    <w:next w:val="Bezseznamu"/>
    <w:uiPriority w:val="99"/>
    <w:semiHidden/>
    <w:unhideWhenUsed/>
    <w:rsid w:val="00BD0CCF"/>
  </w:style>
  <w:style w:type="numbering" w:customStyle="1" w:styleId="WW8Num323">
    <w:name w:val="WW8Num323"/>
    <w:rsid w:val="00BD0CCF"/>
  </w:style>
  <w:style w:type="numbering" w:customStyle="1" w:styleId="WW8Num423">
    <w:name w:val="WW8Num423"/>
    <w:rsid w:val="00BD0CCF"/>
  </w:style>
  <w:style w:type="numbering" w:customStyle="1" w:styleId="WW8Num623">
    <w:name w:val="WW8Num623"/>
    <w:rsid w:val="00BD0CCF"/>
  </w:style>
  <w:style w:type="numbering" w:customStyle="1" w:styleId="WW8Num723">
    <w:name w:val="WW8Num723"/>
    <w:rsid w:val="00BD0CCF"/>
  </w:style>
  <w:style w:type="numbering" w:customStyle="1" w:styleId="WW8Num523">
    <w:name w:val="WW8Num523"/>
    <w:rsid w:val="00BD0CCF"/>
  </w:style>
  <w:style w:type="numbering" w:customStyle="1" w:styleId="Bezseznamu213">
    <w:name w:val="Bez seznamu213"/>
    <w:next w:val="Bezseznamu"/>
    <w:uiPriority w:val="99"/>
    <w:semiHidden/>
    <w:unhideWhenUsed/>
    <w:rsid w:val="00BD0CCF"/>
  </w:style>
  <w:style w:type="numbering" w:customStyle="1" w:styleId="Bezseznamu11112">
    <w:name w:val="Bez seznamu11112"/>
    <w:next w:val="Bezseznamu"/>
    <w:uiPriority w:val="99"/>
    <w:semiHidden/>
    <w:unhideWhenUsed/>
    <w:qFormat/>
    <w:rsid w:val="00BD0CCF"/>
  </w:style>
  <w:style w:type="numbering" w:customStyle="1" w:styleId="WW8Num3113">
    <w:name w:val="WW8Num3113"/>
    <w:rsid w:val="00BD0CCF"/>
  </w:style>
  <w:style w:type="numbering" w:customStyle="1" w:styleId="WW8Num4113">
    <w:name w:val="WW8Num4113"/>
    <w:rsid w:val="00BD0CCF"/>
  </w:style>
  <w:style w:type="numbering" w:customStyle="1" w:styleId="WW8Num6113">
    <w:name w:val="WW8Num6113"/>
    <w:rsid w:val="00BD0CCF"/>
  </w:style>
  <w:style w:type="numbering" w:customStyle="1" w:styleId="WW8Num7113">
    <w:name w:val="WW8Num7113"/>
    <w:rsid w:val="00BD0CCF"/>
  </w:style>
  <w:style w:type="numbering" w:customStyle="1" w:styleId="WW8Num5113">
    <w:name w:val="WW8Num5113"/>
    <w:rsid w:val="00BD0CCF"/>
  </w:style>
  <w:style w:type="numbering" w:customStyle="1" w:styleId="Bezseznamu42">
    <w:name w:val="Bez seznamu42"/>
    <w:next w:val="Bezseznamu"/>
    <w:uiPriority w:val="99"/>
    <w:semiHidden/>
    <w:unhideWhenUsed/>
    <w:rsid w:val="00BD0CCF"/>
  </w:style>
  <w:style w:type="numbering" w:customStyle="1" w:styleId="Bezseznamu132">
    <w:name w:val="Bez seznamu132"/>
    <w:uiPriority w:val="99"/>
    <w:semiHidden/>
    <w:unhideWhenUsed/>
    <w:qFormat/>
    <w:rsid w:val="00BD0CCF"/>
  </w:style>
  <w:style w:type="numbering" w:customStyle="1" w:styleId="Bezseznamu1122">
    <w:name w:val="Bez seznamu1122"/>
    <w:uiPriority w:val="99"/>
    <w:semiHidden/>
    <w:unhideWhenUsed/>
    <w:qFormat/>
    <w:rsid w:val="00BD0CCF"/>
  </w:style>
  <w:style w:type="numbering" w:customStyle="1" w:styleId="WW8Num332">
    <w:name w:val="WW8Num332"/>
    <w:qFormat/>
    <w:rsid w:val="00BD0CCF"/>
  </w:style>
  <w:style w:type="numbering" w:customStyle="1" w:styleId="WW8Num432">
    <w:name w:val="WW8Num432"/>
    <w:qFormat/>
    <w:rsid w:val="00BD0CCF"/>
  </w:style>
  <w:style w:type="numbering" w:customStyle="1" w:styleId="WW8Num632">
    <w:name w:val="WW8Num632"/>
    <w:qFormat/>
    <w:rsid w:val="00BD0CCF"/>
  </w:style>
  <w:style w:type="numbering" w:customStyle="1" w:styleId="WW8Num732">
    <w:name w:val="WW8Num732"/>
    <w:qFormat/>
    <w:rsid w:val="00BD0CCF"/>
  </w:style>
  <w:style w:type="numbering" w:customStyle="1" w:styleId="WW8Num532">
    <w:name w:val="WW8Num532"/>
    <w:qFormat/>
    <w:rsid w:val="00BD0CCF"/>
  </w:style>
  <w:style w:type="numbering" w:customStyle="1" w:styleId="Bezseznamu222">
    <w:name w:val="Bez seznamu222"/>
    <w:uiPriority w:val="99"/>
    <w:semiHidden/>
    <w:unhideWhenUsed/>
    <w:qFormat/>
    <w:rsid w:val="00BD0CCF"/>
  </w:style>
  <w:style w:type="numbering" w:customStyle="1" w:styleId="Bezseznamu111112">
    <w:name w:val="Bez seznamu111112"/>
    <w:uiPriority w:val="99"/>
    <w:semiHidden/>
    <w:unhideWhenUsed/>
    <w:qFormat/>
    <w:rsid w:val="00BD0CCF"/>
  </w:style>
  <w:style w:type="numbering" w:customStyle="1" w:styleId="WW8Num3122">
    <w:name w:val="WW8Num3122"/>
    <w:qFormat/>
    <w:rsid w:val="00BD0CCF"/>
  </w:style>
  <w:style w:type="numbering" w:customStyle="1" w:styleId="WW8Num4122">
    <w:name w:val="WW8Num4122"/>
    <w:qFormat/>
    <w:rsid w:val="00BD0CCF"/>
  </w:style>
  <w:style w:type="numbering" w:customStyle="1" w:styleId="WW8Num6122">
    <w:name w:val="WW8Num6122"/>
    <w:qFormat/>
    <w:rsid w:val="00BD0CCF"/>
  </w:style>
  <w:style w:type="numbering" w:customStyle="1" w:styleId="WW8Num7122">
    <w:name w:val="WW8Num7122"/>
    <w:qFormat/>
    <w:rsid w:val="00BD0CCF"/>
  </w:style>
  <w:style w:type="numbering" w:customStyle="1" w:styleId="WW8Num5122">
    <w:name w:val="WW8Num5122"/>
    <w:qFormat/>
    <w:rsid w:val="00BD0CCF"/>
  </w:style>
  <w:style w:type="numbering" w:customStyle="1" w:styleId="Bezseznamu312">
    <w:name w:val="Bez seznamu312"/>
    <w:uiPriority w:val="99"/>
    <w:semiHidden/>
    <w:unhideWhenUsed/>
    <w:qFormat/>
    <w:rsid w:val="00BD0CCF"/>
  </w:style>
  <w:style w:type="numbering" w:customStyle="1" w:styleId="Bezseznamu1212">
    <w:name w:val="Bez seznamu1212"/>
    <w:uiPriority w:val="99"/>
    <w:semiHidden/>
    <w:unhideWhenUsed/>
    <w:qFormat/>
    <w:rsid w:val="00BD0CCF"/>
  </w:style>
  <w:style w:type="numbering" w:customStyle="1" w:styleId="WW8Num3212">
    <w:name w:val="WW8Num3212"/>
    <w:qFormat/>
    <w:rsid w:val="00BD0CCF"/>
  </w:style>
  <w:style w:type="numbering" w:customStyle="1" w:styleId="WW8Num4212">
    <w:name w:val="WW8Num4212"/>
    <w:qFormat/>
    <w:rsid w:val="00BD0CCF"/>
  </w:style>
  <w:style w:type="numbering" w:customStyle="1" w:styleId="WW8Num6212">
    <w:name w:val="WW8Num6212"/>
    <w:qFormat/>
    <w:rsid w:val="00BD0CCF"/>
  </w:style>
  <w:style w:type="numbering" w:customStyle="1" w:styleId="WW8Num7212">
    <w:name w:val="WW8Num7212"/>
    <w:qFormat/>
    <w:rsid w:val="00BD0CCF"/>
  </w:style>
  <w:style w:type="numbering" w:customStyle="1" w:styleId="WW8Num5212">
    <w:name w:val="WW8Num5212"/>
    <w:qFormat/>
    <w:rsid w:val="00BD0CCF"/>
  </w:style>
  <w:style w:type="numbering" w:customStyle="1" w:styleId="Bezseznamu2112">
    <w:name w:val="Bez seznamu2112"/>
    <w:uiPriority w:val="99"/>
    <w:semiHidden/>
    <w:unhideWhenUsed/>
    <w:qFormat/>
    <w:rsid w:val="00BD0CCF"/>
  </w:style>
  <w:style w:type="numbering" w:customStyle="1" w:styleId="Bezseznamu1111111">
    <w:name w:val="Bez seznamu1111111"/>
    <w:uiPriority w:val="99"/>
    <w:semiHidden/>
    <w:unhideWhenUsed/>
    <w:qFormat/>
    <w:rsid w:val="00BD0CCF"/>
  </w:style>
  <w:style w:type="numbering" w:customStyle="1" w:styleId="WW8Num31112">
    <w:name w:val="WW8Num31112"/>
    <w:qFormat/>
    <w:rsid w:val="00BD0CCF"/>
  </w:style>
  <w:style w:type="numbering" w:customStyle="1" w:styleId="WW8Num41112">
    <w:name w:val="WW8Num41112"/>
    <w:qFormat/>
    <w:rsid w:val="00BD0CCF"/>
  </w:style>
  <w:style w:type="numbering" w:customStyle="1" w:styleId="WW8Num61112">
    <w:name w:val="WW8Num61112"/>
    <w:qFormat/>
    <w:rsid w:val="00BD0CCF"/>
  </w:style>
  <w:style w:type="numbering" w:customStyle="1" w:styleId="WW8Num71112">
    <w:name w:val="WW8Num71112"/>
    <w:qFormat/>
    <w:rsid w:val="00BD0CCF"/>
  </w:style>
  <w:style w:type="numbering" w:customStyle="1" w:styleId="WW8Num51112">
    <w:name w:val="WW8Num51112"/>
    <w:qFormat/>
    <w:rsid w:val="00BD0CCF"/>
  </w:style>
  <w:style w:type="numbering" w:customStyle="1" w:styleId="Bezseznamu411">
    <w:name w:val="Bez seznamu411"/>
    <w:uiPriority w:val="99"/>
    <w:semiHidden/>
    <w:unhideWhenUsed/>
    <w:qFormat/>
    <w:rsid w:val="00BD0CCF"/>
  </w:style>
  <w:style w:type="numbering" w:customStyle="1" w:styleId="Bezseznamu1311">
    <w:name w:val="Bez seznamu1311"/>
    <w:uiPriority w:val="99"/>
    <w:semiHidden/>
    <w:unhideWhenUsed/>
    <w:qFormat/>
    <w:rsid w:val="00BD0CCF"/>
  </w:style>
  <w:style w:type="numbering" w:customStyle="1" w:styleId="WW8Num3311">
    <w:name w:val="WW8Num3311"/>
    <w:qFormat/>
    <w:rsid w:val="00BD0CCF"/>
  </w:style>
  <w:style w:type="numbering" w:customStyle="1" w:styleId="WW8Num4311">
    <w:name w:val="WW8Num4311"/>
    <w:qFormat/>
    <w:rsid w:val="00BD0CCF"/>
  </w:style>
  <w:style w:type="numbering" w:customStyle="1" w:styleId="WW8Num6311">
    <w:name w:val="WW8Num6311"/>
    <w:qFormat/>
    <w:rsid w:val="00BD0CCF"/>
  </w:style>
  <w:style w:type="numbering" w:customStyle="1" w:styleId="WW8Num7311">
    <w:name w:val="WW8Num7311"/>
    <w:qFormat/>
    <w:rsid w:val="00BD0CCF"/>
  </w:style>
  <w:style w:type="numbering" w:customStyle="1" w:styleId="WW8Num5311">
    <w:name w:val="WW8Num5311"/>
    <w:qFormat/>
    <w:rsid w:val="00BD0CCF"/>
  </w:style>
  <w:style w:type="numbering" w:customStyle="1" w:styleId="Bezseznamu2211">
    <w:name w:val="Bez seznamu2211"/>
    <w:uiPriority w:val="99"/>
    <w:semiHidden/>
    <w:unhideWhenUsed/>
    <w:qFormat/>
    <w:rsid w:val="00BD0CCF"/>
  </w:style>
  <w:style w:type="numbering" w:customStyle="1" w:styleId="Bezseznamu11211">
    <w:name w:val="Bez seznamu11211"/>
    <w:uiPriority w:val="99"/>
    <w:semiHidden/>
    <w:unhideWhenUsed/>
    <w:qFormat/>
    <w:rsid w:val="00BD0CCF"/>
  </w:style>
  <w:style w:type="numbering" w:customStyle="1" w:styleId="WW8Num31211">
    <w:name w:val="WW8Num31211"/>
    <w:qFormat/>
    <w:rsid w:val="00BD0CCF"/>
  </w:style>
  <w:style w:type="numbering" w:customStyle="1" w:styleId="WW8Num41211">
    <w:name w:val="WW8Num41211"/>
    <w:qFormat/>
    <w:rsid w:val="00BD0CCF"/>
  </w:style>
  <w:style w:type="numbering" w:customStyle="1" w:styleId="WW8Num61211">
    <w:name w:val="WW8Num61211"/>
    <w:qFormat/>
    <w:rsid w:val="00BD0CCF"/>
  </w:style>
  <w:style w:type="numbering" w:customStyle="1" w:styleId="WW8Num71211">
    <w:name w:val="WW8Num71211"/>
    <w:qFormat/>
    <w:rsid w:val="00BD0CCF"/>
  </w:style>
  <w:style w:type="numbering" w:customStyle="1" w:styleId="WW8Num51211">
    <w:name w:val="WW8Num51211"/>
    <w:qFormat/>
    <w:rsid w:val="00BD0CCF"/>
  </w:style>
  <w:style w:type="numbering" w:customStyle="1" w:styleId="Bezseznamu3111">
    <w:name w:val="Bez seznamu3111"/>
    <w:uiPriority w:val="99"/>
    <w:semiHidden/>
    <w:unhideWhenUsed/>
    <w:qFormat/>
    <w:rsid w:val="00BD0CCF"/>
  </w:style>
  <w:style w:type="numbering" w:customStyle="1" w:styleId="Bezseznamu12111">
    <w:name w:val="Bez seznamu12111"/>
    <w:uiPriority w:val="99"/>
    <w:semiHidden/>
    <w:unhideWhenUsed/>
    <w:qFormat/>
    <w:rsid w:val="00BD0CCF"/>
  </w:style>
  <w:style w:type="numbering" w:customStyle="1" w:styleId="WW8Num32111">
    <w:name w:val="WW8Num32111"/>
    <w:qFormat/>
    <w:rsid w:val="00BD0CCF"/>
  </w:style>
  <w:style w:type="numbering" w:customStyle="1" w:styleId="WW8Num42111">
    <w:name w:val="WW8Num42111"/>
    <w:qFormat/>
    <w:rsid w:val="00BD0CCF"/>
  </w:style>
  <w:style w:type="numbering" w:customStyle="1" w:styleId="WW8Num62111">
    <w:name w:val="WW8Num62111"/>
    <w:qFormat/>
    <w:rsid w:val="00BD0CCF"/>
  </w:style>
  <w:style w:type="numbering" w:customStyle="1" w:styleId="WW8Num72111">
    <w:name w:val="WW8Num72111"/>
    <w:qFormat/>
    <w:rsid w:val="00BD0CCF"/>
  </w:style>
  <w:style w:type="numbering" w:customStyle="1" w:styleId="WW8Num52111">
    <w:name w:val="WW8Num52111"/>
    <w:qFormat/>
    <w:rsid w:val="00BD0CCF"/>
  </w:style>
  <w:style w:type="numbering" w:customStyle="1" w:styleId="Bezseznamu21111">
    <w:name w:val="Bez seznamu21111"/>
    <w:uiPriority w:val="99"/>
    <w:semiHidden/>
    <w:unhideWhenUsed/>
    <w:qFormat/>
    <w:rsid w:val="00BD0CCF"/>
  </w:style>
  <w:style w:type="numbering" w:customStyle="1" w:styleId="Bezseznamu11111111">
    <w:name w:val="Bez seznamu11111111"/>
    <w:uiPriority w:val="99"/>
    <w:semiHidden/>
    <w:unhideWhenUsed/>
    <w:qFormat/>
    <w:rsid w:val="00BD0CCF"/>
  </w:style>
  <w:style w:type="numbering" w:customStyle="1" w:styleId="WW8Num311111">
    <w:name w:val="WW8Num311111"/>
    <w:qFormat/>
    <w:rsid w:val="00BD0CCF"/>
  </w:style>
  <w:style w:type="numbering" w:customStyle="1" w:styleId="WW8Num411111">
    <w:name w:val="WW8Num411111"/>
    <w:qFormat/>
    <w:rsid w:val="00BD0CCF"/>
  </w:style>
  <w:style w:type="numbering" w:customStyle="1" w:styleId="WW8Num611111">
    <w:name w:val="WW8Num611111"/>
    <w:qFormat/>
    <w:rsid w:val="00BD0CCF"/>
  </w:style>
  <w:style w:type="numbering" w:customStyle="1" w:styleId="WW8Num711111">
    <w:name w:val="WW8Num711111"/>
    <w:qFormat/>
    <w:rsid w:val="00BD0CCF"/>
  </w:style>
  <w:style w:type="numbering" w:customStyle="1" w:styleId="WW8Num511111">
    <w:name w:val="WW8Num511111"/>
    <w:qFormat/>
    <w:rsid w:val="00BD0CCF"/>
  </w:style>
  <w:style w:type="numbering" w:customStyle="1" w:styleId="Bezseznamu51">
    <w:name w:val="Bez seznamu51"/>
    <w:uiPriority w:val="99"/>
    <w:semiHidden/>
    <w:unhideWhenUsed/>
    <w:qFormat/>
    <w:rsid w:val="00BD0CCF"/>
  </w:style>
  <w:style w:type="numbering" w:customStyle="1" w:styleId="Bezseznamu141">
    <w:name w:val="Bez seznamu141"/>
    <w:uiPriority w:val="99"/>
    <w:semiHidden/>
    <w:unhideWhenUsed/>
    <w:qFormat/>
    <w:rsid w:val="00BD0CCF"/>
  </w:style>
  <w:style w:type="numbering" w:customStyle="1" w:styleId="WW8Num341">
    <w:name w:val="WW8Num341"/>
    <w:qFormat/>
    <w:rsid w:val="00BD0CCF"/>
  </w:style>
  <w:style w:type="numbering" w:customStyle="1" w:styleId="WW8Num441">
    <w:name w:val="WW8Num441"/>
    <w:qFormat/>
    <w:rsid w:val="00BD0CCF"/>
  </w:style>
  <w:style w:type="numbering" w:customStyle="1" w:styleId="WW8Num641">
    <w:name w:val="WW8Num641"/>
    <w:qFormat/>
    <w:rsid w:val="00BD0CCF"/>
  </w:style>
  <w:style w:type="numbering" w:customStyle="1" w:styleId="WW8Num741">
    <w:name w:val="WW8Num741"/>
    <w:qFormat/>
    <w:rsid w:val="00BD0CCF"/>
  </w:style>
  <w:style w:type="numbering" w:customStyle="1" w:styleId="WW8Num541">
    <w:name w:val="WW8Num541"/>
    <w:qFormat/>
    <w:rsid w:val="00BD0CCF"/>
  </w:style>
  <w:style w:type="numbering" w:customStyle="1" w:styleId="Bezseznamu231">
    <w:name w:val="Bez seznamu231"/>
    <w:uiPriority w:val="99"/>
    <w:semiHidden/>
    <w:unhideWhenUsed/>
    <w:qFormat/>
    <w:rsid w:val="00BD0CCF"/>
  </w:style>
  <w:style w:type="numbering" w:customStyle="1" w:styleId="Bezseznamu1131">
    <w:name w:val="Bez seznamu1131"/>
    <w:uiPriority w:val="99"/>
    <w:semiHidden/>
    <w:unhideWhenUsed/>
    <w:qFormat/>
    <w:rsid w:val="00BD0CCF"/>
  </w:style>
  <w:style w:type="numbering" w:customStyle="1" w:styleId="WW8Num3131">
    <w:name w:val="WW8Num3131"/>
    <w:qFormat/>
    <w:rsid w:val="00BD0CCF"/>
  </w:style>
  <w:style w:type="numbering" w:customStyle="1" w:styleId="WW8Num4131">
    <w:name w:val="WW8Num4131"/>
    <w:qFormat/>
    <w:rsid w:val="00BD0CCF"/>
  </w:style>
  <w:style w:type="numbering" w:customStyle="1" w:styleId="WW8Num6131">
    <w:name w:val="WW8Num6131"/>
    <w:qFormat/>
    <w:rsid w:val="00BD0CCF"/>
  </w:style>
  <w:style w:type="numbering" w:customStyle="1" w:styleId="WW8Num7131">
    <w:name w:val="WW8Num7131"/>
    <w:qFormat/>
    <w:rsid w:val="00BD0CCF"/>
  </w:style>
  <w:style w:type="numbering" w:customStyle="1" w:styleId="WW8Num5131">
    <w:name w:val="WW8Num5131"/>
    <w:qFormat/>
    <w:rsid w:val="00BD0CCF"/>
  </w:style>
  <w:style w:type="numbering" w:customStyle="1" w:styleId="Bezseznamu321">
    <w:name w:val="Bez seznamu321"/>
    <w:uiPriority w:val="99"/>
    <w:semiHidden/>
    <w:unhideWhenUsed/>
    <w:qFormat/>
    <w:rsid w:val="00BD0CCF"/>
  </w:style>
  <w:style w:type="numbering" w:customStyle="1" w:styleId="Bezseznamu1221">
    <w:name w:val="Bez seznamu1221"/>
    <w:uiPriority w:val="99"/>
    <w:semiHidden/>
    <w:unhideWhenUsed/>
    <w:qFormat/>
    <w:rsid w:val="00BD0CCF"/>
  </w:style>
  <w:style w:type="numbering" w:customStyle="1" w:styleId="WW8Num3221">
    <w:name w:val="WW8Num3221"/>
    <w:qFormat/>
    <w:rsid w:val="00BD0CCF"/>
  </w:style>
  <w:style w:type="numbering" w:customStyle="1" w:styleId="WW8Num4221">
    <w:name w:val="WW8Num4221"/>
    <w:qFormat/>
    <w:rsid w:val="00BD0CCF"/>
  </w:style>
  <w:style w:type="numbering" w:customStyle="1" w:styleId="WW8Num6221">
    <w:name w:val="WW8Num6221"/>
    <w:qFormat/>
    <w:rsid w:val="00BD0CCF"/>
  </w:style>
  <w:style w:type="numbering" w:customStyle="1" w:styleId="WW8Num7221">
    <w:name w:val="WW8Num7221"/>
    <w:qFormat/>
    <w:rsid w:val="00BD0CCF"/>
  </w:style>
  <w:style w:type="numbering" w:customStyle="1" w:styleId="WW8Num5221">
    <w:name w:val="WW8Num5221"/>
    <w:qFormat/>
    <w:rsid w:val="00BD0CCF"/>
  </w:style>
  <w:style w:type="numbering" w:customStyle="1" w:styleId="Bezseznamu2121">
    <w:name w:val="Bez seznamu2121"/>
    <w:uiPriority w:val="99"/>
    <w:semiHidden/>
    <w:unhideWhenUsed/>
    <w:qFormat/>
    <w:rsid w:val="00BD0CCF"/>
  </w:style>
  <w:style w:type="numbering" w:customStyle="1" w:styleId="Bezseznamu11121">
    <w:name w:val="Bez seznamu11121"/>
    <w:uiPriority w:val="99"/>
    <w:semiHidden/>
    <w:unhideWhenUsed/>
    <w:qFormat/>
    <w:rsid w:val="00BD0CCF"/>
  </w:style>
  <w:style w:type="numbering" w:customStyle="1" w:styleId="WW8Num31121">
    <w:name w:val="WW8Num31121"/>
    <w:qFormat/>
    <w:rsid w:val="00BD0CCF"/>
  </w:style>
  <w:style w:type="numbering" w:customStyle="1" w:styleId="WW8Num41121">
    <w:name w:val="WW8Num41121"/>
    <w:qFormat/>
    <w:rsid w:val="00BD0CCF"/>
  </w:style>
  <w:style w:type="numbering" w:customStyle="1" w:styleId="WW8Num61121">
    <w:name w:val="WW8Num61121"/>
    <w:qFormat/>
    <w:rsid w:val="00BD0CCF"/>
  </w:style>
  <w:style w:type="numbering" w:customStyle="1" w:styleId="WW8Num71121">
    <w:name w:val="WW8Num71121"/>
    <w:qFormat/>
    <w:rsid w:val="00BD0CCF"/>
  </w:style>
  <w:style w:type="numbering" w:customStyle="1" w:styleId="WW8Num51121">
    <w:name w:val="WW8Num51121"/>
    <w:qFormat/>
    <w:rsid w:val="00BD0CCF"/>
  </w:style>
  <w:style w:type="character" w:styleId="Nevyeenzmnka">
    <w:name w:val="Unresolved Mention"/>
    <w:uiPriority w:val="99"/>
    <w:semiHidden/>
    <w:unhideWhenUsed/>
    <w:rsid w:val="00BD0CCF"/>
    <w:rPr>
      <w:color w:val="605E5C"/>
      <w:shd w:val="clear" w:color="auto" w:fill="E1DFDD"/>
    </w:rPr>
  </w:style>
  <w:style w:type="paragraph" w:styleId="Prosttext">
    <w:name w:val="Plain Text"/>
    <w:basedOn w:val="Normln"/>
    <w:link w:val="ProsttextChar"/>
    <w:uiPriority w:val="99"/>
    <w:unhideWhenUsed/>
    <w:rsid w:val="00BD0CCF"/>
    <w:rPr>
      <w:rFonts w:ascii="Calibri" w:hAnsi="Calibri"/>
      <w:szCs w:val="21"/>
    </w:rPr>
  </w:style>
  <w:style w:type="character" w:customStyle="1" w:styleId="ProsttextChar">
    <w:name w:val="Prostý text Char"/>
    <w:basedOn w:val="Standardnpsmoodstavce"/>
    <w:link w:val="Prosttext"/>
    <w:uiPriority w:val="99"/>
    <w:rsid w:val="00BD0CCF"/>
    <w:rPr>
      <w:rFonts w:ascii="Calibri" w:eastAsia="Calibri" w:hAnsi="Calibri" w:cs="Times New Roman"/>
      <w:szCs w:val="21"/>
    </w:rPr>
  </w:style>
  <w:style w:type="character" w:customStyle="1" w:styleId="cf01">
    <w:name w:val="cf01"/>
    <w:rsid w:val="00BD0CCF"/>
    <w:rPr>
      <w:rFonts w:ascii="Segoe UI" w:hAnsi="Segoe UI" w:cs="Segoe UI" w:hint="default"/>
      <w:sz w:val="18"/>
      <w:szCs w:val="18"/>
    </w:rPr>
  </w:style>
  <w:style w:type="character" w:customStyle="1" w:styleId="ui-provider">
    <w:name w:val="ui-provider"/>
    <w:basedOn w:val="Standardnpsmoodstavce"/>
    <w:rsid w:val="00BD0CCF"/>
  </w:style>
  <w:style w:type="paragraph" w:customStyle="1" w:styleId="xmsonormal">
    <w:name w:val="x_msonormal"/>
    <w:basedOn w:val="Normln"/>
    <w:rsid w:val="00BD0CCF"/>
    <w:rPr>
      <w:rFonts w:ascii="Calibri" w:hAnsi="Calibri" w:cs="Calibri"/>
      <w:lang w:eastAsia="cs-CZ"/>
    </w:rPr>
  </w:style>
  <w:style w:type="paragraph" w:customStyle="1" w:styleId="xmsolistparagraph">
    <w:name w:val="x_msolistparagraph"/>
    <w:basedOn w:val="Normln"/>
    <w:rsid w:val="00BD0CCF"/>
    <w:pPr>
      <w:ind w:left="720"/>
    </w:pPr>
    <w:rPr>
      <w:rFonts w:ascii="Calibri"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3437</Words>
  <Characters>20279</Characters>
  <Application>Microsoft Office Word</Application>
  <DocSecurity>0</DocSecurity>
  <Lines>168</Lines>
  <Paragraphs>47</Paragraphs>
  <ScaleCrop>false</ScaleCrop>
  <Company/>
  <LinksUpToDate>false</LinksUpToDate>
  <CharactersWithSpaces>23669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2023-12-14T13:22:00Z</dcterms:created>
  <dcterms:modified xsi:type="dcterms:W3CDTF">2023-12-14T13:22:00Z</dcterms:modified>
</cp:coreProperties>
</file>