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4DA" w:rsidRPr="008127EA" w:rsidRDefault="00EB24DA" w:rsidP="00EB24DA">
      <w:pPr>
        <w:pStyle w:val="Nadpis2"/>
        <w:spacing w:after="240"/>
      </w:pPr>
      <w:bookmarkStart w:id="0" w:name="_Toc26427949"/>
      <w:proofErr w:type="gramStart"/>
      <w:r w:rsidRPr="008127EA">
        <w:t>1.D.</w:t>
      </w:r>
      <w:proofErr w:type="gramEnd"/>
      <w:r w:rsidRPr="008127EA">
        <w:t xml:space="preserve"> Podpora včelařství</w:t>
      </w:r>
      <w:bookmarkEnd w:id="0"/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1   Účel</w:t>
      </w:r>
    </w:p>
    <w:p w:rsidR="00EB24DA" w:rsidRPr="00E62603" w:rsidRDefault="00EB24DA" w:rsidP="00EB24DA">
      <w:pPr>
        <w:spacing w:after="120"/>
        <w:jc w:val="both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 w:rsidRPr="00E62603">
        <w:rPr>
          <w:rFonts w:eastAsia="SimSun" w:cs="Arial"/>
          <w:kern w:val="2"/>
          <w:sz w:val="24"/>
          <w:szCs w:val="24"/>
          <w:lang w:eastAsia="zh-CN" w:bidi="hi-IN"/>
        </w:rPr>
        <w:t>Zabezpečení opylování zemědělských hmyzosnubných plodin.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2   Předmět podpory</w:t>
      </w:r>
    </w:p>
    <w:p w:rsidR="00EB24DA" w:rsidRPr="00E62603" w:rsidRDefault="00EB24DA" w:rsidP="00EB24DA">
      <w:pPr>
        <w:spacing w:after="120"/>
        <w:jc w:val="both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bookmarkStart w:id="1" w:name="__DdeLink__29149_1335288567"/>
      <w:r w:rsidRPr="00E62603">
        <w:rPr>
          <w:rFonts w:eastAsia="SimSun" w:cs="Arial"/>
          <w:kern w:val="2"/>
          <w:sz w:val="24"/>
          <w:szCs w:val="24"/>
          <w:lang w:eastAsia="zh-CN" w:bidi="hi-IN"/>
        </w:rPr>
        <w:t>Včelstvo, které je v příslušném roce zazimováno</w:t>
      </w:r>
      <w:bookmarkEnd w:id="1"/>
      <w:r w:rsidRPr="00E62603">
        <w:rPr>
          <w:rFonts w:eastAsia="SimSun" w:cs="Arial"/>
          <w:kern w:val="2"/>
          <w:sz w:val="24"/>
          <w:szCs w:val="24"/>
          <w:lang w:eastAsia="zh-CN" w:bidi="hi-IN"/>
        </w:rPr>
        <w:t>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3   Žadatel</w:t>
      </w:r>
    </w:p>
    <w:p w:rsidR="00EB24DA" w:rsidRPr="00E62603" w:rsidRDefault="00EB24DA" w:rsidP="00EB24DA">
      <w:pPr>
        <w:spacing w:after="120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  <w:r w:rsidRPr="00E62603">
        <w:rPr>
          <w:rFonts w:eastAsia="SimSun" w:cs="Arial"/>
          <w:sz w:val="24"/>
          <w:szCs w:val="24"/>
          <w:lang w:eastAsia="zh-CN" w:bidi="hi-IN"/>
        </w:rPr>
        <w:t>Uznané chovatelské sdružení včely medonosné kraňské (dále jen „UCHS“) podle zákona č. 154/2000 Sb., zákon o šlechtění, plemenitbě a evidenci hospodářských zvířat a o změně některých souvisejících zákonů (dále jen „plemenářský zákon“), jehož prostřednictvím se poskytuje podpora konečným příjemcům. Z podpory žadatel obdrží 5 % z celkové vyčleněné částky za účelem zajištění administrace.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4   Konečný příjemce</w:t>
      </w:r>
    </w:p>
    <w:p w:rsidR="00EB24DA" w:rsidRPr="00E62603" w:rsidRDefault="00EB24DA" w:rsidP="00EB24DA">
      <w:pPr>
        <w:spacing w:after="120"/>
        <w:jc w:val="both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 w:rsidRPr="00E62603">
        <w:rPr>
          <w:rFonts w:eastAsia="SimSun" w:cs="Arial"/>
          <w:kern w:val="2"/>
          <w:sz w:val="24"/>
          <w:szCs w:val="24"/>
          <w:lang w:eastAsia="zh-CN" w:bidi="hi-IN"/>
        </w:rPr>
        <w:t>Chovatel včel na území ČR bez ohledu na jeho členství v UCHS, který má evidovaná včelstva podle plemenářského zákona.</w:t>
      </w:r>
    </w:p>
    <w:p w:rsidR="00EB24DA" w:rsidRPr="00E62603" w:rsidRDefault="00EB24DA" w:rsidP="00EB24DA">
      <w:pPr>
        <w:spacing w:after="120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  <w:r w:rsidRPr="00E62603">
        <w:rPr>
          <w:rFonts w:eastAsia="SimSun" w:cs="Arial"/>
          <w:bCs/>
          <w:kern w:val="2"/>
          <w:sz w:val="24"/>
          <w:szCs w:val="24"/>
          <w:lang w:eastAsia="zh-CN" w:bidi="hi-IN"/>
        </w:rPr>
        <w:t xml:space="preserve">Podpora pro chovatele včel, který chová více než 150 včelstev (profesionální chovatel včel) dle PNK č. 2015/1368, příloha, odst. 3, bod </w:t>
      </w:r>
      <w:proofErr w:type="spellStart"/>
      <w:r w:rsidRPr="00E62603">
        <w:rPr>
          <w:rFonts w:eastAsia="SimSun" w:cs="Arial"/>
          <w:bCs/>
          <w:kern w:val="2"/>
          <w:sz w:val="24"/>
          <w:szCs w:val="24"/>
          <w:lang w:eastAsia="zh-CN" w:bidi="hi-IN"/>
        </w:rPr>
        <w:t>ii</w:t>
      </w:r>
      <w:proofErr w:type="spellEnd"/>
      <w:r w:rsidRPr="00E62603">
        <w:rPr>
          <w:rFonts w:eastAsia="SimSun" w:cs="Arial"/>
          <w:bCs/>
          <w:kern w:val="2"/>
          <w:sz w:val="24"/>
          <w:szCs w:val="24"/>
          <w:lang w:eastAsia="zh-CN" w:bidi="hi-IN"/>
        </w:rPr>
        <w:t>), bude poskytnuta v režimu de minimis tj. podle nařízení Komise (EU) č. 1408/2013 o použití článků 107 a 108 Smlouvy o fungování Evropské unie na podporu de minimis v odvětví zemědělství. Dle nařízení čl. 6. odst. 4 NK 1408/2013 je nutné uchovávat doklady týkající se obdržené podpory de minimis po dobu minimálně 10 let.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5   Výše podpory</w:t>
      </w:r>
    </w:p>
    <w:p w:rsidR="00EB24DA" w:rsidRPr="00E62603" w:rsidRDefault="00EB24DA" w:rsidP="00EB24DA">
      <w:pPr>
        <w:spacing w:after="120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  <w:r w:rsidRPr="00E62603">
        <w:rPr>
          <w:rFonts w:eastAsia="SimSun" w:cs="Arial"/>
          <w:kern w:val="2"/>
          <w:sz w:val="24"/>
          <w:szCs w:val="24"/>
          <w:lang w:eastAsia="zh-CN" w:bidi="hi-IN"/>
        </w:rPr>
        <w:t>Do 180 Kč na jedno včelstvo splňující předmět podpory.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6   Podmínky poskytnutí podpory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6" w:hanging="397"/>
        <w:jc w:val="both"/>
        <w:rPr>
          <w:rFonts w:eastAsia="SimSun" w:cs="Arial"/>
          <w:b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Žádost o podporu podává žadatel na formuláři vydaném Fondem.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6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Zazimovaným včelstvem se pro účely této podpory rozumí plnohodnotné včelstvo, schopné přezimovat, které plně obsedá nejméně sedm plástů rámkové míry 39 x 24 cm (odlišná míra se přepočítává) a evidované v ústřední evidenci včel na chovatele podle vyhlášky č. 136/2004 Sb.,</w:t>
      </w:r>
      <w:r w:rsidRPr="00E62603">
        <w:rPr>
          <w:rFonts w:ascii="Liberation Serif" w:eastAsia="SimSun" w:hAnsi="Liberation Serif" w:cs="Mangal"/>
          <w:kern w:val="2"/>
          <w:sz w:val="24"/>
          <w:szCs w:val="21"/>
          <w:lang w:eastAsia="zh-CN" w:bidi="hi-IN"/>
        </w:rPr>
        <w:t xml:space="preserve"> 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kterou se stanoví podrobnosti označování zvířat a jejich evidence a evidence hospodářství a osob stanovených plemenářským zákonem (dále jen „ústřední evidence“).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6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>
        <w:rPr>
          <w:rFonts w:eastAsia="SimSun" w:cs="Arial"/>
          <w:kern w:val="2"/>
          <w:sz w:val="24"/>
          <w:szCs w:val="21"/>
          <w:lang w:eastAsia="zh-CN" w:bidi="hi-IN"/>
        </w:rPr>
        <w:t>Žadatel vypracuje do 30. 4. 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 xml:space="preserve">2020 postup pro podávání požadavků na poskytnutí podpory od konečného příjemce. Po schválení příslušným odborem Ministerstva zemědělství ČR ho zveřejní </w:t>
      </w:r>
      <w:r>
        <w:rPr>
          <w:rFonts w:eastAsia="SimSun" w:cs="Arial"/>
          <w:kern w:val="2"/>
          <w:sz w:val="24"/>
          <w:szCs w:val="21"/>
          <w:lang w:eastAsia="zh-CN" w:bidi="hi-IN"/>
        </w:rPr>
        <w:t>do 31. 5. 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2020 způsobem umožňujícím dálkový přístup. Uvedený postup pro podávání požadavků na poskytnutí podpory je závazný i pro chovatele včel, který není členem v UCHS.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5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Žadatel je povinen zahrnout do jmenných seznamů chovatelů včel všechny požadavky na poskytnutí podpory doručené mu od ko</w:t>
      </w:r>
      <w:r>
        <w:rPr>
          <w:rFonts w:eastAsia="SimSun" w:cs="Arial"/>
          <w:kern w:val="2"/>
          <w:sz w:val="24"/>
          <w:szCs w:val="21"/>
          <w:lang w:eastAsia="zh-CN" w:bidi="hi-IN"/>
        </w:rPr>
        <w:t>nečných příjemců podpory do 16. 9. 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2020.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5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 xml:space="preserve">Fond poskytne podporu s ohledem na počet zazimovaných včelstev evidovaných v ústřední evidenci. 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5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lastRenderedPageBreak/>
        <w:t>Zjistí-li Fond, že počet zazimovaných včelstev evidovaný v ústřední evidenci je vyšší než počet, který uvedl konečný příjemce na požadavku na poskytnutí podpory, použije pro v</w:t>
      </w:r>
      <w:r w:rsidRPr="00E62603">
        <w:rPr>
          <w:rFonts w:eastAsia="SimSun" w:cs="Arial" w:hint="eastAsia"/>
          <w:kern w:val="2"/>
          <w:sz w:val="24"/>
          <w:szCs w:val="21"/>
          <w:lang w:eastAsia="zh-CN" w:bidi="hi-IN"/>
        </w:rPr>
        <w:t>ý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počet výše podpory počet uveden</w:t>
      </w:r>
      <w:r w:rsidRPr="00E62603">
        <w:rPr>
          <w:rFonts w:eastAsia="SimSun" w:cs="Arial" w:hint="eastAsia"/>
          <w:kern w:val="2"/>
          <w:sz w:val="24"/>
          <w:szCs w:val="21"/>
          <w:lang w:eastAsia="zh-CN" w:bidi="hi-IN"/>
        </w:rPr>
        <w:t>ý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 xml:space="preserve"> na požadavku.</w:t>
      </w:r>
    </w:p>
    <w:p w:rsidR="00EB24DA" w:rsidRPr="00E62603" w:rsidRDefault="00EB24DA" w:rsidP="00EB24DA">
      <w:pPr>
        <w:numPr>
          <w:ilvl w:val="0"/>
          <w:numId w:val="1"/>
        </w:numPr>
        <w:spacing w:after="120"/>
        <w:ind w:left="425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Zjistí-li Fond, že počet zazimovaných včelstev evidovaný v ústřední evidenci je nižší než počet, který konečný příjemce uvedl na požadavku na poskytnutí podpory, použije pro v</w:t>
      </w:r>
      <w:r w:rsidRPr="00E62603">
        <w:rPr>
          <w:rFonts w:eastAsia="SimSun" w:cs="Arial" w:hint="eastAsia"/>
          <w:kern w:val="2"/>
          <w:sz w:val="24"/>
          <w:szCs w:val="21"/>
          <w:lang w:eastAsia="zh-CN" w:bidi="hi-IN"/>
        </w:rPr>
        <w:t>ý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počet výše podpory počet evidovaný v ústřední evidenci.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7   Termíny podání žádosti o podporu</w:t>
      </w:r>
    </w:p>
    <w:p w:rsidR="00EB24DA" w:rsidRPr="00E62603" w:rsidRDefault="00EB24DA" w:rsidP="00EB24DA">
      <w:pPr>
        <w:spacing w:after="120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  <w:r>
        <w:rPr>
          <w:rFonts w:eastAsia="SimSun" w:cs="Arial"/>
          <w:kern w:val="2"/>
          <w:sz w:val="24"/>
          <w:szCs w:val="24"/>
          <w:lang w:eastAsia="zh-CN" w:bidi="hi-IN"/>
        </w:rPr>
        <w:t>Žádost musí být podána do 31. 10. </w:t>
      </w:r>
      <w:r w:rsidRPr="00E62603">
        <w:rPr>
          <w:rFonts w:eastAsia="SimSun" w:cs="Arial"/>
          <w:kern w:val="2"/>
          <w:sz w:val="24"/>
          <w:szCs w:val="24"/>
          <w:lang w:eastAsia="zh-CN" w:bidi="hi-IN"/>
        </w:rPr>
        <w:t>2020.</w:t>
      </w:r>
    </w:p>
    <w:p w:rsidR="00EB24DA" w:rsidRPr="00E62603" w:rsidRDefault="00EB24DA" w:rsidP="00EB24DA">
      <w:pPr>
        <w:spacing w:before="240" w:after="120"/>
        <w:rPr>
          <w:b/>
          <w:sz w:val="24"/>
          <w:szCs w:val="24"/>
          <w:lang w:eastAsia="zh-CN" w:bidi="hi-IN"/>
        </w:rPr>
      </w:pPr>
      <w:r w:rsidRPr="00E62603">
        <w:rPr>
          <w:b/>
          <w:sz w:val="24"/>
          <w:szCs w:val="24"/>
          <w:lang w:eastAsia="zh-CN" w:bidi="hi-IN"/>
        </w:rPr>
        <w:t>8   Přílohy k žádosti o podporu</w:t>
      </w:r>
    </w:p>
    <w:p w:rsidR="00EB24DA" w:rsidRPr="00E62603" w:rsidRDefault="00EB24DA" w:rsidP="00EB24DA">
      <w:pPr>
        <w:numPr>
          <w:ilvl w:val="0"/>
          <w:numId w:val="2"/>
        </w:numPr>
        <w:spacing w:after="120"/>
        <w:ind w:left="397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>
        <w:rPr>
          <w:rFonts w:eastAsia="SimSun" w:cs="Arial"/>
          <w:kern w:val="2"/>
          <w:sz w:val="24"/>
          <w:szCs w:val="21"/>
          <w:lang w:eastAsia="zh-CN" w:bidi="hi-IN"/>
        </w:rPr>
        <w:t xml:space="preserve">rozhodnutí </w:t>
      </w: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o uznání chovatelského sdružení</w:t>
      </w:r>
      <w:r>
        <w:rPr>
          <w:rFonts w:eastAsia="SimSun" w:cs="Arial"/>
          <w:kern w:val="2"/>
          <w:sz w:val="24"/>
          <w:szCs w:val="21"/>
          <w:lang w:eastAsia="zh-CN" w:bidi="hi-IN"/>
        </w:rPr>
        <w:t xml:space="preserve"> (v elektronické podobě)</w:t>
      </w:r>
    </w:p>
    <w:p w:rsidR="00EB24DA" w:rsidRPr="00E62603" w:rsidRDefault="00EB24DA" w:rsidP="00EB24DA">
      <w:pPr>
        <w:numPr>
          <w:ilvl w:val="0"/>
          <w:numId w:val="2"/>
        </w:numPr>
        <w:spacing w:after="120"/>
        <w:ind w:left="397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jmenný seznam chovatelů včel s počtem zazimovaných včelstev do 150 včetně (v elektronické podobě)</w:t>
      </w:r>
    </w:p>
    <w:p w:rsidR="00EB24DA" w:rsidRPr="00E62603" w:rsidRDefault="00EB24DA" w:rsidP="00EB24DA">
      <w:pPr>
        <w:numPr>
          <w:ilvl w:val="0"/>
          <w:numId w:val="2"/>
        </w:numPr>
        <w:spacing w:after="120"/>
        <w:ind w:left="397" w:hanging="397"/>
        <w:jc w:val="both"/>
        <w:rPr>
          <w:rFonts w:eastAsia="SimSun" w:cs="Arial"/>
          <w:kern w:val="2"/>
          <w:sz w:val="24"/>
          <w:szCs w:val="21"/>
          <w:lang w:eastAsia="zh-CN" w:bidi="hi-IN"/>
        </w:rPr>
      </w:pPr>
      <w:r w:rsidRPr="00E62603">
        <w:rPr>
          <w:rFonts w:eastAsia="SimSun" w:cs="Arial"/>
          <w:kern w:val="2"/>
          <w:sz w:val="24"/>
          <w:szCs w:val="21"/>
          <w:lang w:eastAsia="zh-CN" w:bidi="hi-IN"/>
        </w:rPr>
        <w:t>jmenný seznam chovatelů včel s počtem zazimovaných včelstev nad 150 (v elektronické podobě)</w:t>
      </w:r>
    </w:p>
    <w:p w:rsidR="00DF3B41" w:rsidRDefault="00EB24DA" w:rsidP="0027071F">
      <w:pPr>
        <w:numPr>
          <w:ilvl w:val="0"/>
          <w:numId w:val="2"/>
        </w:numPr>
        <w:spacing w:after="120"/>
        <w:ind w:left="397" w:hanging="397"/>
        <w:jc w:val="both"/>
      </w:pPr>
      <w:r w:rsidRPr="00EB24DA">
        <w:rPr>
          <w:rFonts w:eastAsia="SimSun" w:cs="Arial"/>
          <w:kern w:val="2"/>
          <w:sz w:val="24"/>
          <w:szCs w:val="21"/>
          <w:lang w:eastAsia="zh-CN" w:bidi="hi-IN"/>
        </w:rPr>
        <w:t xml:space="preserve">požadavky na poskytnutí podpory od každého profesionálního chovatele včel včetně přílohy Čestné prohlášení o podporu v režimu de minimis </w:t>
      </w:r>
      <w:r>
        <w:rPr>
          <w:rFonts w:eastAsia="SimSun" w:cs="Arial"/>
          <w:kern w:val="2"/>
          <w:sz w:val="24"/>
          <w:szCs w:val="21"/>
          <w:lang w:eastAsia="zh-CN" w:bidi="hi-IN"/>
        </w:rPr>
        <w:t>(v elektronické podobě).</w:t>
      </w:r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24492"/>
    <w:multiLevelType w:val="hybridMultilevel"/>
    <w:tmpl w:val="E2CAFB16"/>
    <w:lvl w:ilvl="0" w:tplc="29AAC17C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F6C3A"/>
    <w:multiLevelType w:val="hybridMultilevel"/>
    <w:tmpl w:val="742402F8"/>
    <w:lvl w:ilvl="0" w:tplc="3F3652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4DA"/>
    <w:rsid w:val="00DF3B41"/>
    <w:rsid w:val="00EB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7359"/>
  <w15:chartTrackingRefBased/>
  <w15:docId w15:val="{AFB0FDEB-5BD0-4436-B404-9ABC12F6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B24DA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24DA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B24DA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2019-12-09T10:09:00Z</dcterms:created>
  <dcterms:modified xsi:type="dcterms:W3CDTF">2019-12-09T10:10:00Z</dcterms:modified>
</cp:coreProperties>
</file>