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41" w:rsidRDefault="00A16341" w:rsidP="00A16341">
      <w:pPr>
        <w:spacing w:after="6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10.E.d.   Podpora České technologické platformy rostlinných biotechnologií (Rostliny pro budoucnost)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   Účel dotace</w:t>
      </w:r>
    </w:p>
    <w:p w:rsidR="00A16341" w:rsidRPr="00A461FF" w:rsidRDefault="00A16341" w:rsidP="00A16341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Podpora činnosti technologické platformy zaměřená na posílení funkčnosti, budování vnitřní struktury, personálního zajištění a zapojení do národních i evropských struktur, a plnění odborně příslušných cílů Strategické výzkumné agendy. Informační a propagační činnost sloužící k propagaci cílů, aktivit a výsledků práce platformy, včetně zajištění přenosu informací mezi vědou, výzkumem a zemědělskou a podnikatelskou praxí z oblasti biotechnologií. Odborná činnost se bude odehrávat na základě Strategické výzkumné agendy.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2   Předmět dotace</w:t>
      </w:r>
    </w:p>
    <w:p w:rsidR="00A16341" w:rsidRPr="00A461FF" w:rsidRDefault="00A16341" w:rsidP="00A16341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10.E.d.1.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činnosti.</w:t>
      </w:r>
    </w:p>
    <w:p w:rsidR="00A16341" w:rsidRPr="00A461FF" w:rsidRDefault="00A16341" w:rsidP="00A16341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10.E.d.2.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:rsidR="00A16341" w:rsidRPr="00A461FF" w:rsidRDefault="00A16341" w:rsidP="00A16341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10.E.d.3.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 s výjimkou nákladů na vědecko-výzkumnou činnost.</w:t>
      </w:r>
    </w:p>
    <w:p w:rsidR="00A16341" w:rsidRPr="00A461FF" w:rsidRDefault="00A16341" w:rsidP="00A16341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10.E.d.4.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na jednání orgánů České technologické platformy rostlinných biotechnologií.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3   Žadatel</w:t>
      </w:r>
    </w:p>
    <w:p w:rsidR="00A16341" w:rsidRPr="00A461FF" w:rsidRDefault="00A16341" w:rsidP="00A16341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Česká technologická platforma rostlinných biotechnologií (Rostliny pro budoucnost).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4   Dotace</w:t>
      </w:r>
    </w:p>
    <w:p w:rsidR="00A16341" w:rsidRPr="00A461FF" w:rsidRDefault="00A16341" w:rsidP="00A16341">
      <w:pPr>
        <w:spacing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Forma dotace: dotace k </w:t>
      </w:r>
      <w:r w:rsidRPr="00A461FF">
        <w:rPr>
          <w:rFonts w:cs="Arial"/>
          <w:bCs/>
          <w:sz w:val="24"/>
          <w:szCs w:val="24"/>
        </w:rPr>
        <w:t xml:space="preserve">výsledku hospodaření </w:t>
      </w:r>
      <w:r w:rsidRPr="00A461FF">
        <w:rPr>
          <w:rFonts w:cs="Arial"/>
          <w:sz w:val="24"/>
          <w:szCs w:val="24"/>
        </w:rPr>
        <w:t>(dříve neinvestiční).</w:t>
      </w:r>
    </w:p>
    <w:p w:rsidR="00A16341" w:rsidRPr="00A461FF" w:rsidRDefault="00A16341" w:rsidP="00A16341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A461FF">
        <w:rPr>
          <w:rFonts w:cs="Arial"/>
          <w:spacing w:val="-2"/>
          <w:sz w:val="24"/>
          <w:szCs w:val="24"/>
        </w:rPr>
        <w:t>Výše dotace: do výše 100 % skutečně vynaložených uznatelných nákladů souvisejících s předmětem dotace maximálně však do výše 1 000 000 Kč na žadatele.</w:t>
      </w:r>
    </w:p>
    <w:p w:rsidR="00A16341" w:rsidRPr="00A461FF" w:rsidRDefault="00A16341" w:rsidP="00A16341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Náklady na předmět dotace 10.E.d.1. nesmí překročit 45 % celkových skutečně vynaložených uznatelných nákladů.</w:t>
      </w:r>
    </w:p>
    <w:p w:rsidR="00A16341" w:rsidRPr="00A461FF" w:rsidRDefault="00A16341" w:rsidP="00A16341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Náklady na předmět dotace 10.E.d.2. nesmí překročit 12 % celkových skutečně vynaložených uznatelných nákladů.</w:t>
      </w:r>
    </w:p>
    <w:p w:rsidR="00A16341" w:rsidRPr="00A461FF" w:rsidRDefault="00A16341" w:rsidP="00A16341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pacing w:val="-6"/>
          <w:sz w:val="24"/>
          <w:szCs w:val="24"/>
        </w:rPr>
        <w:t>Náklady na předmět dotace 10.E.d.3. musí tvořit minimálně 42 % celkových skutečně</w:t>
      </w:r>
      <w:r w:rsidRPr="00A461FF">
        <w:rPr>
          <w:rFonts w:cs="Arial"/>
          <w:sz w:val="24"/>
          <w:szCs w:val="24"/>
        </w:rPr>
        <w:t xml:space="preserve"> vynaložených uznatelných nákladů.</w:t>
      </w:r>
    </w:p>
    <w:p w:rsidR="00A16341" w:rsidRPr="00A461FF" w:rsidRDefault="00A16341" w:rsidP="00A16341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Náklady na předmět dotace 10.E.d.4. nesmí překročit 1 % celkových skutečně vynaložených uznatelných nákladů.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5   Podmínky poskytnutí dotace</w:t>
      </w:r>
    </w:p>
    <w:p w:rsidR="00A16341" w:rsidRPr="00A461FF" w:rsidRDefault="00A16341" w:rsidP="00A16341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Uznatelnými náklady jsou náklady uskutečněné ve sledovaném období od 1. 1. </w:t>
      </w:r>
      <w:r>
        <w:rPr>
          <w:rFonts w:eastAsia="Times New Roman" w:cs="Arial"/>
          <w:sz w:val="24"/>
          <w:szCs w:val="24"/>
          <w:lang w:eastAsia="x-none"/>
        </w:rPr>
        <w:t>2023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 do 31. 12.</w:t>
      </w:r>
      <w:r>
        <w:rPr>
          <w:rFonts w:eastAsia="Times New Roman" w:cs="Arial"/>
          <w:sz w:val="24"/>
          <w:szCs w:val="24"/>
          <w:lang w:eastAsia="x-none"/>
        </w:rPr>
        <w:t xml:space="preserve"> 2023</w:t>
      </w:r>
      <w:r w:rsidRPr="00A461FF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A16341" w:rsidRPr="00A461FF" w:rsidRDefault="00A16341" w:rsidP="00A16341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Žádost o dotaci se podává za daný dotační podprogram zvlášť.</w:t>
      </w:r>
    </w:p>
    <w:p w:rsidR="00A16341" w:rsidRPr="00A461FF" w:rsidRDefault="00A16341" w:rsidP="00A16341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Žadatel po podání žádosti o dotaci nesmí navyšovat požadavek na objem finančních prostředků. </w:t>
      </w:r>
    </w:p>
    <w:p w:rsidR="00A16341" w:rsidRPr="00A461FF" w:rsidRDefault="00A16341" w:rsidP="00A16341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lastRenderedPageBreak/>
        <w:t>Žadatel musí doložit 4 žádosti o dotaci v termínech uvedených v bodě 6 Termín příjmu žádostí o dotaci. 1. žádost o dotaci se dokládá v jiném termínu než doklady prokazující nárok na dotaci. 2. - 4. žádost o dotaci se dokládá ve stejném termínu jako doklady prokazující nárok na dotaci. Žadatel musí s 1. žádostí o dotaci doložit povinné přílohy uvedené v bodě 7 Přílohy k 1. žádosti o dotaci. K 2. - 4. žádosti o dotaci se povinné přílohy nedokládají. Žadatel musí doložit doklady prokazující skutečně vynaložené uznatelné náklady související s realizací předmětu dotace, příslušné výstupy a dokumenty k činnosti platformy a doklady prokazující uhrazení skutečně vynaložených uznatelných nákladů v termínech uvedených v bodě 8 Termín příjmu dokladů prokazujících nárok na dotaci.</w:t>
      </w:r>
      <w:r w:rsidRPr="00A461FF">
        <w:rPr>
          <w:rFonts w:cs="Arial"/>
          <w:bCs/>
          <w:sz w:val="24"/>
          <w:szCs w:val="24"/>
        </w:rPr>
        <w:t xml:space="preserve"> Žadatel může doklady prokazující skutečně vynaložené uznatelné náklady související s realizací předmětu dotace, příslušné výstupy a dokumenty k činnosti platformy a doklady prokazující uhrazení skutečně vynaložených uznatelných nákladů za předešlé měsíce, které nedoložil v daných termínech, doložit pouze v posledním termínu od 3. 1. </w:t>
      </w:r>
      <w:r>
        <w:rPr>
          <w:rFonts w:cs="Arial"/>
          <w:bCs/>
          <w:sz w:val="24"/>
          <w:szCs w:val="24"/>
        </w:rPr>
        <w:t>2024</w:t>
      </w:r>
      <w:r w:rsidRPr="00A461FF">
        <w:rPr>
          <w:rFonts w:cs="Arial"/>
          <w:bCs/>
          <w:sz w:val="24"/>
          <w:szCs w:val="24"/>
        </w:rPr>
        <w:t xml:space="preserve"> do 15. 1. </w:t>
      </w:r>
      <w:r>
        <w:rPr>
          <w:rFonts w:cs="Arial"/>
          <w:bCs/>
          <w:sz w:val="24"/>
          <w:szCs w:val="24"/>
        </w:rPr>
        <w:t>2024</w:t>
      </w:r>
      <w:r w:rsidRPr="00A461FF">
        <w:rPr>
          <w:rFonts w:cs="Arial"/>
          <w:bCs/>
          <w:sz w:val="24"/>
          <w:szCs w:val="24"/>
        </w:rPr>
        <w:t>.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6   Termín příjmu žádostí o dotaci</w:t>
      </w:r>
    </w:p>
    <w:p w:rsidR="00A16341" w:rsidRPr="00A461FF" w:rsidRDefault="00A16341" w:rsidP="00A16341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sz w:val="24"/>
          <w:szCs w:val="24"/>
        </w:rPr>
        <w:t>Příjem 1. žádosti o dotaci začíná 1. </w:t>
      </w:r>
      <w:r w:rsidRPr="00A461FF">
        <w:rPr>
          <w:rFonts w:cs="Arial"/>
          <w:bCs/>
          <w:sz w:val="24"/>
          <w:szCs w:val="24"/>
        </w:rPr>
        <w:t>2. 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 xml:space="preserve"> a končí</w:t>
      </w:r>
      <w:r w:rsidRPr="00A461FF">
        <w:rPr>
          <w:rFonts w:cs="Arial"/>
          <w:bCs/>
          <w:sz w:val="24"/>
          <w:szCs w:val="24"/>
        </w:rPr>
        <w:t xml:space="preserve"> 1. 3. </w:t>
      </w:r>
      <w:r>
        <w:rPr>
          <w:rFonts w:cs="Arial"/>
          <w:bCs/>
          <w:sz w:val="24"/>
          <w:szCs w:val="24"/>
        </w:rPr>
        <w:t>2023</w:t>
      </w:r>
      <w:r w:rsidRPr="00A461FF">
        <w:rPr>
          <w:rFonts w:cs="Arial"/>
          <w:bCs/>
          <w:sz w:val="24"/>
          <w:szCs w:val="24"/>
        </w:rPr>
        <w:t>.</w:t>
      </w:r>
    </w:p>
    <w:p w:rsidR="00A16341" w:rsidRPr="00A461FF" w:rsidRDefault="00A16341" w:rsidP="00A16341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Příjem 2. žádosti o dotaci začíná 1. 7. </w:t>
      </w:r>
      <w:r>
        <w:rPr>
          <w:rFonts w:cs="Arial"/>
          <w:bCs/>
          <w:sz w:val="24"/>
          <w:szCs w:val="24"/>
        </w:rPr>
        <w:t>2023</w:t>
      </w:r>
      <w:r w:rsidRPr="00A461FF">
        <w:rPr>
          <w:rFonts w:cs="Arial"/>
          <w:bCs/>
          <w:sz w:val="24"/>
          <w:szCs w:val="24"/>
        </w:rPr>
        <w:t xml:space="preserve"> a končí 15. 7. </w:t>
      </w:r>
      <w:r>
        <w:rPr>
          <w:rFonts w:cs="Arial"/>
          <w:bCs/>
          <w:sz w:val="24"/>
          <w:szCs w:val="24"/>
        </w:rPr>
        <w:t>2023</w:t>
      </w:r>
      <w:r w:rsidRPr="00A461FF">
        <w:rPr>
          <w:rFonts w:cs="Arial"/>
          <w:bCs/>
          <w:sz w:val="24"/>
          <w:szCs w:val="24"/>
        </w:rPr>
        <w:t>.</w:t>
      </w:r>
    </w:p>
    <w:p w:rsidR="00A16341" w:rsidRPr="00A461FF" w:rsidRDefault="00A16341" w:rsidP="00A16341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Příjem 3. žádosti o dotaci začíná 1. 10. </w:t>
      </w:r>
      <w:r>
        <w:rPr>
          <w:rFonts w:cs="Arial"/>
          <w:bCs/>
          <w:sz w:val="24"/>
          <w:szCs w:val="24"/>
        </w:rPr>
        <w:t>2023</w:t>
      </w:r>
      <w:r w:rsidRPr="00A461FF">
        <w:rPr>
          <w:rFonts w:cs="Arial"/>
          <w:bCs/>
          <w:sz w:val="24"/>
          <w:szCs w:val="24"/>
        </w:rPr>
        <w:t xml:space="preserve"> a končí 15. 10. </w:t>
      </w:r>
      <w:r>
        <w:rPr>
          <w:rFonts w:cs="Arial"/>
          <w:bCs/>
          <w:sz w:val="24"/>
          <w:szCs w:val="24"/>
        </w:rPr>
        <w:t>2023</w:t>
      </w:r>
      <w:r w:rsidRPr="00A461FF">
        <w:rPr>
          <w:rFonts w:cs="Arial"/>
          <w:bCs/>
          <w:sz w:val="24"/>
          <w:szCs w:val="24"/>
        </w:rPr>
        <w:t>.</w:t>
      </w:r>
    </w:p>
    <w:p w:rsidR="00A16341" w:rsidRDefault="00A16341" w:rsidP="00A16341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Příjem 4. žádosti o dotaci začíná 3. 1. </w:t>
      </w:r>
      <w:r>
        <w:rPr>
          <w:rFonts w:cs="Arial"/>
          <w:bCs/>
          <w:sz w:val="24"/>
          <w:szCs w:val="24"/>
        </w:rPr>
        <w:t>2024</w:t>
      </w:r>
      <w:r w:rsidRPr="00A461FF">
        <w:rPr>
          <w:rFonts w:cs="Arial"/>
          <w:bCs/>
          <w:sz w:val="24"/>
          <w:szCs w:val="24"/>
        </w:rPr>
        <w:t xml:space="preserve"> a končí 15. 1. </w:t>
      </w:r>
      <w:r>
        <w:rPr>
          <w:rFonts w:cs="Arial"/>
          <w:bCs/>
          <w:sz w:val="24"/>
          <w:szCs w:val="24"/>
        </w:rPr>
        <w:t>2024</w:t>
      </w:r>
      <w:r w:rsidRPr="00A461FF">
        <w:rPr>
          <w:rFonts w:cs="Arial"/>
          <w:bCs/>
          <w:sz w:val="24"/>
          <w:szCs w:val="24"/>
        </w:rPr>
        <w:t>.</w:t>
      </w:r>
    </w:p>
    <w:p w:rsidR="00A16341" w:rsidRPr="006811AA" w:rsidRDefault="00A16341" w:rsidP="00A16341">
      <w:pPr>
        <w:spacing w:before="120"/>
        <w:jc w:val="both"/>
        <w:rPr>
          <w:rFonts w:ascii="Calibri" w:hAnsi="Calibri"/>
          <w:sz w:val="24"/>
          <w:szCs w:val="24"/>
          <w:lang w:eastAsia="cs-CZ"/>
        </w:rPr>
      </w:pPr>
      <w:r w:rsidRPr="006811AA">
        <w:rPr>
          <w:sz w:val="24"/>
          <w:szCs w:val="24"/>
          <w:lang w:eastAsia="cs-CZ"/>
        </w:rPr>
        <w:t>V případě pozdního podání 2., 3., 4. žádosti o dotaci se krácení uvedené v části A, čl. 2, písm. p) neuplatní a žádost bude zamítnuta.</w:t>
      </w:r>
    </w:p>
    <w:p w:rsidR="00A16341" w:rsidRPr="00A461FF" w:rsidRDefault="00A16341" w:rsidP="00A16341">
      <w:pPr>
        <w:spacing w:before="24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cs="Arial"/>
          <w:b/>
          <w:sz w:val="24"/>
          <w:szCs w:val="24"/>
        </w:rPr>
        <w:t>7   Přílohy k 1. žádosti o dotaci</w:t>
      </w:r>
    </w:p>
    <w:p w:rsidR="00A16341" w:rsidRPr="00A461FF" w:rsidRDefault="00A16341" w:rsidP="00A16341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Stanovy žadatele.</w:t>
      </w:r>
    </w:p>
    <w:p w:rsidR="00A16341" w:rsidRPr="00A461FF" w:rsidRDefault="00A16341" w:rsidP="00A16341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Doklad o registraci podnikání (Rozhodnutí krajského úřadu o zápisu platformy do registru zájmového sdružení právnických osob).</w:t>
      </w:r>
    </w:p>
    <w:p w:rsidR="00A16341" w:rsidRPr="00A461FF" w:rsidRDefault="00A16341" w:rsidP="00A16341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 xml:space="preserve">Seznam řádných i přidružených členů České technologické platformy rostlinných biotechnologií. </w:t>
      </w:r>
    </w:p>
    <w:p w:rsidR="00A16341" w:rsidRPr="00A461FF" w:rsidRDefault="00A16341" w:rsidP="00A16341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Plán činnosti platformy obsahující popis přínosu činností platformy vzhledem k cílům platformy a zdůvodnění přínosu činností platformy pro naplnění účelu podpory.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8   Termín příjmu dokladů prokazujících nárok na dotaci</w:t>
      </w:r>
    </w:p>
    <w:p w:rsidR="00A16341" w:rsidRPr="00A461FF" w:rsidRDefault="00A16341" w:rsidP="00A16341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A16341" w:rsidRPr="00A461FF" w:rsidRDefault="00A16341" w:rsidP="00A16341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začíná 1. 4. </w:t>
      </w:r>
      <w:r>
        <w:rPr>
          <w:rFonts w:cs="Arial"/>
          <w:bCs/>
          <w:sz w:val="24"/>
          <w:szCs w:val="24"/>
        </w:rPr>
        <w:t>2023</w:t>
      </w:r>
      <w:r w:rsidRPr="00A461FF">
        <w:rPr>
          <w:rFonts w:cs="Arial"/>
          <w:bCs/>
          <w:sz w:val="24"/>
          <w:szCs w:val="24"/>
        </w:rPr>
        <w:t xml:space="preserve"> a končí 15. </w:t>
      </w:r>
      <w:r w:rsidRPr="00A461FF">
        <w:rPr>
          <w:rFonts w:cs="Arial"/>
          <w:sz w:val="24"/>
          <w:szCs w:val="24"/>
        </w:rPr>
        <w:t>4. 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 xml:space="preserve"> za měsíce I., II., III. roku 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>,</w:t>
      </w:r>
    </w:p>
    <w:p w:rsidR="00A16341" w:rsidRPr="00A461FF" w:rsidRDefault="00A16341" w:rsidP="00A16341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začíná 1. </w:t>
      </w:r>
      <w:r w:rsidRPr="00A461FF">
        <w:rPr>
          <w:rFonts w:cs="Arial"/>
          <w:bCs/>
          <w:sz w:val="24"/>
          <w:szCs w:val="24"/>
        </w:rPr>
        <w:t>7. 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 xml:space="preserve"> a končí 15. 7. 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 xml:space="preserve"> za měsíce IV., V., VI. roku </w:t>
      </w:r>
      <w:r>
        <w:rPr>
          <w:rFonts w:cs="Arial"/>
          <w:sz w:val="24"/>
          <w:szCs w:val="24"/>
        </w:rPr>
        <w:t>2023,</w:t>
      </w:r>
    </w:p>
    <w:p w:rsidR="00A16341" w:rsidRPr="00A461FF" w:rsidRDefault="00A16341" w:rsidP="00A16341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začíná 1. </w:t>
      </w:r>
      <w:r w:rsidRPr="00A461FF">
        <w:rPr>
          <w:rFonts w:cs="Arial"/>
          <w:bCs/>
          <w:sz w:val="24"/>
          <w:szCs w:val="24"/>
        </w:rPr>
        <w:t>10. 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 xml:space="preserve"> a končí 15. 10. 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 xml:space="preserve"> za měsíce VII., VIII., IX. roku 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>,</w:t>
      </w:r>
    </w:p>
    <w:p w:rsidR="00A16341" w:rsidRPr="00A461FF" w:rsidRDefault="00A16341" w:rsidP="00A16341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A461FF">
        <w:rPr>
          <w:rFonts w:cs="Arial"/>
          <w:sz w:val="24"/>
          <w:szCs w:val="24"/>
        </w:rPr>
        <w:t>začíná 3. </w:t>
      </w:r>
      <w:r w:rsidRPr="00A461FF">
        <w:rPr>
          <w:rFonts w:cs="Arial"/>
          <w:bCs/>
          <w:sz w:val="24"/>
          <w:szCs w:val="24"/>
        </w:rPr>
        <w:t>1. </w:t>
      </w:r>
      <w:r>
        <w:rPr>
          <w:rFonts w:cs="Arial"/>
          <w:sz w:val="24"/>
          <w:szCs w:val="24"/>
        </w:rPr>
        <w:t>2024</w:t>
      </w:r>
      <w:r w:rsidRPr="00A461FF">
        <w:rPr>
          <w:rFonts w:cs="Arial"/>
          <w:sz w:val="24"/>
          <w:szCs w:val="24"/>
        </w:rPr>
        <w:t xml:space="preserve"> a končí 15. 1. </w:t>
      </w:r>
      <w:r>
        <w:rPr>
          <w:rFonts w:cs="Arial"/>
          <w:sz w:val="24"/>
          <w:szCs w:val="24"/>
        </w:rPr>
        <w:t>2024</w:t>
      </w:r>
      <w:r w:rsidRPr="00A461FF">
        <w:rPr>
          <w:rFonts w:cs="Arial"/>
          <w:sz w:val="24"/>
          <w:szCs w:val="24"/>
        </w:rPr>
        <w:t xml:space="preserve"> za měsíce X., XI., XII. roku </w:t>
      </w:r>
      <w:r>
        <w:rPr>
          <w:rFonts w:cs="Arial"/>
          <w:sz w:val="24"/>
          <w:szCs w:val="24"/>
        </w:rPr>
        <w:t>2023</w:t>
      </w:r>
      <w:r w:rsidRPr="00A461FF">
        <w:rPr>
          <w:rFonts w:cs="Arial"/>
          <w:sz w:val="24"/>
          <w:szCs w:val="24"/>
        </w:rPr>
        <w:t>.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9   Doklady prokazující nárok na dotaci</w:t>
      </w:r>
    </w:p>
    <w:p w:rsidR="00A16341" w:rsidRPr="00A461FF" w:rsidRDefault="00A16341" w:rsidP="00A16341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Doklady prokazující skutečně vynaložené uznatelné náklady související s realizací předmětu dotace (účetní/daňové doklady, nájemní smlouvy, cestovní příkazy, </w:t>
      </w:r>
      <w:r w:rsidRPr="00A461FF">
        <w:rPr>
          <w:rFonts w:eastAsia="Times New Roman" w:cs="Arial"/>
          <w:sz w:val="24"/>
          <w:szCs w:val="24"/>
          <w:lang w:val="x-none" w:eastAsia="x-none"/>
        </w:rPr>
        <w:lastRenderedPageBreak/>
        <w:t>smlouvy, objednávky apod.), příslušné výstupy a dokumenty k činnosti platformy (publikace, brožury, letáky, inzerce, zprávy, analýzy, prezenční listiny, fotodokumentace výstavního stánku apod.) doložit v termínech uvedených v bodě 8 Termín příjmu dokladů prokazujících nárok na dotaci.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Doklady prokazující skutečně vynaložené uznatelné náklady musí být vystaveny nejpozději poslední den čtvrtletí, ke kterému jsou podávány.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Mzdové náklady budou prokazovány na formuláři Fondu </w:t>
      </w:r>
      <w:r w:rsidRPr="00A461FF">
        <w:rPr>
          <w:rFonts w:cs="Arial"/>
          <w:sz w:val="24"/>
          <w:szCs w:val="24"/>
        </w:rPr>
        <w:t>a dokládány přílohami prostřednictvím Portálu farmáře</w:t>
      </w:r>
      <w:r>
        <w:rPr>
          <w:rFonts w:cs="Arial"/>
          <w:sz w:val="24"/>
          <w:szCs w:val="24"/>
        </w:rPr>
        <w:t xml:space="preserve"> Fondu</w:t>
      </w:r>
      <w:r w:rsidRPr="00A461FF">
        <w:rPr>
          <w:rFonts w:eastAsia="Times New Roman" w:cs="Arial"/>
          <w:sz w:val="24"/>
          <w:szCs w:val="24"/>
          <w:lang w:eastAsia="x-none"/>
        </w:rPr>
        <w:t>.</w:t>
      </w:r>
    </w:p>
    <w:p w:rsidR="00A16341" w:rsidRPr="00A461FF" w:rsidRDefault="00A16341" w:rsidP="00A16341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val="x-none" w:eastAsia="x-none"/>
        </w:rPr>
        <w:t>Doklady prokazující uhrazení skutečně vynaložených uznatelných nákladů souvisejících s realizací předmětu dotace (</w:t>
      </w:r>
      <w:r w:rsidRPr="00CB5338">
        <w:rPr>
          <w:rFonts w:eastAsia="Times New Roman" w:cs="Arial"/>
          <w:sz w:val="24"/>
          <w:szCs w:val="24"/>
          <w:lang w:eastAsia="x-none"/>
        </w:rPr>
        <w:t>např.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A461FF">
        <w:rPr>
          <w:rFonts w:eastAsia="Times New Roman" w:cs="Arial"/>
          <w:sz w:val="24"/>
          <w:szCs w:val="24"/>
          <w:lang w:val="x-none" w:eastAsia="x-none"/>
        </w:rPr>
        <w:t>výpis z bankovního účtu, doklad o platbě v hotovosti) doložit v termínech uvedených v bodě 8 Termín příjmu dokladů prokazujících nárok na dotaci. Z dokladu o úhradě uskutečněné převodem z bankovního účtu musí být zřejmé, že bankovní účet je ve vlastnictví žadatele.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</w:t>
      </w:r>
      <w:r w:rsidRPr="00A461FF">
        <w:rPr>
          <w:rFonts w:eastAsia="Times New Roman" w:cs="Arial"/>
          <w:sz w:val="24"/>
          <w:szCs w:val="24"/>
          <w:lang w:val="x-none" w:eastAsia="x-none"/>
        </w:rPr>
        <w:t>Z</w:t>
      </w:r>
      <w:r w:rsidRPr="00A461FF">
        <w:rPr>
          <w:rFonts w:eastAsia="Times New Roman" w:cs="Arial"/>
          <w:sz w:val="24"/>
          <w:szCs w:val="24"/>
          <w:lang w:eastAsia="x-none"/>
        </w:rPr>
        <w:t> </w:t>
      </w:r>
      <w:r w:rsidRPr="00A461FF">
        <w:rPr>
          <w:rFonts w:eastAsia="Times New Roman" w:cs="Arial"/>
          <w:sz w:val="24"/>
          <w:szCs w:val="24"/>
          <w:lang w:val="x-none" w:eastAsia="x-none"/>
        </w:rPr>
        <w:t>příjmového/výdajového dokladu musí být zřejmé, že úhrada v</w:t>
      </w:r>
      <w:r w:rsidRPr="00A461FF">
        <w:rPr>
          <w:rFonts w:eastAsia="Times New Roman" w:cs="Arial"/>
          <w:sz w:val="24"/>
          <w:szCs w:val="24"/>
          <w:lang w:eastAsia="x-none"/>
        </w:rPr>
        <w:t> </w:t>
      </w:r>
      <w:r w:rsidRPr="00A461FF">
        <w:rPr>
          <w:rFonts w:eastAsia="Times New Roman" w:cs="Arial"/>
          <w:sz w:val="24"/>
          <w:szCs w:val="24"/>
          <w:lang w:val="x-none" w:eastAsia="x-none"/>
        </w:rPr>
        <w:t xml:space="preserve">hotovosti byla provedena žadatelem. </w:t>
      </w:r>
    </w:p>
    <w:p w:rsidR="00A16341" w:rsidRPr="00A461FF" w:rsidRDefault="00A16341" w:rsidP="00A16341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eastAsia="x-none"/>
        </w:rPr>
        <w:t>Dílčí zpráva o činnosti platformy popisující plnění naplánovaných činností platformy, zhodnocení přínosu vynaložených prostředků vzhledem k činnosti platformy rozdělené dle jednotlivých předmětů dotace doložit spolu s formulářem na doklady v termínu od 1. 7. </w:t>
      </w:r>
      <w:r>
        <w:rPr>
          <w:rFonts w:eastAsia="Times New Roman" w:cs="Arial"/>
          <w:sz w:val="24"/>
          <w:szCs w:val="24"/>
          <w:lang w:eastAsia="x-none"/>
        </w:rPr>
        <w:t>2023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do 15. 7. </w:t>
      </w:r>
      <w:r>
        <w:rPr>
          <w:rFonts w:eastAsia="Times New Roman" w:cs="Arial"/>
          <w:sz w:val="24"/>
          <w:szCs w:val="24"/>
          <w:lang w:eastAsia="x-none"/>
        </w:rPr>
        <w:t>2023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za měsíce I., II., III., IV., V., VI. roku </w:t>
      </w:r>
      <w:r>
        <w:rPr>
          <w:rFonts w:eastAsia="Times New Roman" w:cs="Arial"/>
          <w:sz w:val="24"/>
          <w:szCs w:val="24"/>
          <w:lang w:eastAsia="x-none"/>
        </w:rPr>
        <w:t>2023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. </w:t>
      </w:r>
    </w:p>
    <w:p w:rsidR="00A16341" w:rsidRPr="00A461FF" w:rsidRDefault="00A16341" w:rsidP="00A16341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461FF">
        <w:rPr>
          <w:rFonts w:eastAsia="Times New Roman" w:cs="Arial"/>
          <w:sz w:val="24"/>
          <w:szCs w:val="24"/>
          <w:lang w:eastAsia="x-none"/>
        </w:rPr>
        <w:t xml:space="preserve">Závěrečná zpráva za rok </w:t>
      </w:r>
      <w:r>
        <w:rPr>
          <w:rFonts w:eastAsia="Times New Roman" w:cs="Arial"/>
          <w:sz w:val="24"/>
          <w:szCs w:val="24"/>
          <w:lang w:eastAsia="x-none"/>
        </w:rPr>
        <w:t>2023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o činnosti platformy popisující plnění naplánovaných činností platformy, zhodnocení přínosu vynaložených prostředků vzhledem k činnosti platformy rozdělené dle jednotlivých předmětů dotace doložit spolu s formulářem na doklady v termínu od 3. 1. </w:t>
      </w:r>
      <w:r>
        <w:rPr>
          <w:rFonts w:eastAsia="Times New Roman" w:cs="Arial"/>
          <w:sz w:val="24"/>
          <w:szCs w:val="24"/>
          <w:lang w:eastAsia="x-none"/>
        </w:rPr>
        <w:t>2024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 do 15. 1. </w:t>
      </w:r>
      <w:r>
        <w:rPr>
          <w:rFonts w:eastAsia="Times New Roman" w:cs="Arial"/>
          <w:sz w:val="24"/>
          <w:szCs w:val="24"/>
          <w:lang w:eastAsia="x-none"/>
        </w:rPr>
        <w:t>2024</w:t>
      </w:r>
      <w:r w:rsidRPr="00A461FF">
        <w:rPr>
          <w:rFonts w:eastAsia="Times New Roman" w:cs="Arial"/>
          <w:sz w:val="24"/>
          <w:szCs w:val="24"/>
          <w:lang w:eastAsia="x-none"/>
        </w:rPr>
        <w:t xml:space="preserve">. </w:t>
      </w:r>
    </w:p>
    <w:p w:rsidR="00A16341" w:rsidRPr="00A461FF" w:rsidRDefault="00A16341" w:rsidP="00A16341">
      <w:pPr>
        <w:spacing w:before="240" w:after="120"/>
        <w:jc w:val="both"/>
        <w:rPr>
          <w:rFonts w:cs="Arial"/>
          <w:sz w:val="24"/>
          <w:szCs w:val="24"/>
        </w:rPr>
      </w:pPr>
      <w:r w:rsidRPr="00A461FF">
        <w:rPr>
          <w:rFonts w:cs="Arial"/>
          <w:b/>
          <w:sz w:val="24"/>
          <w:szCs w:val="24"/>
        </w:rPr>
        <w:t>10   Náklady související s předmětem dotace</w:t>
      </w:r>
    </w:p>
    <w:p w:rsidR="00A16341" w:rsidRPr="00A461FF" w:rsidRDefault="00A16341" w:rsidP="00A16341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předmětem dotace:</w:t>
      </w:r>
    </w:p>
    <w:p w:rsidR="00A16341" w:rsidRPr="00A461FF" w:rsidRDefault="00A16341" w:rsidP="00A16341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10.E.d.1.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činnosti:</w:t>
      </w:r>
    </w:p>
    <w:p w:rsidR="00A16341" w:rsidRPr="00A461FF" w:rsidRDefault="00A16341" w:rsidP="00A16341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mzdové náklady pracovníků na základě zákona č. 262/2006 Sb., zákoník práce, ve znění pozdějších předpisů,</w:t>
      </w:r>
    </w:p>
    <w:p w:rsidR="00A16341" w:rsidRPr="00A461FF" w:rsidRDefault="00A16341" w:rsidP="00A16341">
      <w:pPr>
        <w:numPr>
          <w:ilvl w:val="0"/>
          <w:numId w:val="5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odměny za práci (činnost) poskytované podle zvláštních předpisů v případech, kdy nevzniká pracovní vztah k zaměstnavateli (odměny za posudky znalců, odměny dobrovolným pracovníkům pečovatelské služby, funkcionářům družstev, </w:t>
      </w: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zprostředkovatelům, členům zastupitelstev územních samosprávných celků, apod.).</w:t>
      </w:r>
    </w:p>
    <w:p w:rsidR="00A16341" w:rsidRPr="00A461FF" w:rsidRDefault="00A16341" w:rsidP="00A16341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10.E.d.2.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:rsidR="00A16341" w:rsidRPr="00A461FF" w:rsidRDefault="00A16341" w:rsidP="00A16341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nájmy kancelářských prostor včetně energií a služeb (vodné, stočné, elektřina, plyn apod.),</w:t>
      </w:r>
    </w:p>
    <w:p w:rsidR="00A16341" w:rsidRPr="00A461FF" w:rsidRDefault="00A16341" w:rsidP="00A16341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telekomunikační služby,</w:t>
      </w:r>
    </w:p>
    <w:p w:rsidR="00A16341" w:rsidRPr="00A461FF" w:rsidRDefault="00A16341" w:rsidP="00A16341">
      <w:pPr>
        <w:numPr>
          <w:ilvl w:val="0"/>
          <w:numId w:val="4"/>
        </w:numPr>
        <w:tabs>
          <w:tab w:val="left" w:pos="-709"/>
        </w:tabs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náklady za pronájem pozemků, budov, zařízení a pronájem přístrojového vybavení,</w:t>
      </w:r>
    </w:p>
    <w:p w:rsidR="00A16341" w:rsidRPr="00A461FF" w:rsidRDefault="00A16341" w:rsidP="00A16341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cestovní náklady tuzemské a zahraniční v souladu se zákonem č. 262/2006 Sb., zákoník práce, ve znění pozdějších předpisů v souladu s dodržováním pravidel účelnosti, hospodárnosti a efektivity (náklady na ubytování přiměřené termínu a místu konání akce, náklady na dopravu autem, letenky v ekonomické třídě, jízdenky na dopravu vlakem, autobusem, minibusem, taxi, MHD apod.),</w:t>
      </w:r>
    </w:p>
    <w:p w:rsidR="00A16341" w:rsidRPr="00A461FF" w:rsidRDefault="00A16341" w:rsidP="00A16341">
      <w:pPr>
        <w:numPr>
          <w:ilvl w:val="0"/>
          <w:numId w:val="4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lastRenderedPageBreak/>
        <w:t>členské příspěvky (příspěvky za členství platformy nebo jejich zástupců v organizaci,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ve které je členem).</w:t>
      </w:r>
    </w:p>
    <w:p w:rsidR="00A16341" w:rsidRPr="00A461FF" w:rsidRDefault="00A16341" w:rsidP="00A16341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10.E.d.3.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</w:t>
      </w:r>
      <w:r>
        <w:rPr>
          <w:rFonts w:eastAsia="Times New Roman" w:cs="Arial"/>
          <w:sz w:val="24"/>
          <w:szCs w:val="24"/>
          <w:lang w:eastAsia="cs-CZ"/>
        </w:rPr>
        <w:t xml:space="preserve"> </w:t>
      </w:r>
      <w:r w:rsidRPr="001063B0">
        <w:rPr>
          <w:sz w:val="24"/>
          <w:szCs w:val="24"/>
        </w:rPr>
        <w:t>včetně mzdových nákladů</w:t>
      </w:r>
      <w:r w:rsidRPr="00A461FF">
        <w:rPr>
          <w:rFonts w:eastAsia="Times New Roman" w:cs="Arial"/>
          <w:sz w:val="24"/>
          <w:szCs w:val="24"/>
          <w:lang w:eastAsia="cs-CZ"/>
        </w:rPr>
        <w:t>, s výjimkou nákladů na vědecko-výzkumnou činnost:</w:t>
      </w:r>
    </w:p>
    <w:p w:rsidR="00A16341" w:rsidRPr="00A461FF" w:rsidRDefault="00A16341" w:rsidP="00A1634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pacing w:val="-2"/>
          <w:sz w:val="24"/>
          <w:szCs w:val="24"/>
          <w:lang w:val="x-none" w:eastAsia="cs-CZ"/>
        </w:rPr>
        <w:t>inzerce v odborném tisku vztažená k propagaci akcí a výstupů odborných činností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(poplatek za inzerci, tisk, grafická úprava apod.),</w:t>
      </w:r>
    </w:p>
    <w:p w:rsidR="00A16341" w:rsidRPr="00A461FF" w:rsidRDefault="00A16341" w:rsidP="00A1634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vytváření, provoz a udržování webových stránek a další IT služby,</w:t>
      </w:r>
    </w:p>
    <w:p w:rsidR="00A16341" w:rsidRPr="00A461FF" w:rsidRDefault="00A16341" w:rsidP="00A1634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publikační činnost zajišťující šíření informací o výsledcích dosažených v rámci jednotlivých činností (grafická úprava, tisk, distribuce apod.),</w:t>
      </w:r>
    </w:p>
    <w:p w:rsidR="00A16341" w:rsidRPr="00A461FF" w:rsidRDefault="00A16341" w:rsidP="00A1634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účast na výstavách (náklady na pronájem a výstavbu stánku, cestovní náklady, registrační poplatek apod.),</w:t>
      </w:r>
    </w:p>
    <w:p w:rsidR="00A16341" w:rsidRPr="00A461FF" w:rsidRDefault="00A16341" w:rsidP="00A1634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 xml:space="preserve">autorské, </w:t>
      </w:r>
      <w:r w:rsidRPr="00A461FF">
        <w:rPr>
          <w:rFonts w:cs="Arial"/>
          <w:sz w:val="24"/>
          <w:szCs w:val="24"/>
          <w:lang w:val="x-none"/>
        </w:rPr>
        <w:t>licenční poplatky</w:t>
      </w:r>
      <w:r w:rsidRPr="00A461FF">
        <w:rPr>
          <w:rFonts w:cs="Arial"/>
          <w:sz w:val="24"/>
          <w:szCs w:val="24"/>
        </w:rPr>
        <w:t>, licence, software (antivirový program apod.),</w:t>
      </w:r>
    </w:p>
    <w:p w:rsidR="00A16341" w:rsidRPr="00A461FF" w:rsidRDefault="00A16341" w:rsidP="00A1634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organizace kulatých stolů a seminářů (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prezenční i online formou, </w:t>
      </w:r>
      <w:r w:rsidRPr="00A461FF">
        <w:rPr>
          <w:rFonts w:eastAsia="Times New Roman" w:cs="Arial"/>
          <w:sz w:val="24"/>
          <w:szCs w:val="24"/>
          <w:lang w:val="x-none" w:eastAsia="cs-CZ"/>
        </w:rPr>
        <w:t>pronájem prostor, technické zabezpečení, podkladové materiály, brožury, letáky, sborníky, prospekty, reklamní předměty, bannery, občerstvení apod.),</w:t>
      </w:r>
    </w:p>
    <w:p w:rsidR="00A16341" w:rsidRPr="00A461FF" w:rsidRDefault="00A16341" w:rsidP="00A1634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pořádání </w:t>
      </w:r>
      <w:r w:rsidRPr="00A461FF">
        <w:rPr>
          <w:rFonts w:eastAsia="Times New Roman" w:cs="Arial"/>
          <w:sz w:val="24"/>
          <w:szCs w:val="24"/>
          <w:lang w:eastAsia="cs-CZ"/>
        </w:rPr>
        <w:t xml:space="preserve">a účast na </w:t>
      </w:r>
      <w:r w:rsidRPr="00A461FF">
        <w:rPr>
          <w:rFonts w:eastAsia="Times New Roman" w:cs="Arial"/>
          <w:sz w:val="24"/>
          <w:szCs w:val="24"/>
          <w:lang w:val="x-none" w:eastAsia="cs-CZ"/>
        </w:rPr>
        <w:t>konferencí</w:t>
      </w:r>
      <w:r w:rsidRPr="00A461FF">
        <w:rPr>
          <w:rFonts w:eastAsia="Times New Roman" w:cs="Arial"/>
          <w:sz w:val="24"/>
          <w:szCs w:val="24"/>
          <w:lang w:eastAsia="cs-CZ"/>
        </w:rPr>
        <w:t>ch, online konferencích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A461FF">
        <w:rPr>
          <w:rFonts w:eastAsia="Times New Roman" w:cs="Arial"/>
          <w:spacing w:val="-4"/>
          <w:sz w:val="24"/>
          <w:szCs w:val="24"/>
          <w:lang w:val="x-none" w:eastAsia="cs-CZ"/>
        </w:rPr>
        <w:t>poznatků z odborné i organizační oblasti (pronájem prostor, doprava, školící tištěné</w:t>
      </w: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 materiály apod.),</w:t>
      </w:r>
    </w:p>
    <w:p w:rsidR="00A16341" w:rsidRPr="00A461FF" w:rsidRDefault="00A16341" w:rsidP="00A16341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A461FF">
        <w:rPr>
          <w:rFonts w:eastAsia="Times New Roman" w:cs="Arial"/>
          <w:spacing w:val="-6"/>
          <w:sz w:val="24"/>
          <w:szCs w:val="24"/>
          <w:lang w:val="x-none" w:eastAsia="cs-CZ"/>
        </w:rPr>
        <w:t xml:space="preserve">realizovaných v souladu s obecnými cíli platformy (workshopy, popularizační brožury, </w:t>
      </w:r>
      <w:r w:rsidRPr="00A461FF">
        <w:rPr>
          <w:rFonts w:eastAsia="Times New Roman" w:cs="Arial"/>
          <w:sz w:val="24"/>
          <w:szCs w:val="24"/>
          <w:lang w:val="x-none" w:eastAsia="cs-CZ"/>
        </w:rPr>
        <w:t>přednášky, prezentační akce apod.),</w:t>
      </w:r>
    </w:p>
    <w:p w:rsidR="00A16341" w:rsidRPr="00A461FF" w:rsidRDefault="00A16341" w:rsidP="00A16341">
      <w:pPr>
        <w:numPr>
          <w:ilvl w:val="0"/>
          <w:numId w:val="2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včetně problematiky GMO (zpracování podkladů pro další činnost a výstupy platformy, tvorba abstraktů a rešerší z publikací o nejnovějších poznatcích vědy a výzkumu, zpracování stanovisek autory v dané oblasti apod.).</w:t>
      </w:r>
    </w:p>
    <w:p w:rsidR="00A16341" w:rsidRPr="00A461FF" w:rsidRDefault="00A16341" w:rsidP="00A16341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10.E.d.4.</w:t>
      </w:r>
      <w:r w:rsidRPr="00A461FF">
        <w:rPr>
          <w:rFonts w:eastAsia="Times New Roman" w:cs="Arial"/>
          <w:sz w:val="24"/>
          <w:szCs w:val="24"/>
          <w:lang w:eastAsia="cs-CZ"/>
        </w:rPr>
        <w:tab/>
        <w:t>Náklady na jednání orgánů České technologické platformy rostlinných biotechnologií:</w:t>
      </w:r>
    </w:p>
    <w:p w:rsidR="00A16341" w:rsidRPr="00A461FF" w:rsidRDefault="00A16341" w:rsidP="00A16341">
      <w:pPr>
        <w:numPr>
          <w:ilvl w:val="0"/>
          <w:numId w:val="8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nájem sálu na jednání řídícího výboru a valné hromady.</w:t>
      </w:r>
    </w:p>
    <w:p w:rsidR="00A16341" w:rsidRPr="00A461FF" w:rsidRDefault="00A16341" w:rsidP="00A16341">
      <w:pPr>
        <w:spacing w:after="120"/>
        <w:jc w:val="both"/>
        <w:rPr>
          <w:rFonts w:cs="Arial"/>
          <w:bCs/>
          <w:sz w:val="24"/>
          <w:szCs w:val="24"/>
        </w:rPr>
      </w:pPr>
      <w:r w:rsidRPr="00A461FF">
        <w:rPr>
          <w:rFonts w:cs="Arial"/>
          <w:bCs/>
          <w:sz w:val="24"/>
          <w:szCs w:val="24"/>
        </w:rPr>
        <w:t>Seznam neuznatelných nákladů souvisejících s předmětem dotace:</w:t>
      </w:r>
    </w:p>
    <w:p w:rsidR="00A16341" w:rsidRPr="00A461FF" w:rsidRDefault="00A16341" w:rsidP="00A16341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A461FF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:rsidR="00A16341" w:rsidRPr="00A461FF" w:rsidRDefault="00A16341" w:rsidP="00A16341">
      <w:p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b)</w:t>
      </w:r>
      <w:r w:rsidRPr="00A461FF">
        <w:rPr>
          <w:rFonts w:eastAsia="Times New Roman" w:cs="Arial"/>
          <w:sz w:val="24"/>
          <w:szCs w:val="24"/>
          <w:lang w:eastAsia="cs-CZ"/>
        </w:rPr>
        <w:tab/>
        <w:t>pořízení techniky - osobní počítač, notebook, kopírovací zařízení, dataprojektor, scanner apod.,</w:t>
      </w:r>
    </w:p>
    <w:p w:rsidR="00A16341" w:rsidRPr="00A461FF" w:rsidRDefault="00A16341" w:rsidP="00A16341">
      <w:p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c)</w:t>
      </w:r>
      <w:r w:rsidRPr="00A461FF">
        <w:rPr>
          <w:rFonts w:eastAsia="Times New Roman" w:cs="Arial"/>
          <w:sz w:val="24"/>
          <w:szCs w:val="24"/>
          <w:lang w:eastAsia="cs-CZ"/>
        </w:rPr>
        <w:tab/>
        <w:t>pořízení mobilních telefonů,</w:t>
      </w:r>
    </w:p>
    <w:p w:rsidR="00A16341" w:rsidRPr="00A461FF" w:rsidRDefault="00A16341" w:rsidP="00A16341">
      <w:pPr>
        <w:spacing w:after="6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461FF">
        <w:rPr>
          <w:rFonts w:eastAsia="Times New Roman" w:cs="Arial"/>
          <w:sz w:val="24"/>
          <w:szCs w:val="24"/>
          <w:lang w:eastAsia="cs-CZ"/>
        </w:rPr>
        <w:t>d)</w:t>
      </w:r>
      <w:r w:rsidRPr="00A461FF">
        <w:rPr>
          <w:rFonts w:eastAsia="Times New Roman" w:cs="Arial"/>
          <w:sz w:val="24"/>
          <w:szCs w:val="24"/>
          <w:lang w:eastAsia="cs-CZ"/>
        </w:rPr>
        <w:tab/>
        <w:t>vybavení kanceláří hmotným majetkem.</w:t>
      </w:r>
    </w:p>
    <w:p w:rsidR="006455A5" w:rsidRDefault="006455A5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360DD"/>
    <w:multiLevelType w:val="hybridMultilevel"/>
    <w:tmpl w:val="8CD686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04659"/>
    <w:multiLevelType w:val="hybridMultilevel"/>
    <w:tmpl w:val="9600253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3C28"/>
    <w:multiLevelType w:val="hybridMultilevel"/>
    <w:tmpl w:val="478E6A76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F58E2"/>
    <w:multiLevelType w:val="hybridMultilevel"/>
    <w:tmpl w:val="2BB07E0A"/>
    <w:lvl w:ilvl="0" w:tplc="ABBE04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F1AD8"/>
    <w:multiLevelType w:val="hybridMultilevel"/>
    <w:tmpl w:val="14A0BD12"/>
    <w:lvl w:ilvl="0" w:tplc="F620BAD8">
      <w:start w:val="2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337C5"/>
    <w:multiLevelType w:val="hybridMultilevel"/>
    <w:tmpl w:val="8CD6864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0016C"/>
    <w:multiLevelType w:val="hybridMultilevel"/>
    <w:tmpl w:val="EAA674D6"/>
    <w:lvl w:ilvl="0" w:tplc="BF8E2BD2">
      <w:start w:val="1"/>
      <w:numFmt w:val="lowerLetter"/>
      <w:lvlText w:val="%1)"/>
      <w:lvlJc w:val="left"/>
      <w:pPr>
        <w:ind w:left="5321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74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2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96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03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81" w:hanging="360"/>
      </w:pPr>
      <w:rPr>
        <w:rFonts w:ascii="Wingdings" w:hAnsi="Wingdings" w:hint="default"/>
      </w:rPr>
    </w:lvl>
  </w:abstractNum>
  <w:abstractNum w:abstractNumId="8" w15:restartNumberingAfterBreak="0">
    <w:nsid w:val="727E14E1"/>
    <w:multiLevelType w:val="hybridMultilevel"/>
    <w:tmpl w:val="E182BCC4"/>
    <w:lvl w:ilvl="0" w:tplc="3D16D5B4">
      <w:start w:val="1"/>
      <w:numFmt w:val="lowerLetter"/>
      <w:lvlText w:val="%1)"/>
      <w:lvlJc w:val="left"/>
      <w:pPr>
        <w:ind w:left="36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1940D0"/>
    <w:multiLevelType w:val="hybridMultilevel"/>
    <w:tmpl w:val="A1D4E3C2"/>
    <w:lvl w:ilvl="0" w:tplc="04050017">
      <w:start w:val="1"/>
      <w:numFmt w:val="lowerLetter"/>
      <w:lvlText w:val="%1)"/>
      <w:lvlJc w:val="left"/>
      <w:pPr>
        <w:ind w:left="4046" w:hanging="360"/>
      </w:pPr>
    </w:lvl>
    <w:lvl w:ilvl="1" w:tplc="04050019" w:tentative="1">
      <w:start w:val="1"/>
      <w:numFmt w:val="lowerLetter"/>
      <w:lvlText w:val="%2."/>
      <w:lvlJc w:val="left"/>
      <w:pPr>
        <w:ind w:left="4766" w:hanging="360"/>
      </w:pPr>
    </w:lvl>
    <w:lvl w:ilvl="2" w:tplc="0405001B" w:tentative="1">
      <w:start w:val="1"/>
      <w:numFmt w:val="lowerRoman"/>
      <w:lvlText w:val="%3."/>
      <w:lvlJc w:val="right"/>
      <w:pPr>
        <w:ind w:left="5486" w:hanging="180"/>
      </w:pPr>
    </w:lvl>
    <w:lvl w:ilvl="3" w:tplc="0405000F" w:tentative="1">
      <w:start w:val="1"/>
      <w:numFmt w:val="decimal"/>
      <w:lvlText w:val="%4."/>
      <w:lvlJc w:val="left"/>
      <w:pPr>
        <w:ind w:left="6206" w:hanging="360"/>
      </w:pPr>
    </w:lvl>
    <w:lvl w:ilvl="4" w:tplc="04050019" w:tentative="1">
      <w:start w:val="1"/>
      <w:numFmt w:val="lowerLetter"/>
      <w:lvlText w:val="%5."/>
      <w:lvlJc w:val="left"/>
      <w:pPr>
        <w:ind w:left="6926" w:hanging="360"/>
      </w:pPr>
    </w:lvl>
    <w:lvl w:ilvl="5" w:tplc="0405001B" w:tentative="1">
      <w:start w:val="1"/>
      <w:numFmt w:val="lowerRoman"/>
      <w:lvlText w:val="%6."/>
      <w:lvlJc w:val="right"/>
      <w:pPr>
        <w:ind w:left="7646" w:hanging="180"/>
      </w:pPr>
    </w:lvl>
    <w:lvl w:ilvl="6" w:tplc="0405000F" w:tentative="1">
      <w:start w:val="1"/>
      <w:numFmt w:val="decimal"/>
      <w:lvlText w:val="%7."/>
      <w:lvlJc w:val="left"/>
      <w:pPr>
        <w:ind w:left="8366" w:hanging="360"/>
      </w:pPr>
    </w:lvl>
    <w:lvl w:ilvl="7" w:tplc="04050019" w:tentative="1">
      <w:start w:val="1"/>
      <w:numFmt w:val="lowerLetter"/>
      <w:lvlText w:val="%8."/>
      <w:lvlJc w:val="left"/>
      <w:pPr>
        <w:ind w:left="9086" w:hanging="360"/>
      </w:pPr>
    </w:lvl>
    <w:lvl w:ilvl="8" w:tplc="0405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0" w15:restartNumberingAfterBreak="0">
    <w:nsid w:val="77CE7D1F"/>
    <w:multiLevelType w:val="hybridMultilevel"/>
    <w:tmpl w:val="B71C562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341"/>
    <w:rsid w:val="00284CE6"/>
    <w:rsid w:val="006455A5"/>
    <w:rsid w:val="00A1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410EF-2EF8-455A-9264-12B44174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16341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1410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2022-12-09T06:57:00Z</dcterms:created>
  <dcterms:modified xsi:type="dcterms:W3CDTF">2022-12-09T06:57:00Z</dcterms:modified>
</cp:coreProperties>
</file>