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16" w:rsidRDefault="004D0516" w:rsidP="004D0516">
      <w:pPr>
        <w:pStyle w:val="Nadpis2"/>
        <w:spacing w:after="120"/>
      </w:pPr>
      <w:bookmarkStart w:id="0" w:name="_Toc120254572"/>
      <w:bookmarkStart w:id="1" w:name="_GoBack"/>
      <w:bookmarkEnd w:id="1"/>
      <w:r>
        <w:t xml:space="preserve">20.E. </w:t>
      </w:r>
      <w:r w:rsidRPr="005C40AB">
        <w:t>Zlepšení životních podmínek v chovu vykrmovaných býků</w:t>
      </w:r>
      <w:bookmarkEnd w:id="0"/>
    </w:p>
    <w:p w:rsidR="004D0516" w:rsidRPr="005C40AB" w:rsidRDefault="004D0516" w:rsidP="004D0516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Pro všechny podprogramy v rámci DP 20.E. (20.E.a., 20.E.b., 20.E.c., 20.E.d., 20.E.e. a 20.E.f.) je podávána jedna společná Žádost o dotaci a jeden společný Formulář s doklady prokazujícími nárok na dotaci.</w:t>
      </w:r>
    </w:p>
    <w:p w:rsidR="004D0516" w:rsidRPr="005C40AB" w:rsidRDefault="004D0516" w:rsidP="004D0516">
      <w:pPr>
        <w:tabs>
          <w:tab w:val="left" w:pos="2216"/>
        </w:tabs>
        <w:spacing w:after="240"/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Za vykrmovaného býka je pro tento dotační program považován skot samčího pohlaví, případně samčí kastrát, ve stáří nad 6 měsíců do 2 let včetně, přičemž je za 1 měsíc považováno období 30 dní a za 1 rok období 365 dní.</w:t>
      </w:r>
    </w:p>
    <w:p w:rsidR="004D0516" w:rsidRPr="005C40AB" w:rsidRDefault="004D0516" w:rsidP="004D0516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5C40AB">
        <w:rPr>
          <w:rFonts w:cs="Arial"/>
          <w:sz w:val="24"/>
          <w:szCs w:val="24"/>
        </w:rPr>
        <w:t>Podpora je poskytována v souladu s AGRI pokyny.</w:t>
      </w:r>
    </w:p>
    <w:p w:rsidR="004D0516" w:rsidRPr="005C40AB" w:rsidRDefault="004D0516" w:rsidP="004D0516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5C40AB">
        <w:rPr>
          <w:rFonts w:cs="Arial"/>
          <w:b/>
          <w:sz w:val="24"/>
          <w:szCs w:val="24"/>
          <w:u w:val="single"/>
        </w:rPr>
        <w:t xml:space="preserve">Žádost o dotaci </w:t>
      </w:r>
    </w:p>
    <w:p w:rsidR="004D0516" w:rsidRPr="00535FBD" w:rsidRDefault="004D0516" w:rsidP="004D0516">
      <w:pPr>
        <w:spacing w:after="240"/>
        <w:jc w:val="both"/>
        <w:rPr>
          <w:rFonts w:cs="Arial"/>
          <w:sz w:val="24"/>
          <w:szCs w:val="24"/>
        </w:rPr>
      </w:pPr>
      <w:r w:rsidRPr="00535FBD">
        <w:rPr>
          <w:rFonts w:cs="Arial"/>
          <w:sz w:val="24"/>
          <w:szCs w:val="24"/>
        </w:rPr>
        <w:t>Termín pro podání Žádosti o dotaci je u tohoto DP pro sledované období dotačního roku 2023 (1. 10. 2022 – 30. 9. 2023) stanoven od 1. 9. 2022 do 30. 9. 2022. Po datu 30. 9. 2022 již není v Žádosti o dotaci možné přidat/změnit dotační podprogram.</w:t>
      </w:r>
    </w:p>
    <w:p w:rsidR="004D0516" w:rsidRPr="00535FBD" w:rsidRDefault="004D0516" w:rsidP="004D0516">
      <w:pPr>
        <w:spacing w:after="240"/>
        <w:jc w:val="both"/>
        <w:rPr>
          <w:rFonts w:cs="Arial"/>
          <w:sz w:val="24"/>
          <w:szCs w:val="24"/>
        </w:rPr>
      </w:pPr>
      <w:r w:rsidRPr="00535FBD">
        <w:rPr>
          <w:rFonts w:cs="Arial"/>
          <w:sz w:val="24"/>
          <w:szCs w:val="24"/>
        </w:rPr>
        <w:t>Pokud žadatel nepodal Žádost o dotaci pro sledované období dotačního roku 2023 (1. 10. 2022 – 30. 9. 2023), nemůže podat Formulář s doklady prokazujícími nárok na dotaci a dotace mu tak nebude poskytnuta.</w:t>
      </w:r>
    </w:p>
    <w:p w:rsidR="004D0516" w:rsidRPr="00AC71BD" w:rsidRDefault="004D0516" w:rsidP="004D0516">
      <w:pPr>
        <w:spacing w:after="240"/>
        <w:jc w:val="both"/>
        <w:rPr>
          <w:rFonts w:cs="Arial"/>
          <w:sz w:val="24"/>
          <w:szCs w:val="24"/>
        </w:rPr>
      </w:pPr>
      <w:r w:rsidRPr="00535FBD">
        <w:rPr>
          <w:rFonts w:cs="Arial"/>
          <w:sz w:val="24"/>
          <w:szCs w:val="24"/>
        </w:rPr>
        <w:t xml:space="preserve">Termín pro podání Žádosti o dotaci je u tohoto dotačního programu pro sledované období dotačního roku 2024 (tj. 1. 10. 2023 – 30. 9. 2024) stanoven od 1. 9. 2023 do 30. 9. 2023. Po datu 30. 9. 2023 již není možné v Žádosti o dotaci přidat/změnit </w:t>
      </w:r>
      <w:r w:rsidRPr="00AC71BD">
        <w:rPr>
          <w:rFonts w:cs="Arial"/>
          <w:sz w:val="24"/>
          <w:szCs w:val="24"/>
        </w:rPr>
        <w:t>dotační podprogram.</w:t>
      </w:r>
    </w:p>
    <w:p w:rsidR="004D0516" w:rsidRPr="00AC71BD" w:rsidRDefault="004D0516" w:rsidP="004D0516">
      <w:pPr>
        <w:spacing w:after="240"/>
        <w:jc w:val="both"/>
        <w:rPr>
          <w:rFonts w:cs="Arial"/>
          <w:sz w:val="24"/>
          <w:szCs w:val="24"/>
        </w:rPr>
      </w:pPr>
      <w:r w:rsidRPr="00AC71BD">
        <w:rPr>
          <w:sz w:val="24"/>
          <w:szCs w:val="24"/>
        </w:rPr>
        <w:t>Pro tento dotační program platí, že v případě uvedení registračního čísla hospodářství ve formátu CZ XXXXXXXX nebo CZ XXXXXXXX/00 v Žádosti o dotaci nebo ve Formuláři s doklady prokazující nárok na dotaci, bude toto označení považováno za označení celého hospodářství. Stejně tak toto označení registračního čísla hospodářství bude považováno ve všech dalších dokumentech a dokladech vztahujících se k Žádosti o dotaci, pokud zde bude registrační číslo hospodářství v tomto formátu uvedeno. Pokud žadatel plní podmínky dotačního titulu jen na části hospodářství, uvede seznam stájí ve formátu CZ XXXXXXXX/XX, kde tyto podmínky plní.</w:t>
      </w:r>
    </w:p>
    <w:p w:rsidR="004D0516" w:rsidRDefault="004D0516" w:rsidP="004D0516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5C40AB">
        <w:rPr>
          <w:rFonts w:cs="Arial"/>
          <w:b/>
          <w:sz w:val="24"/>
          <w:szCs w:val="24"/>
          <w:u w:val="single"/>
        </w:rPr>
        <w:t>Formulář s doklady prokazující</w:t>
      </w:r>
      <w:r>
        <w:rPr>
          <w:rFonts w:cs="Arial"/>
          <w:b/>
          <w:sz w:val="24"/>
          <w:szCs w:val="24"/>
          <w:u w:val="single"/>
        </w:rPr>
        <w:t>mi</w:t>
      </w:r>
      <w:r w:rsidRPr="005C40AB">
        <w:rPr>
          <w:rFonts w:cs="Arial"/>
          <w:b/>
          <w:sz w:val="24"/>
          <w:szCs w:val="24"/>
          <w:u w:val="single"/>
        </w:rPr>
        <w:t xml:space="preserve"> nárok na dotaci</w:t>
      </w:r>
    </w:p>
    <w:p w:rsidR="004D0516" w:rsidRPr="005571AA" w:rsidRDefault="004D0516" w:rsidP="004D0516">
      <w:pPr>
        <w:spacing w:after="24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Termín pro podání F</w:t>
      </w:r>
      <w:r w:rsidRPr="005571AA">
        <w:rPr>
          <w:rFonts w:cs="Arial"/>
          <w:sz w:val="24"/>
          <w:szCs w:val="24"/>
        </w:rPr>
        <w:t>ormuláře s doklady prokazujícími nárok na dotaci je u tohoto dotačního programu pro sledované období dotačního roku 2023 (tj. 1. 10. 2022 – 30. 9. 2023) stanoven od 1. 10. 2023 do 31. 10. 2023.</w:t>
      </w:r>
    </w:p>
    <w:p w:rsidR="004D0516" w:rsidRPr="005571AA" w:rsidRDefault="004D0516" w:rsidP="004D0516">
      <w:pPr>
        <w:spacing w:after="240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 xml:space="preserve">Žadatel může v rámci jednotlivých podprogramů u DP 20.E. podat Formulář s doklady prokazujícími nárok na dotaci pouze na ty podprogramy, které měl uvedené v Žádosti o dotaci. </w:t>
      </w:r>
    </w:p>
    <w:p w:rsidR="004D0516" w:rsidRPr="00DD61A0" w:rsidRDefault="004D0516" w:rsidP="004D0516">
      <w:pPr>
        <w:spacing w:after="240"/>
        <w:jc w:val="both"/>
        <w:rPr>
          <w:rFonts w:cs="Arial"/>
          <w:sz w:val="24"/>
          <w:szCs w:val="24"/>
        </w:rPr>
      </w:pPr>
      <w:r w:rsidRPr="00DD61A0">
        <w:rPr>
          <w:rFonts w:cs="Arial"/>
          <w:sz w:val="24"/>
          <w:szCs w:val="24"/>
        </w:rPr>
        <w:t>V případě, že žadatel bude na Formuláři s doklady prokazujícími nárok na dotaci, uvádět hospodářství, případně stáje, které nejsou uvedeny v příloze protokolu o kontrole „Seznam pro účely kontrol na místě pro ověření podmínek“, nebude na tato hospodářství, případně stáje poskytnuta dotace, neboť žadatel při kontrole neumožnil kontrolu podmínek v souladu s bodem 5, písm. b) části A Zásad.</w:t>
      </w:r>
    </w:p>
    <w:p w:rsidR="004D0516" w:rsidRPr="005571AA" w:rsidRDefault="004D0516" w:rsidP="004D0516">
      <w:pPr>
        <w:spacing w:after="240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lastRenderedPageBreak/>
        <w:t xml:space="preserve">V rámci jednotlivých </w:t>
      </w:r>
      <w:r>
        <w:rPr>
          <w:rFonts w:cs="Arial"/>
          <w:sz w:val="24"/>
          <w:szCs w:val="24"/>
        </w:rPr>
        <w:t xml:space="preserve">dotačních </w:t>
      </w:r>
      <w:r w:rsidRPr="005571AA">
        <w:rPr>
          <w:rFonts w:cs="Arial"/>
          <w:sz w:val="24"/>
          <w:szCs w:val="24"/>
        </w:rPr>
        <w:t>podprogramů je zapotřebí doložit následující doklady prokazující nárok na dotaci:</w:t>
      </w:r>
    </w:p>
    <w:p w:rsidR="004D0516" w:rsidRPr="005571AA" w:rsidRDefault="004D0516" w:rsidP="004D0516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571AA">
        <w:rPr>
          <w:rFonts w:cs="Arial"/>
          <w:sz w:val="24"/>
          <w:szCs w:val="24"/>
        </w:rPr>
        <w:t xml:space="preserve"> 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 xml:space="preserve">20.E.a. Podpora napájení vykrmovaných býků </w:t>
      </w: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v zimním období 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temperovanou vodou</w:t>
      </w:r>
    </w:p>
    <w:p w:rsidR="004D0516" w:rsidRPr="005571AA" w:rsidRDefault="004D0516" w:rsidP="004D0516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zajistil v zimním období od 1. 11. 202</w:t>
      </w:r>
      <w:r w:rsidRPr="005571AA">
        <w:rPr>
          <w:rFonts w:eastAsia="Times New Roman" w:cs="Arial"/>
          <w:sz w:val="24"/>
          <w:szCs w:val="24"/>
          <w:lang w:eastAsia="x-none"/>
        </w:rPr>
        <w:t>2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do 31. 3. 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napájení vykrmovaných býků temperovanou vodou pomocí vyhřívaných napáječek;</w:t>
      </w:r>
    </w:p>
    <w:p w:rsidR="004D0516" w:rsidRPr="005571AA" w:rsidRDefault="004D0516" w:rsidP="004D0516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 20.E.b. Podpora provádění opatření ve stáji ke snížení tepelného stresu vykrmovaných býků v letním období</w:t>
      </w:r>
    </w:p>
    <w:p w:rsidR="004D0516" w:rsidRPr="005571AA" w:rsidRDefault="004D0516" w:rsidP="004D0516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na uvedených 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registračních číslech </w:t>
      </w:r>
      <w:r w:rsidRPr="005571AA">
        <w:rPr>
          <w:rFonts w:eastAsia="Times New Roman" w:cs="Arial"/>
          <w:sz w:val="24"/>
          <w:szCs w:val="24"/>
          <w:lang w:val="x-none" w:eastAsia="x-none"/>
        </w:rPr>
        <w:t>hospodářství, případně stájí zajistil v letním období od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1.</w:t>
      </w:r>
      <w:r w:rsidRPr="005571AA">
        <w:rPr>
          <w:rFonts w:eastAsia="Times New Roman" w:cs="Arial"/>
          <w:sz w:val="24"/>
          <w:szCs w:val="24"/>
          <w:lang w:eastAsia="x-none"/>
        </w:rPr>
        <w:t> 5</w:t>
      </w:r>
      <w:r w:rsidRPr="005571AA">
        <w:rPr>
          <w:rFonts w:eastAsia="Times New Roman" w:cs="Arial"/>
          <w:sz w:val="24"/>
          <w:szCs w:val="24"/>
          <w:lang w:val="x-none" w:eastAsia="x-none"/>
        </w:rPr>
        <w:t>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do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30. 9.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provádění opatření ke zlepšení stájového prostředí (ochlazování), vedoucí ke snížení tepelného stresu vykrmovaných býků</w:t>
      </w:r>
      <w:r w:rsidRPr="005571AA">
        <w:rPr>
          <w:rFonts w:eastAsia="Times New Roman" w:cs="Arial"/>
          <w:sz w:val="24"/>
          <w:szCs w:val="24"/>
          <w:lang w:eastAsia="x-none"/>
        </w:rPr>
        <w:t>;</w:t>
      </w:r>
    </w:p>
    <w:p w:rsidR="004D0516" w:rsidRPr="005571AA" w:rsidRDefault="004D0516" w:rsidP="004D0516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 20.E.c. Podpora zvětšení plochy lehacího prostoru v chovu vykrmovaných býků ve stáji s technologií stelivového provozu</w:t>
      </w:r>
    </w:p>
    <w:p w:rsidR="004D0516" w:rsidRPr="005571AA" w:rsidRDefault="004D0516" w:rsidP="004D0516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stelivového provozu zajistil v</w:t>
      </w:r>
      <w:r w:rsidRPr="005571AA">
        <w:rPr>
          <w:rFonts w:eastAsia="Times New Roman" w:cs="Arial"/>
          <w:sz w:val="24"/>
          <w:szCs w:val="24"/>
          <w:lang w:eastAsia="x-none"/>
        </w:rPr>
        <w:t>e sledovaném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období od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10.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2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plochu lehacího prostoru o velikosti minimálně 4,9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m</w:t>
      </w:r>
      <w:r w:rsidRPr="005571AA">
        <w:rPr>
          <w:rFonts w:eastAsia="Times New Roman" w:cs="Arial"/>
          <w:sz w:val="24"/>
          <w:szCs w:val="24"/>
          <w:vertAlign w:val="superscript"/>
          <w:lang w:val="x-none" w:eastAsia="x-none"/>
        </w:rPr>
        <w:t>2</w:t>
      </w:r>
      <w:r>
        <w:rPr>
          <w:rFonts w:eastAsia="Times New Roman" w:cs="Arial"/>
          <w:sz w:val="24"/>
          <w:szCs w:val="24"/>
          <w:vertAlign w:val="superscript"/>
          <w:lang w:eastAsia="x-none"/>
        </w:rPr>
        <w:t xml:space="preserve"> </w:t>
      </w:r>
      <w:r>
        <w:rPr>
          <w:rFonts w:eastAsia="Times New Roman" w:cs="Arial"/>
          <w:sz w:val="24"/>
          <w:szCs w:val="24"/>
          <w:lang w:val="x-none" w:eastAsia="x-none"/>
        </w:rPr>
        <w:t>/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5571AA">
        <w:rPr>
          <w:rFonts w:eastAsia="Times New Roman" w:cs="Arial"/>
          <w:sz w:val="24"/>
          <w:szCs w:val="24"/>
          <w:lang w:val="x-none" w:eastAsia="x-none"/>
        </w:rPr>
        <w:t>1 kus vykrmovaného býka;</w:t>
      </w:r>
    </w:p>
    <w:p w:rsidR="004D0516" w:rsidRPr="005571AA" w:rsidRDefault="004D0516" w:rsidP="004D0516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 20.E.d. Podpora zvětšení plochy kotce v chovu vykrmovaných býků ve stáji s technologií celoroštového ustájení</w:t>
      </w:r>
    </w:p>
    <w:p w:rsidR="004D0516" w:rsidRPr="005571AA" w:rsidRDefault="004D0516" w:rsidP="004D0516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v chovu vykrmovaných býků ve stáji s technologií celoroštového ustájení zajistil v</w:t>
      </w:r>
      <w:r w:rsidRPr="005571AA">
        <w:rPr>
          <w:rFonts w:eastAsia="Times New Roman" w:cs="Arial"/>
          <w:sz w:val="24"/>
          <w:szCs w:val="24"/>
          <w:lang w:eastAsia="x-none"/>
        </w:rPr>
        <w:t>e sledovaném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období od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10. 202</w:t>
      </w:r>
      <w:r w:rsidRPr="005571AA">
        <w:rPr>
          <w:rFonts w:eastAsia="Times New Roman" w:cs="Arial"/>
          <w:sz w:val="24"/>
          <w:szCs w:val="24"/>
          <w:lang w:eastAsia="x-none"/>
        </w:rPr>
        <w:t>2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do 30. 9. 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plochu kotce o velikosti minimálně 2,5 m</w:t>
      </w:r>
      <w:r w:rsidRPr="005571AA">
        <w:rPr>
          <w:rFonts w:eastAsia="Times New Roman" w:cs="Arial"/>
          <w:sz w:val="24"/>
          <w:szCs w:val="24"/>
          <w:vertAlign w:val="superscript"/>
          <w:lang w:val="x-none" w:eastAsia="x-none"/>
        </w:rPr>
        <w:t>2</w:t>
      </w:r>
      <w:r>
        <w:rPr>
          <w:rFonts w:eastAsia="Times New Roman" w:cs="Arial"/>
          <w:sz w:val="24"/>
          <w:szCs w:val="24"/>
          <w:vertAlign w:val="superscript"/>
          <w:lang w:eastAsia="x-none"/>
        </w:rPr>
        <w:t xml:space="preserve"> </w:t>
      </w:r>
      <w:r>
        <w:rPr>
          <w:rFonts w:eastAsia="Times New Roman" w:cs="Arial"/>
          <w:sz w:val="24"/>
          <w:szCs w:val="24"/>
          <w:lang w:val="x-none" w:eastAsia="x-none"/>
        </w:rPr>
        <w:t>/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5571AA">
        <w:rPr>
          <w:rFonts w:eastAsia="Times New Roman" w:cs="Arial"/>
          <w:sz w:val="24"/>
          <w:szCs w:val="24"/>
          <w:lang w:val="x-none" w:eastAsia="x-none"/>
        </w:rPr>
        <w:t>1 kus vykrmovaného býka;</w:t>
      </w:r>
    </w:p>
    <w:p w:rsidR="004D0516" w:rsidRPr="005571AA" w:rsidRDefault="004D0516" w:rsidP="004D0516">
      <w:pPr>
        <w:numPr>
          <w:ilvl w:val="0"/>
          <w:numId w:val="2"/>
        </w:numPr>
        <w:spacing w:after="240"/>
        <w:ind w:right="-1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 20.E.e. Podpora chovu vykrmovaných býků chovaných v ustájení s technologií stelivového provozu s ošetřovanou hlubokou podestýlkou</w:t>
      </w:r>
    </w:p>
    <w:p w:rsidR="004D0516" w:rsidRPr="005571AA" w:rsidRDefault="004D0516" w:rsidP="004D0516">
      <w:pPr>
        <w:numPr>
          <w:ilvl w:val="0"/>
          <w:numId w:val="3"/>
        </w:numPr>
        <w:spacing w:after="240"/>
        <w:ind w:left="681" w:right="-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potvrzení ošetřujícího veterinárního lékaře, že žadatel na uvedených registračních číslech hospodářství, případně stájí choval vykrmované býky v</w:t>
      </w:r>
      <w:r w:rsidRPr="005571AA">
        <w:rPr>
          <w:rFonts w:eastAsia="Times New Roman" w:cs="Arial"/>
          <w:sz w:val="24"/>
          <w:szCs w:val="24"/>
          <w:lang w:eastAsia="x-none"/>
        </w:rPr>
        <w:t>e sledovaném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období od 1. 10.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 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2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do 30. 9. 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v ustájení s technologií stelivového provozu s ošetřovanou hlubokou podestýlkou;</w:t>
      </w:r>
    </w:p>
    <w:p w:rsidR="004D0516" w:rsidRPr="005571AA" w:rsidRDefault="004D0516" w:rsidP="004D0516">
      <w:pPr>
        <w:numPr>
          <w:ilvl w:val="0"/>
          <w:numId w:val="2"/>
        </w:numPr>
        <w:spacing w:after="240"/>
        <w:ind w:left="357" w:hanging="35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val="x-none" w:eastAsia="x-none"/>
        </w:rPr>
        <w:t>dotační podprogram:</w:t>
      </w:r>
      <w:r w:rsidRPr="005571AA">
        <w:rPr>
          <w:rFonts w:cs="Arial"/>
          <w:sz w:val="24"/>
          <w:szCs w:val="24"/>
        </w:rPr>
        <w:t xml:space="preserve"> 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20.E.f. Podpora chovu vykrmovaných býků chovaných v</w:t>
      </w:r>
      <w:r w:rsidRPr="005571AA">
        <w:rPr>
          <w:rFonts w:eastAsia="Times New Roman" w:cs="Arial"/>
          <w:b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ustájení s technologií stelivového provozu s často obměňovanou podestýlkou</w:t>
      </w: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 </w:t>
      </w:r>
    </w:p>
    <w:p w:rsidR="004D0516" w:rsidRPr="002A441E" w:rsidRDefault="004D0516" w:rsidP="004D0516">
      <w:pPr>
        <w:numPr>
          <w:ilvl w:val="0"/>
          <w:numId w:val="3"/>
        </w:numPr>
        <w:spacing w:after="240"/>
        <w:ind w:left="681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lastRenderedPageBreak/>
        <w:t>potvrzení ošetřujícího veterinárního lékaře, že žadatel na uvedených registračních číslech hospodářství, případně stájí choval vykrmované býky v</w:t>
      </w:r>
      <w:r w:rsidRPr="005571AA">
        <w:rPr>
          <w:rFonts w:eastAsia="Times New Roman" w:cs="Arial"/>
          <w:sz w:val="24"/>
          <w:szCs w:val="24"/>
          <w:lang w:eastAsia="x-none"/>
        </w:rPr>
        <w:t>e sledovaném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období od 1. </w:t>
      </w:r>
      <w:r w:rsidRPr="005571AA">
        <w:rPr>
          <w:rFonts w:eastAsia="Times New Roman" w:cs="Arial"/>
          <w:sz w:val="24"/>
          <w:szCs w:val="24"/>
          <w:lang w:eastAsia="x-none"/>
        </w:rPr>
        <w:t>10</w:t>
      </w:r>
      <w:r w:rsidRPr="005571AA">
        <w:rPr>
          <w:rFonts w:eastAsia="Times New Roman" w:cs="Arial"/>
          <w:sz w:val="24"/>
          <w:szCs w:val="24"/>
          <w:lang w:val="x-none" w:eastAsia="x-none"/>
        </w:rPr>
        <w:t>.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 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2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do 30. 9. 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v ustájení</w:t>
      </w:r>
      <w:r w:rsidRPr="005C40AB">
        <w:rPr>
          <w:rFonts w:eastAsia="Times New Roman" w:cs="Arial"/>
          <w:sz w:val="24"/>
          <w:szCs w:val="24"/>
          <w:lang w:val="x-none" w:eastAsia="x-none"/>
        </w:rPr>
        <w:t xml:space="preserve"> s technologií stelivového provozu s často obměňovanou podestýlkou.</w:t>
      </w:r>
    </w:p>
    <w:p w:rsidR="004D0516" w:rsidRPr="003161FD" w:rsidRDefault="004D0516" w:rsidP="004D0516">
      <w:pPr>
        <w:numPr>
          <w:ilvl w:val="6"/>
          <w:numId w:val="9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3161FD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:rsidR="004D0516" w:rsidRPr="005C40AB" w:rsidRDefault="004D0516" w:rsidP="004D0516">
      <w:pPr>
        <w:spacing w:after="24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20.E.a.   </w:t>
      </w:r>
      <w:r w:rsidRPr="005C40AB">
        <w:rPr>
          <w:rFonts w:cs="Arial"/>
          <w:b/>
          <w:sz w:val="24"/>
          <w:szCs w:val="24"/>
        </w:rPr>
        <w:t>Podpora napájení vykrmovaných býků v zimním období temperovanou vodou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1   Účel dotace</w:t>
      </w:r>
    </w:p>
    <w:p w:rsidR="004D0516" w:rsidRPr="005571AA" w:rsidRDefault="004D0516" w:rsidP="004D0516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 xml:space="preserve">Zlepšení životních podmínek vykrmovaných býků v zimním období </w:t>
      </w:r>
      <w:r w:rsidRPr="005571AA">
        <w:rPr>
          <w:rFonts w:eastAsia="Arial" w:cs="Arial"/>
          <w:sz w:val="24"/>
          <w:szCs w:val="24"/>
        </w:rPr>
        <w:t>od 1. 11. 2022 do 31. 3. 2023</w:t>
      </w:r>
      <w:r w:rsidRPr="005571AA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4D0516" w:rsidRPr="005571AA" w:rsidRDefault="004D0516" w:rsidP="004D0516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Vykrmovaný býk, který byl napájen v zimním období temperovanou vodou pomocí vyhřívaných napáječek.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4D0516" w:rsidRPr="005571AA" w:rsidRDefault="004D0516" w:rsidP="004D0516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5571AA">
        <w:rPr>
          <w:rFonts w:eastAsia="Times New Roman" w:cs="Arial"/>
          <w:sz w:val="24"/>
          <w:szCs w:val="24"/>
          <w:lang w:eastAsia="cs-CZ"/>
        </w:rPr>
        <w:t>Chovatel vykrmovaných býků podnikající podle § 420 zákona č. 89/2012 Sb. v zemědělské výrobě podle § 2e odst. 3 zákona č. 252/1997 Sb., který v zimním období zajistil napájení vykrmovaných býků temperovanou vodou pomocí vyhřívaných napáječek.</w:t>
      </w:r>
    </w:p>
    <w:p w:rsidR="004D0516" w:rsidRPr="005571AA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Žadatelem mohou být také Vojenské lesy a statky ČR, s. p.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4D0516" w:rsidRPr="005571AA" w:rsidRDefault="004D0516" w:rsidP="004D0516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 xml:space="preserve">Dotace k </w:t>
      </w:r>
      <w:r w:rsidRPr="005571AA">
        <w:rPr>
          <w:rFonts w:cs="Arial"/>
          <w:bCs/>
          <w:sz w:val="24"/>
          <w:szCs w:val="24"/>
        </w:rPr>
        <w:t xml:space="preserve">výsledku hospodaření </w:t>
      </w:r>
      <w:r w:rsidRPr="005571AA">
        <w:rPr>
          <w:rFonts w:cs="Arial"/>
          <w:sz w:val="24"/>
          <w:szCs w:val="24"/>
        </w:rPr>
        <w:t>(dříve neinvestiční).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4D0516" w:rsidRPr="005571AA" w:rsidRDefault="004D0516" w:rsidP="004D0516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Sazbová dotace.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4D0516" w:rsidRPr="005571AA" w:rsidRDefault="004D0516" w:rsidP="004D0516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5571AA">
        <w:rPr>
          <w:rFonts w:eastAsia="Times New Roman" w:cs="Arial"/>
          <w:sz w:val="24"/>
          <w:szCs w:val="24"/>
          <w:lang w:eastAsia="cs-CZ"/>
        </w:rPr>
        <w:t>Do 151 Kč na jeden kus vykrmovaného býka splňujícího předmět dotace, dle průměrného stavu vykrmovaných býků v zimním období od 1. 11. 2022 do 31. 3. 2023.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7   Podmínky poskytnutí dotace</w:t>
      </w:r>
    </w:p>
    <w:p w:rsidR="004D0516" w:rsidRPr="005571AA" w:rsidRDefault="004D0516" w:rsidP="004D0516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P</w:t>
      </w:r>
      <w:r w:rsidRPr="005571AA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vznikly náklady na předmět podporované činnosti</w:t>
      </w:r>
      <w:r w:rsidRPr="005571AA">
        <w:rPr>
          <w:rFonts w:eastAsia="Times New Roman" w:cs="Arial"/>
          <w:sz w:val="24"/>
          <w:szCs w:val="24"/>
          <w:lang w:eastAsia="x-none"/>
        </w:rPr>
        <w:t>;</w:t>
      </w:r>
    </w:p>
    <w:p w:rsidR="004D0516" w:rsidRPr="005571AA" w:rsidRDefault="004D0516" w:rsidP="004D0516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žadatel je povinen vést 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stájovou evidenci o zajištění napájení </w:t>
      </w:r>
      <w:r w:rsidRPr="005571AA">
        <w:rPr>
          <w:rFonts w:eastAsia="Times New Roman" w:cs="Arial"/>
          <w:sz w:val="24"/>
          <w:szCs w:val="24"/>
          <w:lang w:eastAsia="x-none"/>
        </w:rPr>
        <w:t>vykrmovaných býků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v zimním období temperovanou vodou pomocí vyhřívaných napáječek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vykrmovaných býků temperovanou vodou pomocí vyhřívaných napáječek)</w:t>
      </w:r>
      <w:r w:rsidRPr="005571AA">
        <w:rPr>
          <w:rFonts w:eastAsia="Times New Roman" w:cs="Arial"/>
          <w:sz w:val="24"/>
          <w:szCs w:val="24"/>
          <w:lang w:val="x-none" w:eastAsia="x-none"/>
        </w:rPr>
        <w:t>, kterou je povinen uchovávat nejméně po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dobu 10 let od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data poskytnutí dotace</w:t>
      </w:r>
      <w:r w:rsidRPr="005571AA">
        <w:rPr>
          <w:rFonts w:eastAsia="Times New Roman" w:cs="Arial"/>
          <w:sz w:val="24"/>
          <w:szCs w:val="24"/>
          <w:lang w:eastAsia="x-none"/>
        </w:rPr>
        <w:t>;</w:t>
      </w:r>
    </w:p>
    <w:p w:rsidR="004D0516" w:rsidRPr="005571AA" w:rsidRDefault="004D0516" w:rsidP="004D0516">
      <w:pPr>
        <w:numPr>
          <w:ilvl w:val="0"/>
          <w:numId w:val="10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</w:t>
      </w:r>
      <w:r w:rsidRPr="005571AA">
        <w:rPr>
          <w:rFonts w:eastAsia="Times New Roman" w:cs="Arial"/>
          <w:sz w:val="24"/>
          <w:szCs w:val="24"/>
          <w:lang w:eastAsia="x-none"/>
        </w:rPr>
        <w:t>e dni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10.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</w:t>
      </w:r>
      <w:r w:rsidRPr="005571AA">
        <w:rPr>
          <w:rFonts w:eastAsia="Times New Roman" w:cs="Arial"/>
          <w:sz w:val="24"/>
          <w:szCs w:val="24"/>
          <w:lang w:val="x-none" w:eastAsia="x-none"/>
        </w:rPr>
        <w:lastRenderedPageBreak/>
        <w:t>prokazujícími nárok na dotaci uvedených a ošetřujícím veterinárním lékařem v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571AA">
        <w:rPr>
          <w:rFonts w:eastAsia="Times New Roman" w:cs="Arial"/>
          <w:sz w:val="24"/>
          <w:szCs w:val="24"/>
          <w:lang w:eastAsia="x-none"/>
        </w:rPr>
        <w:t>, případně stájí</w:t>
      </w:r>
      <w:r w:rsidRPr="005571AA">
        <w:rPr>
          <w:rFonts w:cs="Arial"/>
          <w:sz w:val="24"/>
          <w:szCs w:val="24"/>
        </w:rPr>
        <w:t>.</w:t>
      </w:r>
    </w:p>
    <w:p w:rsidR="004D0516" w:rsidRPr="005571AA" w:rsidRDefault="004D0516" w:rsidP="004D0516">
      <w:pPr>
        <w:spacing w:after="12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cs="Arial"/>
          <w:sz w:val="24"/>
          <w:szCs w:val="24"/>
        </w:rPr>
        <w:br w:type="page"/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20.E.b.</w:t>
      </w:r>
      <w:r w:rsidRPr="005571AA">
        <w:rPr>
          <w:rFonts w:eastAsia="Times New Roman" w:cs="Arial"/>
          <w:b/>
          <w:sz w:val="24"/>
          <w:szCs w:val="24"/>
          <w:lang w:eastAsia="x-none"/>
        </w:rPr>
        <w:t>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Podpora provádění opatření ve stáji ke snížení tepelného stresu vykrmovaných býků v letním období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4D0516" w:rsidRPr="005571AA" w:rsidRDefault="004D0516" w:rsidP="004D0516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Zlepšení životních podmínek vykrmovaných býků snížením jejich tepelného stresu ve stájovém prostředí v letním období od 1. 5. 2023 do 30. 9. 2023.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4D0516" w:rsidRPr="005571AA" w:rsidRDefault="004D0516" w:rsidP="004D0516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5571AA">
        <w:rPr>
          <w:rFonts w:eastAsia="Times New Roman" w:cs="Arial"/>
          <w:sz w:val="24"/>
          <w:szCs w:val="24"/>
          <w:lang w:eastAsia="cs-CZ"/>
        </w:rPr>
        <w:t>Vykrmovaný býk, který byl chován v ustájení, kde byla prováděna opatření ke zlepšení stájového prostředí (ochlazování), vedoucí ke snížení tepelného stresu vykrmovaných býků v letním období.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4D0516" w:rsidRPr="005571AA" w:rsidRDefault="004D0516" w:rsidP="004D0516">
      <w:pPr>
        <w:spacing w:after="60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zajistil provádění opatření ke zlepšení stájového prostředí (ochlazování), vedoucí ke snížení tepelného stresu vykrmovaných býků v letním období.</w:t>
      </w:r>
    </w:p>
    <w:p w:rsidR="004D0516" w:rsidRPr="005571AA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Žadatelem mohou být také Vojenské lesy a statky ČR, s. p.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4D0516" w:rsidRPr="005571AA" w:rsidRDefault="004D0516" w:rsidP="004D0516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 xml:space="preserve">Dotace k </w:t>
      </w:r>
      <w:r w:rsidRPr="005571AA">
        <w:rPr>
          <w:rFonts w:cs="Arial"/>
          <w:bCs/>
          <w:sz w:val="24"/>
          <w:szCs w:val="24"/>
        </w:rPr>
        <w:t xml:space="preserve">výsledku hospodaření </w:t>
      </w:r>
      <w:r w:rsidRPr="005571AA">
        <w:rPr>
          <w:rFonts w:cs="Arial"/>
          <w:sz w:val="24"/>
          <w:szCs w:val="24"/>
        </w:rPr>
        <w:t>(dříve neinvestiční).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4D0516" w:rsidRPr="005571AA" w:rsidRDefault="004D0516" w:rsidP="004D0516">
      <w:pPr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Sazbová dotace.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4D0516" w:rsidRPr="005571AA" w:rsidRDefault="004D0516" w:rsidP="004D0516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5571AA">
        <w:rPr>
          <w:rFonts w:eastAsia="Arial" w:cs="Arial"/>
          <w:sz w:val="24"/>
          <w:szCs w:val="24"/>
          <w:lang w:eastAsia="cs-CZ"/>
        </w:rPr>
        <w:t>Do 315 Kč na jeden kus vykrmovaného býka splňujícího předmět dotace, dle průměrného stavu vykrmovaných býků v letním období od 1. 5. 2023 do 30. 9. 2023.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7   Podmínky poskytnutí dotace</w:t>
      </w:r>
    </w:p>
    <w:p w:rsidR="004D0516" w:rsidRPr="005571AA" w:rsidRDefault="004D0516" w:rsidP="004D0516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Pro účely tohoto dotačního podprogramu se chovatelem rozumí subjekt, kterému vznikly náklady na předmět podporované činnosti;</w:t>
      </w:r>
    </w:p>
    <w:p w:rsidR="004D0516" w:rsidRPr="005571AA" w:rsidRDefault="004D0516" w:rsidP="004D0516">
      <w:pPr>
        <w:numPr>
          <w:ilvl w:val="0"/>
          <w:numId w:val="7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5571AA">
        <w:rPr>
          <w:rFonts w:eastAsia="SimSun;宋体" w:cs="Arial"/>
          <w:sz w:val="24"/>
          <w:szCs w:val="24"/>
          <w:lang w:val="x-none" w:eastAsia="x-none"/>
        </w:rPr>
        <w:t>žadatel je povinen vést průkaznou stájovou evidenci o provádění opatření ke</w:t>
      </w:r>
      <w:r w:rsidRPr="005571AA">
        <w:rPr>
          <w:rFonts w:eastAsia="SimSun;宋体" w:cs="Arial"/>
          <w:sz w:val="24"/>
          <w:szCs w:val="24"/>
          <w:lang w:eastAsia="x-none"/>
        </w:rPr>
        <w:t> </w:t>
      </w:r>
      <w:r w:rsidRPr="005571AA">
        <w:rPr>
          <w:rFonts w:eastAsia="SimSun;宋体" w:cs="Arial"/>
          <w:sz w:val="24"/>
          <w:szCs w:val="24"/>
          <w:lang w:val="x-none" w:eastAsia="x-none"/>
        </w:rPr>
        <w:t>zlepšení stájového prostředí (ochlazování), vedoucí ke snížení tepelného stresu vykrmovaných býků v letním období (v minimálním rozsahu: registrační číslo hospodářství, případně stáje, datum/období, kdy žadatel zajistil provádění opatření vedoucí ke snížení tepelného stresu vykrmovaných býků), kterou je povinen uchovávat nejméně po dobu 10 let od</w:t>
      </w:r>
      <w:r w:rsidRPr="005571AA">
        <w:rPr>
          <w:rFonts w:eastAsia="SimSun;宋体" w:cs="Arial"/>
          <w:sz w:val="24"/>
          <w:szCs w:val="24"/>
          <w:lang w:eastAsia="x-none"/>
        </w:rPr>
        <w:t> </w:t>
      </w:r>
      <w:r w:rsidRPr="005571AA">
        <w:rPr>
          <w:rFonts w:eastAsia="SimSun;宋体" w:cs="Arial"/>
          <w:sz w:val="24"/>
          <w:szCs w:val="24"/>
          <w:lang w:val="x-none" w:eastAsia="x-none"/>
        </w:rPr>
        <w:t>data poskytnutí dotace;</w:t>
      </w:r>
    </w:p>
    <w:p w:rsidR="004D0516" w:rsidRPr="005571AA" w:rsidRDefault="004D0516" w:rsidP="004D0516">
      <w:pPr>
        <w:numPr>
          <w:ilvl w:val="0"/>
          <w:numId w:val="7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</w:t>
      </w:r>
      <w:r w:rsidRPr="005571AA">
        <w:rPr>
          <w:rFonts w:eastAsia="Times New Roman" w:cs="Arial"/>
          <w:sz w:val="24"/>
          <w:szCs w:val="24"/>
          <w:lang w:eastAsia="x-none"/>
        </w:rPr>
        <w:t>e dni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10.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571AA">
        <w:rPr>
          <w:rFonts w:eastAsia="Times New Roman" w:cs="Arial"/>
          <w:sz w:val="24"/>
          <w:szCs w:val="24"/>
          <w:lang w:eastAsia="x-none"/>
        </w:rPr>
        <w:t>, případně stájí.</w:t>
      </w:r>
    </w:p>
    <w:p w:rsidR="004D0516" w:rsidRPr="005C40AB" w:rsidRDefault="004D0516" w:rsidP="004D0516">
      <w:pPr>
        <w:ind w:right="442"/>
        <w:jc w:val="both"/>
        <w:rPr>
          <w:rFonts w:cs="Arial"/>
          <w:b/>
          <w:sz w:val="24"/>
          <w:szCs w:val="24"/>
        </w:rPr>
      </w:pPr>
      <w:r w:rsidRPr="005571AA">
        <w:rPr>
          <w:rFonts w:cs="Arial"/>
          <w:b/>
          <w:sz w:val="24"/>
          <w:szCs w:val="24"/>
        </w:rPr>
        <w:br w:type="page"/>
      </w:r>
      <w:r w:rsidRPr="005C40AB">
        <w:rPr>
          <w:rFonts w:cs="Arial"/>
          <w:b/>
          <w:sz w:val="24"/>
          <w:szCs w:val="24"/>
        </w:rPr>
        <w:lastRenderedPageBreak/>
        <w:t>20.E.c.</w:t>
      </w:r>
      <w:r>
        <w:rPr>
          <w:rFonts w:cs="Arial"/>
          <w:b/>
          <w:sz w:val="24"/>
          <w:szCs w:val="24"/>
        </w:rPr>
        <w:t>   </w:t>
      </w:r>
      <w:r w:rsidRPr="005C40AB">
        <w:rPr>
          <w:rFonts w:cs="Arial"/>
          <w:b/>
          <w:sz w:val="24"/>
          <w:szCs w:val="24"/>
        </w:rPr>
        <w:t>Podpora zvětšení plochy lehacího prostoru v chovu vykrmovaných býků ve stáji s technologií stelivového provozu</w:t>
      </w:r>
    </w:p>
    <w:p w:rsidR="004D0516" w:rsidRPr="005C40AB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4D0516" w:rsidRPr="005571AA" w:rsidRDefault="004D0516" w:rsidP="004D0516">
      <w:pPr>
        <w:jc w:val="both"/>
        <w:rPr>
          <w:rFonts w:eastAsia="Arial" w:cs="Arial"/>
          <w:sz w:val="24"/>
          <w:szCs w:val="24"/>
          <w:lang w:eastAsia="cs-CZ"/>
        </w:rPr>
      </w:pPr>
      <w:r w:rsidRPr="005571AA">
        <w:rPr>
          <w:rFonts w:eastAsia="Arial" w:cs="Arial"/>
          <w:sz w:val="24"/>
          <w:szCs w:val="24"/>
          <w:lang w:eastAsia="cs-CZ"/>
        </w:rPr>
        <w:t xml:space="preserve">Zlepšení životních podmínek vykrmovaných býků </w:t>
      </w:r>
      <w:r w:rsidRPr="005571AA">
        <w:rPr>
          <w:rFonts w:cs="Arial"/>
          <w:sz w:val="24"/>
          <w:szCs w:val="24"/>
        </w:rPr>
        <w:t xml:space="preserve">ve sledovaném období od 1. 10. 2022 do 30. 9. 2023 </w:t>
      </w:r>
      <w:r w:rsidRPr="005571AA">
        <w:rPr>
          <w:rFonts w:eastAsia="Arial" w:cs="Arial"/>
          <w:sz w:val="24"/>
          <w:szCs w:val="24"/>
        </w:rPr>
        <w:t xml:space="preserve">zvětšením </w:t>
      </w:r>
      <w:r>
        <w:rPr>
          <w:rFonts w:eastAsia="Arial" w:cs="Arial"/>
          <w:sz w:val="24"/>
          <w:szCs w:val="24"/>
        </w:rPr>
        <w:t xml:space="preserve">minimální standardní </w:t>
      </w:r>
      <w:r w:rsidRPr="005571AA">
        <w:rPr>
          <w:rFonts w:eastAsia="Arial" w:cs="Arial"/>
          <w:sz w:val="24"/>
          <w:szCs w:val="24"/>
          <w:lang w:eastAsia="cs-CZ"/>
        </w:rPr>
        <w:t>plochy lehacího prostoru ve stáji s technologií stelivového provozu na minimální velikost plochy 4,9 m</w:t>
      </w:r>
      <w:r w:rsidRPr="005571AA">
        <w:rPr>
          <w:rFonts w:eastAsia="Arial" w:cs="Arial"/>
          <w:sz w:val="24"/>
          <w:szCs w:val="24"/>
          <w:vertAlign w:val="superscript"/>
          <w:lang w:eastAsia="cs-CZ"/>
        </w:rPr>
        <w:t>2</w:t>
      </w:r>
      <w:r>
        <w:rPr>
          <w:rFonts w:eastAsia="Arial" w:cs="Arial"/>
          <w:sz w:val="24"/>
          <w:szCs w:val="24"/>
          <w:vertAlign w:val="superscript"/>
          <w:lang w:eastAsia="cs-CZ"/>
        </w:rPr>
        <w:t xml:space="preserve"> </w:t>
      </w:r>
      <w:r w:rsidRPr="005571AA">
        <w:rPr>
          <w:rFonts w:eastAsia="Arial" w:cs="Arial"/>
          <w:sz w:val="24"/>
          <w:szCs w:val="24"/>
          <w:lang w:eastAsia="cs-CZ"/>
        </w:rPr>
        <w:t>/</w:t>
      </w:r>
      <w:r>
        <w:rPr>
          <w:rFonts w:eastAsia="Arial" w:cs="Arial"/>
          <w:sz w:val="24"/>
          <w:szCs w:val="24"/>
          <w:lang w:eastAsia="cs-CZ"/>
        </w:rPr>
        <w:t xml:space="preserve"> </w:t>
      </w:r>
      <w:r w:rsidRPr="005571AA">
        <w:rPr>
          <w:rFonts w:eastAsia="Arial" w:cs="Arial"/>
          <w:sz w:val="24"/>
          <w:szCs w:val="24"/>
          <w:lang w:eastAsia="cs-CZ"/>
        </w:rPr>
        <w:t>1 kus vykrmovaného býka.</w:t>
      </w:r>
    </w:p>
    <w:p w:rsidR="004D0516" w:rsidRPr="005C40AB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4D0516" w:rsidRPr="005C40AB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5C40AB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5C40AB">
        <w:rPr>
          <w:rFonts w:cs="Arial"/>
          <w:sz w:val="24"/>
          <w:szCs w:val="24"/>
        </w:rPr>
        <w:t xml:space="preserve"> ve stáji s technologií stelivového provozu s</w:t>
      </w:r>
      <w:r>
        <w:rPr>
          <w:rFonts w:cs="Arial"/>
          <w:sz w:val="24"/>
          <w:szCs w:val="24"/>
        </w:rPr>
        <w:t> </w:t>
      </w:r>
      <w:r w:rsidRPr="005C40AB">
        <w:rPr>
          <w:rFonts w:cs="Arial"/>
          <w:sz w:val="24"/>
          <w:szCs w:val="24"/>
        </w:rPr>
        <w:t>plochou lehacího prostoru o velikosti minimálně 4,9 m</w:t>
      </w:r>
      <w:r w:rsidRPr="005C40AB">
        <w:rPr>
          <w:rFonts w:cs="Arial"/>
          <w:sz w:val="24"/>
          <w:szCs w:val="24"/>
          <w:vertAlign w:val="superscript"/>
        </w:rPr>
        <w:t>2</w:t>
      </w:r>
      <w:r>
        <w:rPr>
          <w:rFonts w:cs="Arial"/>
          <w:sz w:val="24"/>
          <w:szCs w:val="24"/>
          <w:vertAlign w:val="superscript"/>
        </w:rPr>
        <w:t xml:space="preserve"> </w:t>
      </w:r>
      <w:r>
        <w:rPr>
          <w:rFonts w:cs="Arial"/>
          <w:sz w:val="24"/>
          <w:szCs w:val="24"/>
        </w:rPr>
        <w:t xml:space="preserve">/ </w:t>
      </w:r>
      <w:r w:rsidRPr="005C40AB">
        <w:rPr>
          <w:rFonts w:cs="Arial"/>
          <w:sz w:val="24"/>
          <w:szCs w:val="24"/>
        </w:rPr>
        <w:t>1 kus vykrmovaného býka.</w:t>
      </w:r>
    </w:p>
    <w:p w:rsidR="004D0516" w:rsidRPr="005C40AB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4D0516" w:rsidRPr="005571AA" w:rsidRDefault="004D0516" w:rsidP="004D0516">
      <w:pPr>
        <w:spacing w:after="60"/>
        <w:jc w:val="both"/>
        <w:rPr>
          <w:rFonts w:eastAsia="Arial" w:cs="Arial"/>
          <w:sz w:val="24"/>
          <w:szCs w:val="24"/>
          <w:lang w:eastAsia="cs-CZ"/>
        </w:rPr>
      </w:pPr>
      <w:r w:rsidRPr="005571AA">
        <w:rPr>
          <w:rFonts w:eastAsia="Arial" w:cs="Arial"/>
          <w:sz w:val="24"/>
          <w:szCs w:val="24"/>
          <w:lang w:eastAsia="cs-CZ"/>
        </w:rPr>
        <w:t xml:space="preserve">Chovatel vykrmovaných býků podnikající </w:t>
      </w:r>
      <w:r w:rsidRPr="005571AA">
        <w:rPr>
          <w:rFonts w:eastAsia="Times New Roman" w:cs="Arial"/>
          <w:sz w:val="24"/>
          <w:szCs w:val="24"/>
          <w:lang w:eastAsia="cs-CZ"/>
        </w:rPr>
        <w:t>podle § 420 zákona č. 89/2012 Sb. v zemědělské výrobě podle § 2e odst. 3 zákona č. 252/1997 Sb.</w:t>
      </w:r>
      <w:r w:rsidRPr="005571AA">
        <w:rPr>
          <w:rFonts w:eastAsia="Arial" w:cs="Arial"/>
          <w:sz w:val="24"/>
          <w:szCs w:val="24"/>
          <w:lang w:eastAsia="cs-CZ"/>
        </w:rPr>
        <w:t>, který v chovu vykrmovaných býků ve stáji s technologií stelivového provozu zajistil plochu lehacího prostoru o velikosti minimálně 4,9 m</w:t>
      </w:r>
      <w:r w:rsidRPr="005571AA">
        <w:rPr>
          <w:rFonts w:eastAsia="Arial" w:cs="Arial"/>
          <w:sz w:val="24"/>
          <w:szCs w:val="24"/>
          <w:vertAlign w:val="superscript"/>
          <w:lang w:eastAsia="cs-CZ"/>
        </w:rPr>
        <w:t>2 </w:t>
      </w:r>
      <w:r w:rsidRPr="005571AA">
        <w:rPr>
          <w:rFonts w:eastAsia="Arial" w:cs="Arial"/>
          <w:sz w:val="24"/>
          <w:szCs w:val="24"/>
          <w:lang w:eastAsia="cs-CZ"/>
        </w:rPr>
        <w:t>/ 1 kus vykrmovaného býka.</w:t>
      </w:r>
    </w:p>
    <w:p w:rsidR="004D0516" w:rsidRPr="005571AA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Žadatelem mohou být také Vojenské lesy a statky ČR, s. p.</w:t>
      </w:r>
    </w:p>
    <w:p w:rsidR="004D0516" w:rsidRPr="005571AA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4D0516" w:rsidRPr="005571AA" w:rsidRDefault="004D0516" w:rsidP="004D0516">
      <w:pPr>
        <w:ind w:right="442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 xml:space="preserve">Dotace k </w:t>
      </w:r>
      <w:r w:rsidRPr="005571AA">
        <w:rPr>
          <w:rFonts w:cs="Arial"/>
          <w:bCs/>
          <w:sz w:val="24"/>
          <w:szCs w:val="24"/>
        </w:rPr>
        <w:t xml:space="preserve">výsledku hospodaření </w:t>
      </w:r>
      <w:r w:rsidRPr="005571AA">
        <w:rPr>
          <w:rFonts w:cs="Arial"/>
          <w:sz w:val="24"/>
          <w:szCs w:val="24"/>
        </w:rPr>
        <w:t>(dříve neinvestiční).</w:t>
      </w:r>
    </w:p>
    <w:p w:rsidR="004D0516" w:rsidRPr="005571AA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4D0516" w:rsidRPr="005571AA" w:rsidRDefault="004D0516" w:rsidP="004D0516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Sazbová dotace</w:t>
      </w:r>
      <w:r w:rsidRPr="005571AA">
        <w:rPr>
          <w:rFonts w:eastAsia="Times New Roman" w:cs="Arial"/>
          <w:sz w:val="24"/>
          <w:szCs w:val="24"/>
          <w:lang w:eastAsia="x-none"/>
        </w:rPr>
        <w:t>.</w:t>
      </w:r>
    </w:p>
    <w:p w:rsidR="004D0516" w:rsidRPr="005571AA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4D0516" w:rsidRPr="005571AA" w:rsidRDefault="004D0516" w:rsidP="004D0516">
      <w:pPr>
        <w:jc w:val="both"/>
        <w:rPr>
          <w:rFonts w:eastAsia="Times New Roman" w:cs="Arial"/>
          <w:sz w:val="24"/>
          <w:szCs w:val="24"/>
          <w:lang w:eastAsia="cs-CZ"/>
        </w:rPr>
      </w:pPr>
      <w:r w:rsidRPr="005571AA">
        <w:rPr>
          <w:rFonts w:eastAsia="Arial" w:cs="Arial"/>
          <w:sz w:val="24"/>
          <w:szCs w:val="24"/>
          <w:lang w:eastAsia="cs-CZ"/>
        </w:rPr>
        <w:t>Do 1 337 Kč na jeden kus vykrmovaného býka splňujícího předmět dotace, dle průměrného stavu vykrmovaných býků ve sledovaném období od 1. 10. 2022 do 30. 9. 2023.</w:t>
      </w:r>
    </w:p>
    <w:p w:rsidR="004D0516" w:rsidRPr="005571AA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571AA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:rsidR="004D0516" w:rsidRPr="005571AA" w:rsidRDefault="004D0516" w:rsidP="004D0516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P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ro účely tohoto dotačního podprogramu se chovatelem rozumí subjekt, </w:t>
      </w:r>
      <w:r w:rsidRPr="005571AA">
        <w:rPr>
          <w:rFonts w:eastAsia="Times New Roman" w:cs="Arial"/>
          <w:sz w:val="24"/>
          <w:szCs w:val="24"/>
          <w:lang w:eastAsia="x-none"/>
        </w:rPr>
        <w:t>kterému vznikly náklady na předmět podporované činnosti;</w:t>
      </w:r>
    </w:p>
    <w:p w:rsidR="004D0516" w:rsidRPr="005571AA" w:rsidRDefault="004D0516" w:rsidP="004D0516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žadatel je povinen vést průkaznou stájovou evidenci o zvětšení plochy lehacího prostoru ve stáji s technologií stelivového provozu v chovu vykrmovaných býků (v minimálním rozsahu: registrační číslo hospodářství, případně stáje, datum, kdy žadatel zajistil zvětšení plochy lehacího prostoru v chovu vykrmovaných býků, počet ustájených vykrmovaných býků, případně dalších zvířat, celková plocha v m</w:t>
      </w:r>
      <w:r w:rsidRPr="005571AA">
        <w:rPr>
          <w:rFonts w:eastAsia="Times New Roman" w:cs="Arial"/>
          <w:sz w:val="24"/>
          <w:szCs w:val="24"/>
          <w:vertAlign w:val="superscript"/>
          <w:lang w:eastAsia="x-none"/>
        </w:rPr>
        <w:t>2</w:t>
      </w:r>
      <w:r w:rsidRPr="005571AA">
        <w:rPr>
          <w:rFonts w:eastAsia="Times New Roman" w:cs="Arial"/>
          <w:sz w:val="24"/>
          <w:szCs w:val="24"/>
          <w:lang w:eastAsia="x-none"/>
        </w:rPr>
        <w:t xml:space="preserve"> lehacího prostoru), kterou je povinen uchovávat nejméně po dobu 10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eastAsia="x-none"/>
        </w:rPr>
        <w:t>let od data poskytnutí dotace;</w:t>
      </w:r>
    </w:p>
    <w:p w:rsidR="004D0516" w:rsidRPr="005571AA" w:rsidRDefault="004D0516" w:rsidP="004D0516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eastAsia="x-none"/>
        </w:rPr>
        <w:t>žadatel v tomto dotačním podprogramu nemůže ve stejném období žádat o dotaci na stejné hospodářství, případně stáj dle dotačního podprogramu 20.E.d.;</w:t>
      </w:r>
    </w:p>
    <w:p w:rsidR="004D0516" w:rsidRPr="005571AA" w:rsidRDefault="004D0516" w:rsidP="004D0516">
      <w:pPr>
        <w:numPr>
          <w:ilvl w:val="0"/>
          <w:numId w:val="1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</w:t>
      </w:r>
      <w:r w:rsidRPr="005571AA">
        <w:rPr>
          <w:rFonts w:eastAsia="Times New Roman" w:cs="Arial"/>
          <w:sz w:val="24"/>
          <w:szCs w:val="24"/>
          <w:lang w:eastAsia="x-none"/>
        </w:rPr>
        <w:t>e dni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10.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571AA">
        <w:rPr>
          <w:rFonts w:eastAsia="Times New Roman" w:cs="Arial"/>
          <w:sz w:val="24"/>
          <w:szCs w:val="24"/>
          <w:lang w:eastAsia="x-none"/>
        </w:rPr>
        <w:t>, případně stájí.</w:t>
      </w:r>
    </w:p>
    <w:p w:rsidR="004D0516" w:rsidRPr="005C40AB" w:rsidRDefault="004D0516" w:rsidP="004D0516">
      <w:pPr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20</w:t>
      </w:r>
      <w:r>
        <w:rPr>
          <w:rFonts w:eastAsia="Times New Roman" w:cs="Arial"/>
          <w:b/>
          <w:sz w:val="24"/>
          <w:szCs w:val="24"/>
          <w:lang w:val="x-none" w:eastAsia="x-none"/>
        </w:rPr>
        <w:t>.E.d.</w:t>
      </w:r>
      <w:r>
        <w:rPr>
          <w:rFonts w:eastAsia="Times New Roman" w:cs="Arial"/>
          <w:b/>
          <w:sz w:val="24"/>
          <w:szCs w:val="24"/>
          <w:lang w:eastAsia="x-none"/>
        </w:rPr>
        <w:t>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Podpora zvětšení plochy kotce v chovu vykrmovaných býků ve stáji s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technologií celoroštového ustájení</w:t>
      </w:r>
    </w:p>
    <w:p w:rsidR="004D0516" w:rsidRPr="005571AA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4D0516" w:rsidRPr="00BB4B96" w:rsidRDefault="004D0516" w:rsidP="004D0516">
      <w:pPr>
        <w:jc w:val="both"/>
        <w:rPr>
          <w:rFonts w:eastAsia="Arial" w:cs="Arial"/>
          <w:sz w:val="24"/>
          <w:szCs w:val="24"/>
          <w:lang w:eastAsia="cs-CZ"/>
        </w:rPr>
      </w:pPr>
      <w:bookmarkStart w:id="2" w:name="_Hlk102469771"/>
      <w:r w:rsidRPr="00BB4B96">
        <w:rPr>
          <w:rFonts w:eastAsia="Arial" w:cs="Arial"/>
          <w:sz w:val="24"/>
          <w:szCs w:val="24"/>
          <w:lang w:eastAsia="cs-CZ"/>
        </w:rPr>
        <w:t xml:space="preserve">Zlepšení životních podmínek vykrmovaných býků </w:t>
      </w:r>
      <w:r w:rsidRPr="00BB4B96">
        <w:rPr>
          <w:rFonts w:cs="Arial"/>
          <w:sz w:val="24"/>
          <w:szCs w:val="24"/>
        </w:rPr>
        <w:t xml:space="preserve">ve sledovaném období od 1. 10. 2022 do 30. 9. 2023 </w:t>
      </w:r>
      <w:r w:rsidRPr="00BB4B96">
        <w:rPr>
          <w:rFonts w:eastAsia="Arial" w:cs="Arial"/>
          <w:sz w:val="24"/>
          <w:szCs w:val="24"/>
        </w:rPr>
        <w:t>zvětšením</w:t>
      </w:r>
      <w:r w:rsidRPr="00BB4B96">
        <w:rPr>
          <w:rFonts w:eastAsia="Arial" w:cs="Arial"/>
          <w:sz w:val="24"/>
          <w:szCs w:val="24"/>
          <w:lang w:eastAsia="cs-CZ"/>
        </w:rPr>
        <w:t xml:space="preserve"> </w:t>
      </w:r>
      <w:r>
        <w:rPr>
          <w:rFonts w:eastAsia="Arial" w:cs="Arial"/>
          <w:sz w:val="24"/>
          <w:szCs w:val="24"/>
          <w:lang w:eastAsia="cs-CZ"/>
        </w:rPr>
        <w:t xml:space="preserve">minimální standardní </w:t>
      </w:r>
      <w:r w:rsidRPr="00BB4B96">
        <w:rPr>
          <w:rFonts w:eastAsia="Arial" w:cs="Arial"/>
          <w:sz w:val="24"/>
          <w:szCs w:val="24"/>
          <w:lang w:eastAsia="cs-CZ"/>
        </w:rPr>
        <w:t>plochy kotce ve stáji s technologií celoroštového ustájení na minimální velikost plochy 2,5 m</w:t>
      </w:r>
      <w:r w:rsidRPr="00BB4B96">
        <w:rPr>
          <w:rFonts w:eastAsia="Arial" w:cs="Arial"/>
          <w:sz w:val="24"/>
          <w:szCs w:val="24"/>
          <w:vertAlign w:val="superscript"/>
          <w:lang w:eastAsia="cs-CZ"/>
        </w:rPr>
        <w:t>2</w:t>
      </w:r>
      <w:r>
        <w:rPr>
          <w:rFonts w:eastAsia="Arial" w:cs="Arial"/>
          <w:sz w:val="24"/>
          <w:szCs w:val="24"/>
          <w:vertAlign w:val="superscript"/>
          <w:lang w:eastAsia="cs-CZ"/>
        </w:rPr>
        <w:t xml:space="preserve"> </w:t>
      </w:r>
      <w:r w:rsidRPr="00BB4B96">
        <w:rPr>
          <w:rFonts w:eastAsia="Arial" w:cs="Arial"/>
          <w:sz w:val="24"/>
          <w:szCs w:val="24"/>
          <w:lang w:eastAsia="cs-CZ"/>
        </w:rPr>
        <w:t>/</w:t>
      </w:r>
      <w:r>
        <w:rPr>
          <w:rFonts w:eastAsia="Arial" w:cs="Arial"/>
          <w:sz w:val="24"/>
          <w:szCs w:val="24"/>
          <w:lang w:eastAsia="cs-CZ"/>
        </w:rPr>
        <w:t xml:space="preserve"> </w:t>
      </w:r>
      <w:r w:rsidRPr="00BB4B96">
        <w:rPr>
          <w:rFonts w:eastAsia="Arial" w:cs="Arial"/>
          <w:sz w:val="24"/>
          <w:szCs w:val="24"/>
          <w:lang w:eastAsia="cs-CZ"/>
        </w:rPr>
        <w:t>1 kus vykrmovaného býka.</w:t>
      </w:r>
    </w:p>
    <w:bookmarkEnd w:id="2"/>
    <w:p w:rsidR="004D0516" w:rsidRPr="00BB4B96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BB4B96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4D0516" w:rsidRPr="00BB4B96" w:rsidRDefault="004D0516" w:rsidP="004D0516">
      <w:pPr>
        <w:jc w:val="both"/>
        <w:rPr>
          <w:rFonts w:eastAsia="Arial" w:cs="Arial"/>
          <w:sz w:val="24"/>
          <w:szCs w:val="24"/>
          <w:lang w:eastAsia="cs-CZ"/>
        </w:rPr>
      </w:pPr>
      <w:r w:rsidRPr="00BB4B96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BB4B96">
        <w:rPr>
          <w:rFonts w:eastAsia="Arial" w:cs="Arial"/>
          <w:sz w:val="24"/>
          <w:szCs w:val="24"/>
          <w:lang w:eastAsia="cs-CZ"/>
        </w:rPr>
        <w:t xml:space="preserve"> ve stáji s technologií celoroštového ustájení s plochou kotce o velikosti minimálně 2,5 m</w:t>
      </w:r>
      <w:r w:rsidRPr="00BB4B96">
        <w:rPr>
          <w:rFonts w:eastAsia="Arial" w:cs="Arial"/>
          <w:sz w:val="24"/>
          <w:szCs w:val="24"/>
          <w:vertAlign w:val="superscript"/>
          <w:lang w:eastAsia="cs-CZ"/>
        </w:rPr>
        <w:t>2</w:t>
      </w:r>
      <w:r>
        <w:rPr>
          <w:rFonts w:eastAsia="Arial" w:cs="Arial"/>
          <w:sz w:val="24"/>
          <w:szCs w:val="24"/>
          <w:vertAlign w:val="superscript"/>
          <w:lang w:eastAsia="cs-CZ"/>
        </w:rPr>
        <w:t xml:space="preserve"> </w:t>
      </w:r>
      <w:r w:rsidRPr="00BB4B96">
        <w:rPr>
          <w:rFonts w:eastAsia="Arial" w:cs="Arial"/>
          <w:sz w:val="24"/>
          <w:szCs w:val="24"/>
          <w:lang w:eastAsia="cs-CZ"/>
        </w:rPr>
        <w:t>/</w:t>
      </w:r>
      <w:r>
        <w:rPr>
          <w:rFonts w:eastAsia="Arial" w:cs="Arial"/>
          <w:sz w:val="24"/>
          <w:szCs w:val="24"/>
          <w:lang w:eastAsia="cs-CZ"/>
        </w:rPr>
        <w:t xml:space="preserve"> </w:t>
      </w:r>
      <w:r w:rsidRPr="00BB4B96">
        <w:rPr>
          <w:rFonts w:eastAsia="Arial" w:cs="Arial"/>
          <w:sz w:val="24"/>
          <w:szCs w:val="24"/>
          <w:lang w:eastAsia="cs-CZ"/>
        </w:rPr>
        <w:t>1 kus vykrmovaného býka.</w:t>
      </w:r>
    </w:p>
    <w:p w:rsidR="004D0516" w:rsidRPr="00BB4B96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BB4B96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4D0516" w:rsidRPr="00BB4B96" w:rsidRDefault="004D0516" w:rsidP="004D0516">
      <w:pPr>
        <w:spacing w:after="60"/>
        <w:jc w:val="both"/>
        <w:rPr>
          <w:rFonts w:eastAsia="Arial" w:cs="Arial"/>
          <w:sz w:val="24"/>
          <w:szCs w:val="24"/>
          <w:lang w:eastAsia="cs-CZ"/>
        </w:rPr>
      </w:pPr>
      <w:r w:rsidRPr="00BB4B96">
        <w:rPr>
          <w:rFonts w:eastAsia="Arial" w:cs="Arial"/>
          <w:sz w:val="24"/>
          <w:szCs w:val="24"/>
          <w:lang w:eastAsia="cs-CZ"/>
        </w:rPr>
        <w:t xml:space="preserve">Chovatel vykrmovaných býků podnikající </w:t>
      </w:r>
      <w:r w:rsidRPr="00BB4B96">
        <w:rPr>
          <w:rFonts w:eastAsia="Times New Roman" w:cs="Arial"/>
          <w:sz w:val="24"/>
          <w:szCs w:val="24"/>
          <w:lang w:eastAsia="cs-CZ"/>
        </w:rPr>
        <w:t>podle § 420 zákona č. 89/2012 Sb. v zemědělské výrobě podle § 2e odst. 3 zákona č. 252/1997 Sb.</w:t>
      </w:r>
      <w:r w:rsidRPr="00BB4B96">
        <w:rPr>
          <w:rFonts w:eastAsia="Arial" w:cs="Arial"/>
          <w:sz w:val="24"/>
          <w:szCs w:val="24"/>
          <w:lang w:eastAsia="cs-CZ"/>
        </w:rPr>
        <w:t>, který v chovu vykrmovaných býků ve stáji s technologií celoroštového ustájení zajistil plochu kotce o velikosti minimálně 2,5 m</w:t>
      </w:r>
      <w:r w:rsidRPr="00BB4B96">
        <w:rPr>
          <w:rFonts w:eastAsia="Arial" w:cs="Arial"/>
          <w:sz w:val="24"/>
          <w:szCs w:val="24"/>
          <w:vertAlign w:val="superscript"/>
          <w:lang w:eastAsia="cs-CZ"/>
        </w:rPr>
        <w:t>2</w:t>
      </w:r>
      <w:r>
        <w:rPr>
          <w:rFonts w:eastAsia="Arial" w:cs="Arial"/>
          <w:sz w:val="24"/>
          <w:szCs w:val="24"/>
          <w:vertAlign w:val="superscript"/>
          <w:lang w:eastAsia="cs-CZ"/>
        </w:rPr>
        <w:t xml:space="preserve"> </w:t>
      </w:r>
      <w:r w:rsidRPr="00BB4B96">
        <w:rPr>
          <w:rFonts w:eastAsia="Arial" w:cs="Arial"/>
          <w:sz w:val="24"/>
          <w:szCs w:val="24"/>
          <w:lang w:eastAsia="cs-CZ"/>
        </w:rPr>
        <w:t>/</w:t>
      </w:r>
      <w:r>
        <w:rPr>
          <w:rFonts w:eastAsia="Arial" w:cs="Arial"/>
          <w:sz w:val="24"/>
          <w:szCs w:val="24"/>
          <w:lang w:eastAsia="cs-CZ"/>
        </w:rPr>
        <w:t xml:space="preserve"> </w:t>
      </w:r>
      <w:r w:rsidRPr="00BB4B96">
        <w:rPr>
          <w:rFonts w:eastAsia="Arial" w:cs="Arial"/>
          <w:sz w:val="24"/>
          <w:szCs w:val="24"/>
          <w:lang w:eastAsia="cs-CZ"/>
        </w:rPr>
        <w:t>1 kus vykrmovaného býka.</w:t>
      </w:r>
    </w:p>
    <w:p w:rsidR="004D0516" w:rsidRPr="00BB4B96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BB4B96">
        <w:rPr>
          <w:rFonts w:cs="Arial"/>
          <w:sz w:val="24"/>
          <w:szCs w:val="24"/>
        </w:rPr>
        <w:t>Žadatelem mohou být také Vojenské lesy a statky ČR, s. p.</w:t>
      </w:r>
    </w:p>
    <w:p w:rsidR="004D0516" w:rsidRPr="00BB4B96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BB4B96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BB4B96">
        <w:rPr>
          <w:rFonts w:eastAsia="Times New Roman" w:cs="Arial"/>
          <w:b/>
          <w:sz w:val="24"/>
          <w:szCs w:val="24"/>
          <w:lang w:val="x-none" w:eastAsia="x-none"/>
        </w:rPr>
        <w:t>Forma dotace</w:t>
      </w:r>
    </w:p>
    <w:p w:rsidR="004D0516" w:rsidRPr="00BB4B96" w:rsidRDefault="004D0516" w:rsidP="004D0516">
      <w:pPr>
        <w:ind w:right="442"/>
        <w:jc w:val="both"/>
        <w:rPr>
          <w:rFonts w:cs="Arial"/>
          <w:sz w:val="24"/>
          <w:szCs w:val="24"/>
        </w:rPr>
      </w:pPr>
      <w:r w:rsidRPr="00BB4B96">
        <w:rPr>
          <w:rFonts w:cs="Arial"/>
          <w:sz w:val="24"/>
          <w:szCs w:val="24"/>
        </w:rPr>
        <w:t xml:space="preserve">Dotace k </w:t>
      </w:r>
      <w:r w:rsidRPr="00BB4B96">
        <w:rPr>
          <w:rFonts w:cs="Arial"/>
          <w:bCs/>
          <w:sz w:val="24"/>
          <w:szCs w:val="24"/>
        </w:rPr>
        <w:t xml:space="preserve">výsledku hospodaření </w:t>
      </w:r>
      <w:r w:rsidRPr="00BB4B96">
        <w:rPr>
          <w:rFonts w:cs="Arial"/>
          <w:sz w:val="24"/>
          <w:szCs w:val="24"/>
        </w:rPr>
        <w:t>(dříve neinvestiční).</w:t>
      </w:r>
    </w:p>
    <w:p w:rsidR="004D0516" w:rsidRPr="00BB4B96" w:rsidRDefault="004D0516" w:rsidP="004D0516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BB4B96">
        <w:rPr>
          <w:rFonts w:eastAsia="Times New Roman" w:cs="Arial"/>
          <w:b/>
          <w:sz w:val="24"/>
          <w:szCs w:val="24"/>
          <w:lang w:eastAsia="x-none"/>
        </w:rPr>
        <w:t>5   </w:t>
      </w:r>
      <w:r w:rsidRPr="00BB4B96">
        <w:rPr>
          <w:rFonts w:eastAsia="Times New Roman" w:cs="Arial"/>
          <w:b/>
          <w:sz w:val="24"/>
          <w:szCs w:val="24"/>
          <w:lang w:val="x-none" w:eastAsia="x-none"/>
        </w:rPr>
        <w:t>Typ dotace</w:t>
      </w:r>
    </w:p>
    <w:p w:rsidR="004D0516" w:rsidRPr="00BB4B96" w:rsidRDefault="004D0516" w:rsidP="004D0516">
      <w:pPr>
        <w:ind w:right="442"/>
        <w:jc w:val="both"/>
        <w:rPr>
          <w:rFonts w:eastAsia="Times New Roman" w:cs="Arial"/>
          <w:sz w:val="24"/>
          <w:szCs w:val="24"/>
          <w:lang w:eastAsia="x-none"/>
        </w:rPr>
      </w:pPr>
      <w:r w:rsidRPr="00BB4B96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4D0516" w:rsidRPr="005571AA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BB4B96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4D0516" w:rsidRPr="005571AA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 xml:space="preserve">Do 319 Kč na jeden kus vykrmovaného býka splňujícího předmět dotace, dle průměrného stavu vykrmovaných býků ve sledovaném období </w:t>
      </w:r>
      <w:r w:rsidRPr="005571AA">
        <w:rPr>
          <w:rFonts w:eastAsia="Arial" w:cs="Arial"/>
          <w:sz w:val="24"/>
          <w:szCs w:val="24"/>
          <w:lang w:eastAsia="cs-CZ"/>
        </w:rPr>
        <w:t>od 1. 10. 2022 do 30. 9. 2023</w:t>
      </w:r>
      <w:r w:rsidRPr="005571AA">
        <w:rPr>
          <w:rFonts w:cs="Arial"/>
          <w:sz w:val="24"/>
          <w:szCs w:val="24"/>
        </w:rPr>
        <w:t>.</w:t>
      </w:r>
    </w:p>
    <w:p w:rsidR="004D0516" w:rsidRPr="005571AA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571AA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5571AA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5571AA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:rsidR="004D0516" w:rsidRPr="005571AA" w:rsidRDefault="004D0516" w:rsidP="004D0516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Pro účely tohoto dotačního podprogramu se chovatelem rozumí subjekt, kterému vznikly náklady na předmět podporované činnosti;</w:t>
      </w:r>
    </w:p>
    <w:p w:rsidR="004D0516" w:rsidRPr="005571AA" w:rsidRDefault="004D0516" w:rsidP="004D0516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žadatel je povinen vést průkaznou stájovou evidenci o zvětšení plochy kotce ve stáji s technologií celoroštového ustájení v chovu vykrmovaných býků (v minimálním rozsahu: registrační číslo hospodářství, případně stáje, datum, kdy žadatel zajistil zvětšení plochy kotce v chovu vykrmovaných býků, počet ustájených vykrmovaných býků, případně dalších zvířat, celková plocha v m</w:t>
      </w:r>
      <w:r w:rsidRPr="005571AA">
        <w:rPr>
          <w:rFonts w:cs="Arial"/>
          <w:sz w:val="24"/>
          <w:szCs w:val="24"/>
          <w:vertAlign w:val="superscript"/>
        </w:rPr>
        <w:t>2</w:t>
      </w:r>
      <w:r w:rsidRPr="005571AA">
        <w:rPr>
          <w:rFonts w:cs="Arial"/>
          <w:sz w:val="24"/>
          <w:szCs w:val="24"/>
        </w:rPr>
        <w:t xml:space="preserve"> vymezeného prostoru), kterou je povinen uchovávat nejméně po dobu 10 let od data poskytnutí dotace; </w:t>
      </w:r>
    </w:p>
    <w:p w:rsidR="004D0516" w:rsidRPr="005571AA" w:rsidRDefault="004D0516" w:rsidP="004D0516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571AA">
        <w:rPr>
          <w:rFonts w:cs="Arial"/>
          <w:sz w:val="24"/>
          <w:szCs w:val="24"/>
        </w:rPr>
        <w:t>žadatel v tomto dotačním podprogramu nemůže ve stejném období žádat o dotaci na stejné hospodářství, případně stáj dle dotačních podprogramů 20.E.c., 20.E.e. a 20.E.f.;</w:t>
      </w:r>
    </w:p>
    <w:p w:rsidR="004D0516" w:rsidRPr="005571AA" w:rsidRDefault="004D0516" w:rsidP="004D0516">
      <w:pPr>
        <w:numPr>
          <w:ilvl w:val="0"/>
          <w:numId w:val="1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5571AA">
        <w:rPr>
          <w:rFonts w:eastAsia="Times New Roman" w:cs="Arial"/>
          <w:sz w:val="24"/>
          <w:szCs w:val="24"/>
          <w:lang w:val="x-none" w:eastAsia="x-none"/>
        </w:rPr>
        <w:t>výše dotace bude stanovena na základě údajů z Integrovaného zemědělského registru (IZR) k</w:t>
      </w:r>
      <w:r w:rsidRPr="005571AA">
        <w:rPr>
          <w:rFonts w:eastAsia="Times New Roman" w:cs="Arial"/>
          <w:sz w:val="24"/>
          <w:szCs w:val="24"/>
          <w:lang w:eastAsia="x-none"/>
        </w:rPr>
        <w:t>e dni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10.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202</w:t>
      </w:r>
      <w:r w:rsidRPr="005571AA">
        <w:rPr>
          <w:rFonts w:eastAsia="Times New Roman" w:cs="Arial"/>
          <w:sz w:val="24"/>
          <w:szCs w:val="24"/>
          <w:lang w:eastAsia="x-none"/>
        </w:rPr>
        <w:t>3</w:t>
      </w:r>
      <w:r w:rsidRPr="005571AA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</w:t>
      </w:r>
      <w:r w:rsidRPr="005571AA">
        <w:rPr>
          <w:rFonts w:eastAsia="Times New Roman" w:cs="Arial"/>
          <w:sz w:val="24"/>
          <w:szCs w:val="24"/>
          <w:lang w:val="x-none" w:eastAsia="x-none"/>
        </w:rPr>
        <w:lastRenderedPageBreak/>
        <w:t>prokazujícími nárok na dotaci uvedených a ošetřujícím veterinárním lékařem v</w:t>
      </w:r>
      <w:r w:rsidRPr="005571AA">
        <w:rPr>
          <w:rFonts w:eastAsia="Times New Roman" w:cs="Arial"/>
          <w:sz w:val="24"/>
          <w:szCs w:val="24"/>
          <w:lang w:eastAsia="x-none"/>
        </w:rPr>
        <w:t> </w:t>
      </w:r>
      <w:r w:rsidRPr="005571AA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5571AA">
        <w:rPr>
          <w:rFonts w:eastAsia="Times New Roman" w:cs="Arial"/>
          <w:sz w:val="24"/>
          <w:szCs w:val="24"/>
          <w:lang w:eastAsia="x-none"/>
        </w:rPr>
        <w:t>, případně stájí</w:t>
      </w:r>
      <w:r w:rsidRPr="005571AA">
        <w:rPr>
          <w:rFonts w:cs="Arial"/>
          <w:sz w:val="24"/>
          <w:szCs w:val="24"/>
        </w:rPr>
        <w:t>.</w:t>
      </w:r>
    </w:p>
    <w:p w:rsidR="004D0516" w:rsidRPr="005C40AB" w:rsidRDefault="004D0516" w:rsidP="004D0516">
      <w:pPr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>
        <w:rPr>
          <w:rFonts w:eastAsia="Times New Roman" w:cs="Arial"/>
          <w:b/>
          <w:sz w:val="24"/>
          <w:szCs w:val="24"/>
          <w:lang w:eastAsia="x-none"/>
        </w:rPr>
        <w:lastRenderedPageBreak/>
        <w:t>20.E.e.   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Podpora chovu vykrmovaných býků chovaných v ustájení s</w:t>
      </w:r>
      <w:r>
        <w:rPr>
          <w:rFonts w:eastAsia="Times New Roman" w:cs="Arial"/>
          <w:b/>
          <w:sz w:val="24"/>
          <w:szCs w:val="24"/>
          <w:lang w:eastAsia="x-none"/>
        </w:rPr>
        <w:t> </w:t>
      </w:r>
      <w:r w:rsidRPr="005C40AB">
        <w:rPr>
          <w:rFonts w:eastAsia="Times New Roman" w:cs="Arial"/>
          <w:b/>
          <w:sz w:val="24"/>
          <w:szCs w:val="24"/>
          <w:lang w:eastAsia="x-none"/>
        </w:rPr>
        <w:t>technologií stelivového provozu s ošetřovanou hlubokou podestýlkou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8602E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Zlepšení životních podmínek vykrmovaných býků chovaných ve sledovaném období od 1. 10. 2022 do 30. 9. 2023 v ustájení s technologií stelivového provozu s ošetřovanou hlubokou podestýlkou.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E8602E">
        <w:rPr>
          <w:rFonts w:cs="Arial"/>
          <w:sz w:val="24"/>
          <w:szCs w:val="24"/>
        </w:rPr>
        <w:t xml:space="preserve"> v ustájení s technologií stelivového provozu s ošetřovanou hlubokou podestýlkou.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4D0516" w:rsidRPr="00E8602E" w:rsidRDefault="004D0516" w:rsidP="004D0516">
      <w:pPr>
        <w:spacing w:after="60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ošetřovanou hlubokou podestýlkou.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Žadatelem mohou být také Vojenské lesy a statky ČR, s. p.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4D0516" w:rsidRPr="00E8602E" w:rsidRDefault="004D0516" w:rsidP="004D0516">
      <w:pPr>
        <w:ind w:right="444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 xml:space="preserve">Dotace k </w:t>
      </w:r>
      <w:r w:rsidRPr="00E8602E">
        <w:rPr>
          <w:rFonts w:cs="Arial"/>
          <w:bCs/>
          <w:sz w:val="24"/>
          <w:szCs w:val="24"/>
        </w:rPr>
        <w:t xml:space="preserve">výsledku hospodaření </w:t>
      </w:r>
      <w:r w:rsidRPr="00E8602E">
        <w:rPr>
          <w:rFonts w:cs="Arial"/>
          <w:sz w:val="24"/>
          <w:szCs w:val="24"/>
        </w:rPr>
        <w:t>(dříve neinvestiční).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4D0516" w:rsidRPr="00E8602E" w:rsidRDefault="004D0516" w:rsidP="004D0516">
      <w:pPr>
        <w:ind w:right="444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Sazbová dotace.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 xml:space="preserve">Do 474 Kč na jeden kus vykrmovaného býka splňujícího předmět dotace, dle průměrného stavu vykrmovaných býků v sledovaném období </w:t>
      </w:r>
      <w:r w:rsidRPr="00E8602E">
        <w:rPr>
          <w:rFonts w:eastAsia="Arial" w:cs="Arial"/>
          <w:sz w:val="24"/>
          <w:szCs w:val="24"/>
          <w:lang w:eastAsia="cs-CZ"/>
        </w:rPr>
        <w:t>od 1. 10. 2022 do 30. 9. 2023</w:t>
      </w:r>
      <w:r w:rsidRPr="00E8602E">
        <w:rPr>
          <w:rFonts w:cs="Arial"/>
          <w:sz w:val="24"/>
          <w:szCs w:val="24"/>
        </w:rPr>
        <w:t>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8602E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8602E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:rsidR="004D0516" w:rsidRPr="00E8602E" w:rsidRDefault="004D0516" w:rsidP="004D0516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Pro účely tohoto dotačního podprogramu se chovatelem rozumí subjekt, kterému vznikly náklady na předmět podporované činnosti;</w:t>
      </w:r>
    </w:p>
    <w:p w:rsidR="004D0516" w:rsidRPr="00E8602E" w:rsidRDefault="004D0516" w:rsidP="004D0516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 xml:space="preserve">žadatel je povinen používat pouze přípravky uvedené konkrétně pro dané hospodářství či stáj v „Programu ošetřování hluboké podestýlky v chovu vykrmovaných býků“, potvrzeném ošetřujícím veterinárním lékařem před obdobím plnění podmínek. Tento program ošetřování hluboké podestýlky je součástí stájové evidence o používání fermentačních prostředků do hluboké </w:t>
      </w:r>
      <w:r w:rsidRPr="006A57C5">
        <w:rPr>
          <w:rFonts w:cs="Arial"/>
          <w:sz w:val="24"/>
          <w:szCs w:val="24"/>
        </w:rPr>
        <w:t>podestýlky a musí obsahovat minimálně údaje nutné pro vedení stájové evidence;</w:t>
      </w:r>
    </w:p>
    <w:p w:rsidR="004D0516" w:rsidRPr="00E8602E" w:rsidRDefault="004D0516" w:rsidP="004D0516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pokud je chov zapojen do systému ekologického zemědělství, je třeba používat pouze přípravky, které jsou pro systém ekologického zemědělství povoleny;</w:t>
      </w:r>
    </w:p>
    <w:p w:rsidR="004D0516" w:rsidRPr="00E8602E" w:rsidRDefault="004D0516" w:rsidP="004D0516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 xml:space="preserve">žadatel je povinen vést průkaznou stájovou evidenci o chovu vykrmovaných býků v ustájení s technologií stelivového provozu s ošetřovanou hlubokou podestýlkou (v minimálním rozsahu: registrační číslo hospodářství, případně stáje, datum/období, kdy žadatel zajistil chov vykrmovaných býků v ustájení s technologií stelivového provozu s ošetřovanou hlubokou podestýlkou, datum, kdy žadatel zajistil ošetření hluboké podestýlky prostředky dle „Programu ošetřování hluboké </w:t>
      </w:r>
      <w:r w:rsidRPr="00E8602E">
        <w:rPr>
          <w:rFonts w:cs="Arial"/>
          <w:sz w:val="24"/>
          <w:szCs w:val="24"/>
        </w:rPr>
        <w:lastRenderedPageBreak/>
        <w:t>podestýlky v chovu vykrmovaných býků“, název použitého prostředku, případně přesné místo použití, pokud je provoz rozdělen na další podjednotky – sekce, kotce, řady apod. s různou dobou aplikace prostředku), kterou je povinen uchovávat nejméně po dobu 10 let od data poskytnutí dotace;</w:t>
      </w:r>
    </w:p>
    <w:p w:rsidR="004D0516" w:rsidRPr="00E8602E" w:rsidRDefault="004D0516" w:rsidP="004D0516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žadatel v tomto dotačním podprogramu nemůže ve stejném období žádat o dotaci na stejné hospodářství, případně stáj dle dotačních podprogramů 20.E.d. a 20.E.f.;</w:t>
      </w:r>
    </w:p>
    <w:p w:rsidR="004D0516" w:rsidRPr="00E8602E" w:rsidRDefault="004D0516" w:rsidP="004D0516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výše dotace bude stanovena na základě údajů z Integrovaného zemědělského registru (IZR) ke dni 31. 10. 2023 dle žadatelem ve formuláři s doklady prokazujícími nárok na dotaci uvedených a ošetřujícím veterinárním lékařem v dokladu potvrzených registračních čísel hospodářství, případně stájí.</w:t>
      </w:r>
    </w:p>
    <w:p w:rsidR="004D0516" w:rsidRPr="005C40AB" w:rsidRDefault="004D0516" w:rsidP="004D0516">
      <w:pPr>
        <w:contextualSpacing/>
        <w:jc w:val="both"/>
        <w:rPr>
          <w:rFonts w:eastAsia="Arial" w:cs="Arial"/>
          <w:b/>
          <w:sz w:val="24"/>
          <w:szCs w:val="24"/>
        </w:rPr>
      </w:pPr>
      <w:r>
        <w:rPr>
          <w:rFonts w:eastAsia="Times New Roman" w:cs="Arial"/>
          <w:sz w:val="24"/>
          <w:szCs w:val="24"/>
          <w:lang w:eastAsia="x-none"/>
        </w:rPr>
        <w:br w:type="page"/>
      </w:r>
      <w:r w:rsidRPr="005C40AB">
        <w:rPr>
          <w:rFonts w:eastAsia="Arial" w:cs="Arial"/>
          <w:b/>
          <w:sz w:val="24"/>
          <w:szCs w:val="24"/>
        </w:rPr>
        <w:lastRenderedPageBreak/>
        <w:t>20.E.f.</w:t>
      </w:r>
      <w:r>
        <w:rPr>
          <w:rFonts w:eastAsia="Arial" w:cs="Arial"/>
          <w:b/>
          <w:sz w:val="24"/>
          <w:szCs w:val="24"/>
        </w:rPr>
        <w:t>  </w:t>
      </w:r>
      <w:r w:rsidRPr="005C40AB">
        <w:rPr>
          <w:rFonts w:eastAsia="Arial" w:cs="Arial"/>
          <w:b/>
          <w:sz w:val="24"/>
          <w:szCs w:val="24"/>
        </w:rPr>
        <w:t> Podpora chovu vykrmovaných býků chovaných v ustájení s technologií stelivového provozu s často obměňovanou podestýlkou</w:t>
      </w:r>
    </w:p>
    <w:p w:rsidR="004D0516" w:rsidRPr="005C40AB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5C40A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5C40AB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Zlepšení životních podmínek vykrmovaných býků chovaných ve sledovaném období od 1. 10. 2022 do 30. 9. 2023 v ustájení s technologií stelivového provozu s často obměňovanou podestýlkou.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eastAsia="Times New Roman" w:cs="Arial"/>
          <w:sz w:val="24"/>
          <w:szCs w:val="24"/>
          <w:lang w:eastAsia="cs-CZ"/>
        </w:rPr>
        <w:t>Vykrmovaný býk, který byl chován</w:t>
      </w:r>
      <w:r w:rsidRPr="00E8602E">
        <w:rPr>
          <w:rFonts w:cs="Arial"/>
          <w:sz w:val="24"/>
          <w:szCs w:val="24"/>
        </w:rPr>
        <w:t xml:space="preserve"> v ustájení s technologií stelivového provozu s často obměňovanou podestýlkou.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4D0516" w:rsidRPr="00E8602E" w:rsidRDefault="004D0516" w:rsidP="004D0516">
      <w:pPr>
        <w:spacing w:after="60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Chovatel vykrmovaných býků podnikající podle § 420 zákona č. 89/2012 Sb. v zemědělské výrobě podle § 2e odst. 3 zákona č. 252/1997 Sb., který v chovu vykrmovaných býků zajistil ustájení s technologií stelivového provozu s často obměňovanou podestýlkou.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Žadatelem mohou být také Vojenské lesy a statky ČR, s. p.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4D0516" w:rsidRPr="00E8602E" w:rsidRDefault="004D0516" w:rsidP="004D0516">
      <w:pPr>
        <w:ind w:right="444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 xml:space="preserve">Dotace k </w:t>
      </w:r>
      <w:r w:rsidRPr="00E8602E">
        <w:rPr>
          <w:rFonts w:cs="Arial"/>
          <w:bCs/>
          <w:sz w:val="24"/>
          <w:szCs w:val="24"/>
        </w:rPr>
        <w:t xml:space="preserve">výsledku hospodaření </w:t>
      </w:r>
      <w:r w:rsidRPr="00E8602E">
        <w:rPr>
          <w:rFonts w:cs="Arial"/>
          <w:sz w:val="24"/>
          <w:szCs w:val="24"/>
        </w:rPr>
        <w:t>(dříve neinvestiční).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4D0516" w:rsidRPr="00E8602E" w:rsidRDefault="004D0516" w:rsidP="004D0516">
      <w:pPr>
        <w:ind w:right="444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>Sazbová dotace.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4D0516" w:rsidRPr="00E8602E" w:rsidRDefault="004D0516" w:rsidP="004D0516">
      <w:pPr>
        <w:ind w:right="-1"/>
        <w:jc w:val="both"/>
        <w:rPr>
          <w:rFonts w:cs="Arial"/>
          <w:sz w:val="24"/>
          <w:szCs w:val="24"/>
        </w:rPr>
      </w:pPr>
      <w:r w:rsidRPr="00E8602E">
        <w:rPr>
          <w:rFonts w:cs="Arial"/>
          <w:sz w:val="24"/>
          <w:szCs w:val="24"/>
        </w:rPr>
        <w:t xml:space="preserve">Do 729 Kč na jeden kus vykrmovaného býka splňujícího předmět dotace, dle průměrného stavu vykrmovaných býků ve sledovaném období </w:t>
      </w:r>
      <w:r w:rsidRPr="00E8602E">
        <w:rPr>
          <w:rFonts w:eastAsia="Arial" w:cs="Arial"/>
          <w:sz w:val="24"/>
          <w:szCs w:val="24"/>
          <w:lang w:eastAsia="cs-CZ"/>
        </w:rPr>
        <w:t>od 1. 10. 2022 do 30. 9. 2023</w:t>
      </w:r>
      <w:r w:rsidRPr="00E8602E">
        <w:rPr>
          <w:rFonts w:cs="Arial"/>
          <w:sz w:val="24"/>
          <w:szCs w:val="24"/>
        </w:rPr>
        <w:t>.</w:t>
      </w:r>
    </w:p>
    <w:p w:rsidR="004D0516" w:rsidRPr="00E8602E" w:rsidRDefault="004D0516" w:rsidP="004D0516">
      <w:pPr>
        <w:spacing w:before="240" w:after="120"/>
        <w:ind w:right="442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8602E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8602E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8602E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:rsidR="004D0516" w:rsidRPr="00E8602E" w:rsidRDefault="004D0516" w:rsidP="004D0516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8602E">
        <w:rPr>
          <w:rFonts w:eastAsia="Times New Roman" w:cs="Arial"/>
          <w:sz w:val="24"/>
          <w:szCs w:val="24"/>
          <w:lang w:eastAsia="x-none"/>
        </w:rPr>
        <w:t>Pro účely tohoto dotačního podprogramu se chovatelem rozumí subjekt, kterému vznikly náklady na předmět podporované činnosti;</w:t>
      </w:r>
    </w:p>
    <w:p w:rsidR="004D0516" w:rsidRPr="00E8602E" w:rsidRDefault="004D0516" w:rsidP="004D0516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8602E">
        <w:rPr>
          <w:rFonts w:eastAsia="Times New Roman" w:cs="Arial"/>
          <w:sz w:val="24"/>
          <w:szCs w:val="24"/>
          <w:lang w:eastAsia="x-none"/>
        </w:rPr>
        <w:t>pro účely tohoto dotačního podprogramu se za ustájení s technologií stelivového provozu s často obměňovanou podestýlkou považuje ustájení, kde je podestýlka obměňována minimálně 2x za kalendářní týden;</w:t>
      </w:r>
    </w:p>
    <w:p w:rsidR="004D0516" w:rsidRPr="00E8602E" w:rsidRDefault="004D0516" w:rsidP="004D0516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8602E">
        <w:rPr>
          <w:rFonts w:eastAsia="Times New Roman" w:cs="Arial"/>
          <w:sz w:val="24"/>
          <w:szCs w:val="24"/>
          <w:lang w:eastAsia="x-none"/>
        </w:rPr>
        <w:t>příjemce dotace je povinen vést průkaznou stájovou evidenci o chovu vykrmovaných býků v ustájení s technologií stelivového provozu s často obměňovanou podestýlkou (v minimálním rozsahu: registrační číslo hospodářství, případně stáje, kde žadatel zajistil chov vykrmovaných býků v ustájení s technologií stelivového provozu s často obměňovanou podestýlkou, datum, kdy žadatel zajistil obměnu podestýlky, pokud je podestýlka obměňována dle jednotlivých sekcí – datum obměny podestýlky v dané sekci), kterou je povinen uchovávat nejméně po dobu 10 let od data poskytnutí dotace;</w:t>
      </w:r>
    </w:p>
    <w:p w:rsidR="004D0516" w:rsidRPr="00E8602E" w:rsidRDefault="004D0516" w:rsidP="004D0516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8602E">
        <w:rPr>
          <w:rFonts w:eastAsia="Times New Roman" w:cs="Arial"/>
          <w:sz w:val="24"/>
          <w:szCs w:val="24"/>
          <w:lang w:eastAsia="x-none"/>
        </w:rPr>
        <w:t>žadatel v tomto dotačním podprogramu nemůže ve stejném období žádat o dotaci na stejné hospodářství, případně stáj dle dotačních podprogramů 20.E.d. a 20.E.e.;</w:t>
      </w:r>
    </w:p>
    <w:p w:rsidR="004D0516" w:rsidRPr="00E8602E" w:rsidRDefault="004D0516" w:rsidP="004D0516">
      <w:pPr>
        <w:numPr>
          <w:ilvl w:val="0"/>
          <w:numId w:val="8"/>
        </w:numPr>
        <w:spacing w:after="160"/>
        <w:ind w:left="397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8602E">
        <w:rPr>
          <w:rFonts w:eastAsia="Times New Roman" w:cs="Arial"/>
          <w:sz w:val="24"/>
          <w:szCs w:val="24"/>
          <w:lang w:val="x-none" w:eastAsia="x-none"/>
        </w:rPr>
        <w:lastRenderedPageBreak/>
        <w:t xml:space="preserve">výše dotace bude stanovena na základě údajů z Integrovaného zemědělského registru (IZR) </w:t>
      </w:r>
      <w:r w:rsidRPr="00E8602E">
        <w:rPr>
          <w:rFonts w:eastAsia="Times New Roman" w:cs="Arial"/>
          <w:sz w:val="24"/>
          <w:szCs w:val="24"/>
          <w:lang w:eastAsia="x-none"/>
        </w:rPr>
        <w:t>ke dni</w:t>
      </w:r>
      <w:r w:rsidRPr="00E8602E">
        <w:rPr>
          <w:rFonts w:eastAsia="Times New Roman" w:cs="Arial"/>
          <w:sz w:val="24"/>
          <w:szCs w:val="24"/>
          <w:lang w:val="x-none" w:eastAsia="x-none"/>
        </w:rPr>
        <w:t xml:space="preserve"> 31.</w:t>
      </w:r>
      <w:r w:rsidRPr="00E8602E">
        <w:rPr>
          <w:rFonts w:eastAsia="Times New Roman" w:cs="Arial"/>
          <w:sz w:val="24"/>
          <w:szCs w:val="24"/>
          <w:lang w:eastAsia="x-none"/>
        </w:rPr>
        <w:t> </w:t>
      </w:r>
      <w:r w:rsidRPr="00E8602E">
        <w:rPr>
          <w:rFonts w:eastAsia="Times New Roman" w:cs="Arial"/>
          <w:sz w:val="24"/>
          <w:szCs w:val="24"/>
          <w:lang w:val="x-none" w:eastAsia="x-none"/>
        </w:rPr>
        <w:t>10.</w:t>
      </w:r>
      <w:r w:rsidRPr="00E8602E">
        <w:rPr>
          <w:rFonts w:eastAsia="Times New Roman" w:cs="Arial"/>
          <w:sz w:val="24"/>
          <w:szCs w:val="24"/>
          <w:lang w:eastAsia="x-none"/>
        </w:rPr>
        <w:t> </w:t>
      </w:r>
      <w:r w:rsidRPr="00E8602E">
        <w:rPr>
          <w:rFonts w:eastAsia="Times New Roman" w:cs="Arial"/>
          <w:sz w:val="24"/>
          <w:szCs w:val="24"/>
          <w:lang w:val="x-none" w:eastAsia="x-none"/>
        </w:rPr>
        <w:t>202</w:t>
      </w:r>
      <w:r w:rsidRPr="00E8602E">
        <w:rPr>
          <w:rFonts w:eastAsia="Times New Roman" w:cs="Arial"/>
          <w:sz w:val="24"/>
          <w:szCs w:val="24"/>
          <w:lang w:eastAsia="x-none"/>
        </w:rPr>
        <w:t>3</w:t>
      </w:r>
      <w:r w:rsidRPr="00E8602E">
        <w:rPr>
          <w:rFonts w:eastAsia="Times New Roman" w:cs="Arial"/>
          <w:sz w:val="24"/>
          <w:szCs w:val="24"/>
          <w:lang w:val="x-none" w:eastAsia="x-none"/>
        </w:rPr>
        <w:t xml:space="preserve"> dle žadatelem ve formuláři s doklady prokazujícími nárok na dotaci uvedených a ošetřujícím veterinárním lékařem v</w:t>
      </w:r>
      <w:r w:rsidRPr="00E8602E">
        <w:rPr>
          <w:rFonts w:eastAsia="Times New Roman" w:cs="Arial"/>
          <w:sz w:val="24"/>
          <w:szCs w:val="24"/>
          <w:lang w:eastAsia="x-none"/>
        </w:rPr>
        <w:t> </w:t>
      </w:r>
      <w:r w:rsidRPr="00E8602E">
        <w:rPr>
          <w:rFonts w:eastAsia="Times New Roman" w:cs="Arial"/>
          <w:sz w:val="24"/>
          <w:szCs w:val="24"/>
          <w:lang w:val="x-none" w:eastAsia="x-none"/>
        </w:rPr>
        <w:t>dokladu potvrzených registračních čísel hospodářství</w:t>
      </w:r>
      <w:r w:rsidRPr="00E8602E">
        <w:rPr>
          <w:rFonts w:eastAsia="Times New Roman" w:cs="Arial"/>
          <w:sz w:val="24"/>
          <w:szCs w:val="24"/>
          <w:lang w:eastAsia="x-none"/>
        </w:rPr>
        <w:t>, případně stájí.</w:t>
      </w:r>
    </w:p>
    <w:p w:rsidR="006455A5" w:rsidRDefault="006455A5" w:rsidP="004D0516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;宋体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F880EC6"/>
    <w:multiLevelType w:val="multilevel"/>
    <w:tmpl w:val="E6BC7800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0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6" w15:restartNumberingAfterBreak="0">
    <w:nsid w:val="464045F4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10A3E"/>
    <w:multiLevelType w:val="hybridMultilevel"/>
    <w:tmpl w:val="1FFA2F2C"/>
    <w:lvl w:ilvl="0" w:tplc="205CDDD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B56CA"/>
    <w:multiLevelType w:val="hybridMultilevel"/>
    <w:tmpl w:val="83888DE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913EBD"/>
    <w:multiLevelType w:val="hybridMultilevel"/>
    <w:tmpl w:val="49C20836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30755"/>
    <w:multiLevelType w:val="hybridMultilevel"/>
    <w:tmpl w:val="01B4B224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A0F7B"/>
    <w:multiLevelType w:val="hybridMultilevel"/>
    <w:tmpl w:val="141A7B92"/>
    <w:lvl w:ilvl="0" w:tplc="00D428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22798"/>
    <w:multiLevelType w:val="hybridMultilevel"/>
    <w:tmpl w:val="44D8746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"/>
  </w:num>
  <w:num w:numId="10">
    <w:abstractNumId w:val="9"/>
  </w:num>
  <w:num w:numId="11">
    <w:abstractNumId w:val="11"/>
  </w:num>
  <w:num w:numId="12">
    <w:abstractNumId w:val="10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516"/>
    <w:rsid w:val="004D0516"/>
    <w:rsid w:val="006455A5"/>
    <w:rsid w:val="007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AB3B3-D68A-48A6-B49D-DA9A95D2F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D0516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4D05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0516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D0516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D0516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4D0516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D0516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4D0516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4D0516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4D0516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4D0516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4D0516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4D0516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4D0516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4D05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4D0516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4D0516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4D0516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D0516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4D0516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0516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4D0516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4D0516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4D05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4D0516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4D0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4D0516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4D0516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4D0516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4D0516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4D0516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4D0516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4D0516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4D0516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4D0516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4D0516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4D0516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4D0516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4D0516"/>
  </w:style>
  <w:style w:type="character" w:styleId="Hypertextovodkaz">
    <w:name w:val="Hyperlink"/>
    <w:uiPriority w:val="99"/>
    <w:unhideWhenUsed/>
    <w:rsid w:val="004D0516"/>
    <w:rPr>
      <w:color w:val="0000FF"/>
      <w:u w:val="single"/>
    </w:rPr>
  </w:style>
  <w:style w:type="character" w:styleId="Znakapoznpodarou">
    <w:name w:val="footnote reference"/>
    <w:uiPriority w:val="99"/>
    <w:qFormat/>
    <w:rsid w:val="004D0516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4D0516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4D0516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4D0516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4D0516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4D0516"/>
    <w:rPr>
      <w:sz w:val="16"/>
      <w:szCs w:val="16"/>
    </w:rPr>
  </w:style>
  <w:style w:type="table" w:styleId="Mkatabulky">
    <w:name w:val="Table Grid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4D0516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4D0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4D0516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4D0516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4D0516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4D0516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4D0516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4D0516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4D051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4D0516"/>
  </w:style>
  <w:style w:type="paragraph" w:customStyle="1" w:styleId="Styl2">
    <w:name w:val="Styl2"/>
    <w:basedOn w:val="Normln"/>
    <w:uiPriority w:val="99"/>
    <w:qFormat/>
    <w:rsid w:val="004D0516"/>
    <w:pPr>
      <w:numPr>
        <w:numId w:val="4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4D0516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4D0516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4D0516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4D0516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4D0516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4D0516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4D0516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4D0516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4D0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4D0516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4D051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4D0516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4D0516"/>
    <w:rPr>
      <w:b/>
    </w:rPr>
  </w:style>
  <w:style w:type="paragraph" w:customStyle="1" w:styleId="Text1">
    <w:name w:val="Text 1"/>
    <w:basedOn w:val="Normln"/>
    <w:qFormat/>
    <w:rsid w:val="004D0516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4D0516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4D0516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4D051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4D0516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4D0516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4D0516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4D051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4D0516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4D0516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4D0516"/>
    <w:pPr>
      <w:numPr>
        <w:numId w:val="5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4D0516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4D05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4D0516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4D0516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4D051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4D0516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4D0516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4D0516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4D0516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4D0516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4D0516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4D0516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4D0516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4D0516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4D0516"/>
  </w:style>
  <w:style w:type="table" w:customStyle="1" w:styleId="Mkatabulky3">
    <w:name w:val="Mřížka tabulky3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4D0516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4D0516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4D051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4D0516"/>
    <w:rPr>
      <w:vertAlign w:val="superscript"/>
    </w:rPr>
  </w:style>
  <w:style w:type="paragraph" w:customStyle="1" w:styleId="Poznmkapodarou">
    <w:name w:val="Poznámka pod čarou"/>
    <w:basedOn w:val="Normln"/>
    <w:rsid w:val="004D0516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4D0516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4D0516"/>
    <w:pPr>
      <w:numPr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4D0516"/>
    <w:pPr>
      <w:numPr>
        <w:ilvl w:val="1"/>
        <w:numId w:val="6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4D051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4D0516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4D0516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4D0516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4D0516"/>
  </w:style>
  <w:style w:type="character" w:customStyle="1" w:styleId="Ukotvenvysvtlivky">
    <w:name w:val="Ukotvení vysvětlivky"/>
    <w:rsid w:val="004D0516"/>
    <w:rPr>
      <w:vertAlign w:val="superscript"/>
    </w:rPr>
  </w:style>
  <w:style w:type="character" w:customStyle="1" w:styleId="Znakyprovysvtlivky">
    <w:name w:val="Znaky pro vysvětlivky"/>
    <w:qFormat/>
    <w:rsid w:val="004D0516"/>
  </w:style>
  <w:style w:type="paragraph" w:customStyle="1" w:styleId="Nadpis">
    <w:name w:val="Nadpis"/>
    <w:basedOn w:val="Normln"/>
    <w:next w:val="Tlotextu"/>
    <w:qFormat/>
    <w:rsid w:val="004D0516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4D0516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4D0516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4D0516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4D0516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4D0516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4D0516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4D0516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4D0516"/>
  </w:style>
  <w:style w:type="character" w:customStyle="1" w:styleId="WW8Num4z0">
    <w:name w:val="WW8Num4z0"/>
    <w:qFormat/>
    <w:rsid w:val="004D0516"/>
  </w:style>
  <w:style w:type="character" w:customStyle="1" w:styleId="WW8Num6z0">
    <w:name w:val="WW8Num6z0"/>
    <w:qFormat/>
    <w:rsid w:val="004D0516"/>
  </w:style>
  <w:style w:type="character" w:customStyle="1" w:styleId="WW8Num6z1">
    <w:name w:val="WW8Num6z1"/>
    <w:qFormat/>
    <w:rsid w:val="004D0516"/>
  </w:style>
  <w:style w:type="character" w:customStyle="1" w:styleId="WW8Num6z2">
    <w:name w:val="WW8Num6z2"/>
    <w:qFormat/>
    <w:rsid w:val="004D0516"/>
  </w:style>
  <w:style w:type="character" w:customStyle="1" w:styleId="WW8Num6z3">
    <w:name w:val="WW8Num6z3"/>
    <w:qFormat/>
    <w:rsid w:val="004D0516"/>
  </w:style>
  <w:style w:type="character" w:customStyle="1" w:styleId="WW8Num6z4">
    <w:name w:val="WW8Num6z4"/>
    <w:qFormat/>
    <w:rsid w:val="004D0516"/>
  </w:style>
  <w:style w:type="character" w:customStyle="1" w:styleId="WW8Num6z5">
    <w:name w:val="WW8Num6z5"/>
    <w:qFormat/>
    <w:rsid w:val="004D0516"/>
  </w:style>
  <w:style w:type="character" w:customStyle="1" w:styleId="WW8Num6z6">
    <w:name w:val="WW8Num6z6"/>
    <w:qFormat/>
    <w:rsid w:val="004D0516"/>
  </w:style>
  <w:style w:type="character" w:customStyle="1" w:styleId="WW8Num6z7">
    <w:name w:val="WW8Num6z7"/>
    <w:qFormat/>
    <w:rsid w:val="004D0516"/>
  </w:style>
  <w:style w:type="character" w:customStyle="1" w:styleId="WW8Num6z8">
    <w:name w:val="WW8Num6z8"/>
    <w:qFormat/>
    <w:rsid w:val="004D0516"/>
  </w:style>
  <w:style w:type="character" w:customStyle="1" w:styleId="WW8Num7z0">
    <w:name w:val="WW8Num7z0"/>
    <w:qFormat/>
    <w:rsid w:val="004D0516"/>
  </w:style>
  <w:style w:type="character" w:customStyle="1" w:styleId="WW8Num7z1">
    <w:name w:val="WW8Num7z1"/>
    <w:qFormat/>
    <w:rsid w:val="004D0516"/>
  </w:style>
  <w:style w:type="character" w:customStyle="1" w:styleId="WW8Num7z2">
    <w:name w:val="WW8Num7z2"/>
    <w:qFormat/>
    <w:rsid w:val="004D0516"/>
  </w:style>
  <w:style w:type="character" w:customStyle="1" w:styleId="WW8Num7z3">
    <w:name w:val="WW8Num7z3"/>
    <w:qFormat/>
    <w:rsid w:val="004D0516"/>
  </w:style>
  <w:style w:type="character" w:customStyle="1" w:styleId="WW8Num7z4">
    <w:name w:val="WW8Num7z4"/>
    <w:qFormat/>
    <w:rsid w:val="004D0516"/>
  </w:style>
  <w:style w:type="character" w:customStyle="1" w:styleId="WW8Num7z5">
    <w:name w:val="WW8Num7z5"/>
    <w:qFormat/>
    <w:rsid w:val="004D0516"/>
  </w:style>
  <w:style w:type="character" w:customStyle="1" w:styleId="WW8Num7z6">
    <w:name w:val="WW8Num7z6"/>
    <w:qFormat/>
    <w:rsid w:val="004D0516"/>
  </w:style>
  <w:style w:type="character" w:customStyle="1" w:styleId="WW8Num7z7">
    <w:name w:val="WW8Num7z7"/>
    <w:qFormat/>
    <w:rsid w:val="004D0516"/>
  </w:style>
  <w:style w:type="character" w:customStyle="1" w:styleId="WW8Num7z8">
    <w:name w:val="WW8Num7z8"/>
    <w:qFormat/>
    <w:rsid w:val="004D0516"/>
  </w:style>
  <w:style w:type="character" w:customStyle="1" w:styleId="WW8Num5z0">
    <w:name w:val="WW8Num5z0"/>
    <w:qFormat/>
    <w:rsid w:val="004D0516"/>
  </w:style>
  <w:style w:type="numbering" w:customStyle="1" w:styleId="WW8Num3">
    <w:name w:val="WW8Num3"/>
    <w:rsid w:val="004D0516"/>
  </w:style>
  <w:style w:type="numbering" w:customStyle="1" w:styleId="WW8Num4">
    <w:name w:val="WW8Num4"/>
    <w:rsid w:val="004D0516"/>
  </w:style>
  <w:style w:type="numbering" w:customStyle="1" w:styleId="WW8Num6">
    <w:name w:val="WW8Num6"/>
    <w:rsid w:val="004D0516"/>
  </w:style>
  <w:style w:type="numbering" w:customStyle="1" w:styleId="WW8Num7">
    <w:name w:val="WW8Num7"/>
    <w:rsid w:val="004D0516"/>
  </w:style>
  <w:style w:type="numbering" w:customStyle="1" w:styleId="WW8Num5">
    <w:name w:val="WW8Num5"/>
    <w:rsid w:val="004D0516"/>
  </w:style>
  <w:style w:type="paragraph" w:customStyle="1" w:styleId="UZEI-logo">
    <w:name w:val="UZEI-logo"/>
    <w:basedOn w:val="Normln"/>
    <w:next w:val="M-nzev"/>
    <w:qFormat/>
    <w:rsid w:val="004D0516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4D0516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4D0516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4D0516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4D0516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4D0516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4D05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4D0516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4D0516"/>
  </w:style>
  <w:style w:type="table" w:customStyle="1" w:styleId="Mkatabulky7">
    <w:name w:val="Mřížka tabulky7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4D0516"/>
  </w:style>
  <w:style w:type="table" w:customStyle="1" w:styleId="Mkatabulky31">
    <w:name w:val="Mřížka tabulky3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4D0516"/>
  </w:style>
  <w:style w:type="numbering" w:customStyle="1" w:styleId="WW8Num41">
    <w:name w:val="WW8Num41"/>
    <w:rsid w:val="004D0516"/>
  </w:style>
  <w:style w:type="numbering" w:customStyle="1" w:styleId="WW8Num61">
    <w:name w:val="WW8Num61"/>
    <w:rsid w:val="004D0516"/>
  </w:style>
  <w:style w:type="numbering" w:customStyle="1" w:styleId="WW8Num71">
    <w:name w:val="WW8Num71"/>
    <w:rsid w:val="004D0516"/>
  </w:style>
  <w:style w:type="numbering" w:customStyle="1" w:styleId="WW8Num51">
    <w:name w:val="WW8Num51"/>
    <w:rsid w:val="004D0516"/>
  </w:style>
  <w:style w:type="table" w:customStyle="1" w:styleId="Mkatabulky51">
    <w:name w:val="Mřížka tabulky5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4D0516"/>
  </w:style>
  <w:style w:type="paragraph" w:customStyle="1" w:styleId="footnotedescription">
    <w:name w:val="footnote description"/>
    <w:next w:val="Normln"/>
    <w:link w:val="footnotedescriptionChar"/>
    <w:hidden/>
    <w:qFormat/>
    <w:rsid w:val="004D0516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4D0516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4D0516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4D0516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4D0516"/>
  </w:style>
  <w:style w:type="table" w:customStyle="1" w:styleId="Mkatabulky32">
    <w:name w:val="Mřížka tabulky32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4D0516"/>
  </w:style>
  <w:style w:type="numbering" w:customStyle="1" w:styleId="WW8Num42">
    <w:name w:val="WW8Num42"/>
    <w:rsid w:val="004D0516"/>
  </w:style>
  <w:style w:type="numbering" w:customStyle="1" w:styleId="WW8Num62">
    <w:name w:val="WW8Num62"/>
    <w:rsid w:val="004D0516"/>
  </w:style>
  <w:style w:type="numbering" w:customStyle="1" w:styleId="WW8Num72">
    <w:name w:val="WW8Num72"/>
    <w:rsid w:val="004D0516"/>
  </w:style>
  <w:style w:type="numbering" w:customStyle="1" w:styleId="WW8Num52">
    <w:name w:val="WW8Num52"/>
    <w:rsid w:val="004D0516"/>
  </w:style>
  <w:style w:type="table" w:customStyle="1" w:styleId="Mkatabulky52">
    <w:name w:val="Mřížka tabulky52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4D0516"/>
  </w:style>
  <w:style w:type="table" w:customStyle="1" w:styleId="Mkatabulky71">
    <w:name w:val="Mřížka tabulky7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4D0516"/>
  </w:style>
  <w:style w:type="table" w:customStyle="1" w:styleId="Mkatabulky311">
    <w:name w:val="Mřížka tabulky31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4D0516"/>
  </w:style>
  <w:style w:type="numbering" w:customStyle="1" w:styleId="WW8Num411">
    <w:name w:val="WW8Num411"/>
    <w:rsid w:val="004D0516"/>
  </w:style>
  <w:style w:type="numbering" w:customStyle="1" w:styleId="WW8Num611">
    <w:name w:val="WW8Num611"/>
    <w:rsid w:val="004D0516"/>
  </w:style>
  <w:style w:type="numbering" w:customStyle="1" w:styleId="WW8Num711">
    <w:name w:val="WW8Num711"/>
    <w:rsid w:val="004D0516"/>
  </w:style>
  <w:style w:type="numbering" w:customStyle="1" w:styleId="WW8Num511">
    <w:name w:val="WW8Num511"/>
    <w:rsid w:val="004D0516"/>
  </w:style>
  <w:style w:type="table" w:customStyle="1" w:styleId="Mkatabulky511">
    <w:name w:val="Mřížka tabulky51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4D0516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4D0516"/>
  </w:style>
  <w:style w:type="character" w:customStyle="1" w:styleId="FootnoteCharacters">
    <w:name w:val="Footnote Characters"/>
    <w:qFormat/>
    <w:rsid w:val="004D0516"/>
    <w:rPr>
      <w:vertAlign w:val="superscript"/>
    </w:rPr>
  </w:style>
  <w:style w:type="character" w:customStyle="1" w:styleId="ListLabel1">
    <w:name w:val="ListLabel 1"/>
    <w:qFormat/>
    <w:rsid w:val="004D0516"/>
    <w:rPr>
      <w:rFonts w:cs="Times New Roman"/>
    </w:rPr>
  </w:style>
  <w:style w:type="character" w:customStyle="1" w:styleId="ListLabel2">
    <w:name w:val="ListLabel 2"/>
    <w:qFormat/>
    <w:rsid w:val="004D0516"/>
    <w:rPr>
      <w:rFonts w:cs="Times New Roman"/>
    </w:rPr>
  </w:style>
  <w:style w:type="character" w:customStyle="1" w:styleId="ListLabel3">
    <w:name w:val="ListLabel 3"/>
    <w:qFormat/>
    <w:rsid w:val="004D0516"/>
    <w:rPr>
      <w:rFonts w:cs="Times New Roman"/>
    </w:rPr>
  </w:style>
  <w:style w:type="character" w:customStyle="1" w:styleId="ListLabel4">
    <w:name w:val="ListLabel 4"/>
    <w:qFormat/>
    <w:rsid w:val="004D0516"/>
    <w:rPr>
      <w:rFonts w:cs="Times New Roman"/>
    </w:rPr>
  </w:style>
  <w:style w:type="character" w:customStyle="1" w:styleId="ListLabel5">
    <w:name w:val="ListLabel 5"/>
    <w:qFormat/>
    <w:rsid w:val="004D0516"/>
    <w:rPr>
      <w:rFonts w:cs="Times New Roman"/>
    </w:rPr>
  </w:style>
  <w:style w:type="character" w:customStyle="1" w:styleId="ListLabel6">
    <w:name w:val="ListLabel 6"/>
    <w:qFormat/>
    <w:rsid w:val="004D0516"/>
    <w:rPr>
      <w:rFonts w:cs="Times New Roman"/>
    </w:rPr>
  </w:style>
  <w:style w:type="character" w:customStyle="1" w:styleId="ListLabel7">
    <w:name w:val="ListLabel 7"/>
    <w:qFormat/>
    <w:rsid w:val="004D0516"/>
    <w:rPr>
      <w:rFonts w:cs="Times New Roman"/>
    </w:rPr>
  </w:style>
  <w:style w:type="character" w:customStyle="1" w:styleId="ListLabel8">
    <w:name w:val="ListLabel 8"/>
    <w:qFormat/>
    <w:rsid w:val="004D0516"/>
    <w:rPr>
      <w:rFonts w:cs="Times New Roman"/>
    </w:rPr>
  </w:style>
  <w:style w:type="character" w:customStyle="1" w:styleId="ListLabel9">
    <w:name w:val="ListLabel 9"/>
    <w:qFormat/>
    <w:rsid w:val="004D0516"/>
    <w:rPr>
      <w:rFonts w:cs="Times New Roman"/>
    </w:rPr>
  </w:style>
  <w:style w:type="character" w:customStyle="1" w:styleId="ListLabel10">
    <w:name w:val="ListLabel 10"/>
    <w:qFormat/>
    <w:rsid w:val="004D0516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4D0516"/>
    <w:rPr>
      <w:rFonts w:cs="Courier New"/>
    </w:rPr>
  </w:style>
  <w:style w:type="character" w:customStyle="1" w:styleId="ListLabel12">
    <w:name w:val="ListLabel 12"/>
    <w:qFormat/>
    <w:rsid w:val="004D0516"/>
    <w:rPr>
      <w:rFonts w:cs="Courier New"/>
    </w:rPr>
  </w:style>
  <w:style w:type="character" w:customStyle="1" w:styleId="ListLabel13">
    <w:name w:val="ListLabel 13"/>
    <w:qFormat/>
    <w:rsid w:val="004D0516"/>
    <w:rPr>
      <w:rFonts w:cs="Courier New"/>
    </w:rPr>
  </w:style>
  <w:style w:type="character" w:customStyle="1" w:styleId="ListLabel14">
    <w:name w:val="ListLabel 14"/>
    <w:qFormat/>
    <w:rsid w:val="004D0516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4D0516"/>
    <w:rPr>
      <w:rFonts w:cs="Courier New"/>
    </w:rPr>
  </w:style>
  <w:style w:type="character" w:customStyle="1" w:styleId="ListLabel16">
    <w:name w:val="ListLabel 16"/>
    <w:qFormat/>
    <w:rsid w:val="004D0516"/>
    <w:rPr>
      <w:rFonts w:cs="Courier New"/>
    </w:rPr>
  </w:style>
  <w:style w:type="character" w:customStyle="1" w:styleId="ListLabel17">
    <w:name w:val="ListLabel 17"/>
    <w:qFormat/>
    <w:rsid w:val="004D0516"/>
    <w:rPr>
      <w:rFonts w:cs="Courier New"/>
    </w:rPr>
  </w:style>
  <w:style w:type="character" w:customStyle="1" w:styleId="ListLabel18">
    <w:name w:val="ListLabel 18"/>
    <w:qFormat/>
    <w:rsid w:val="004D0516"/>
    <w:rPr>
      <w:rFonts w:cs="Courier New"/>
    </w:rPr>
  </w:style>
  <w:style w:type="character" w:customStyle="1" w:styleId="ListLabel19">
    <w:name w:val="ListLabel 19"/>
    <w:qFormat/>
    <w:rsid w:val="004D0516"/>
    <w:rPr>
      <w:rFonts w:cs="Courier New"/>
    </w:rPr>
  </w:style>
  <w:style w:type="character" w:customStyle="1" w:styleId="ListLabel20">
    <w:name w:val="ListLabel 20"/>
    <w:qFormat/>
    <w:rsid w:val="004D0516"/>
    <w:rPr>
      <w:rFonts w:cs="Courier New"/>
    </w:rPr>
  </w:style>
  <w:style w:type="character" w:customStyle="1" w:styleId="ListLabel21">
    <w:name w:val="ListLabel 21"/>
    <w:qFormat/>
    <w:rsid w:val="004D0516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4D0516"/>
    <w:rPr>
      <w:rFonts w:cs="Courier New"/>
    </w:rPr>
  </w:style>
  <w:style w:type="character" w:customStyle="1" w:styleId="ListLabel23">
    <w:name w:val="ListLabel 23"/>
    <w:qFormat/>
    <w:rsid w:val="004D0516"/>
    <w:rPr>
      <w:rFonts w:cs="Courier New"/>
    </w:rPr>
  </w:style>
  <w:style w:type="character" w:customStyle="1" w:styleId="ListLabel24">
    <w:name w:val="ListLabel 24"/>
    <w:qFormat/>
    <w:rsid w:val="004D0516"/>
    <w:rPr>
      <w:rFonts w:cs="Courier New"/>
    </w:rPr>
  </w:style>
  <w:style w:type="character" w:customStyle="1" w:styleId="ListLabel25">
    <w:name w:val="ListLabel 25"/>
    <w:qFormat/>
    <w:rsid w:val="004D0516"/>
    <w:rPr>
      <w:rFonts w:cs="Courier New"/>
    </w:rPr>
  </w:style>
  <w:style w:type="character" w:customStyle="1" w:styleId="ListLabel26">
    <w:name w:val="ListLabel 26"/>
    <w:qFormat/>
    <w:rsid w:val="004D0516"/>
    <w:rPr>
      <w:rFonts w:cs="Courier New"/>
    </w:rPr>
  </w:style>
  <w:style w:type="character" w:customStyle="1" w:styleId="ListLabel27">
    <w:name w:val="ListLabel 27"/>
    <w:qFormat/>
    <w:rsid w:val="004D0516"/>
    <w:rPr>
      <w:rFonts w:cs="Courier New"/>
    </w:rPr>
  </w:style>
  <w:style w:type="character" w:customStyle="1" w:styleId="ListLabel28">
    <w:name w:val="ListLabel 28"/>
    <w:qFormat/>
    <w:rsid w:val="004D0516"/>
    <w:rPr>
      <w:rFonts w:cs="Courier New"/>
    </w:rPr>
  </w:style>
  <w:style w:type="character" w:customStyle="1" w:styleId="ListLabel29">
    <w:name w:val="ListLabel 29"/>
    <w:qFormat/>
    <w:rsid w:val="004D0516"/>
    <w:rPr>
      <w:rFonts w:cs="Courier New"/>
    </w:rPr>
  </w:style>
  <w:style w:type="character" w:customStyle="1" w:styleId="ListLabel30">
    <w:name w:val="ListLabel 30"/>
    <w:qFormat/>
    <w:rsid w:val="004D0516"/>
    <w:rPr>
      <w:rFonts w:cs="Courier New"/>
    </w:rPr>
  </w:style>
  <w:style w:type="paragraph" w:customStyle="1" w:styleId="Zkladntext1">
    <w:name w:val="Základní text1"/>
    <w:basedOn w:val="Normln"/>
    <w:rsid w:val="004D0516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4D0516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4D0516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4D0516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4D0516"/>
  </w:style>
  <w:style w:type="numbering" w:customStyle="1" w:styleId="Bezseznamu112">
    <w:name w:val="Bez seznamu112"/>
    <w:uiPriority w:val="99"/>
    <w:semiHidden/>
    <w:unhideWhenUsed/>
    <w:qFormat/>
    <w:rsid w:val="004D0516"/>
  </w:style>
  <w:style w:type="numbering" w:customStyle="1" w:styleId="WW8Num33">
    <w:name w:val="WW8Num33"/>
    <w:qFormat/>
    <w:rsid w:val="004D0516"/>
  </w:style>
  <w:style w:type="numbering" w:customStyle="1" w:styleId="WW8Num43">
    <w:name w:val="WW8Num43"/>
    <w:qFormat/>
    <w:rsid w:val="004D0516"/>
  </w:style>
  <w:style w:type="numbering" w:customStyle="1" w:styleId="WW8Num63">
    <w:name w:val="WW8Num63"/>
    <w:qFormat/>
    <w:rsid w:val="004D0516"/>
  </w:style>
  <w:style w:type="numbering" w:customStyle="1" w:styleId="WW8Num73">
    <w:name w:val="WW8Num73"/>
    <w:qFormat/>
    <w:rsid w:val="004D0516"/>
  </w:style>
  <w:style w:type="numbering" w:customStyle="1" w:styleId="WW8Num53">
    <w:name w:val="WW8Num53"/>
    <w:qFormat/>
    <w:rsid w:val="004D0516"/>
  </w:style>
  <w:style w:type="numbering" w:customStyle="1" w:styleId="Bezseznamu22">
    <w:name w:val="Bez seznamu22"/>
    <w:uiPriority w:val="99"/>
    <w:semiHidden/>
    <w:unhideWhenUsed/>
    <w:qFormat/>
    <w:rsid w:val="004D0516"/>
  </w:style>
  <w:style w:type="numbering" w:customStyle="1" w:styleId="Bezseznamu1111">
    <w:name w:val="Bez seznamu1111"/>
    <w:uiPriority w:val="99"/>
    <w:semiHidden/>
    <w:unhideWhenUsed/>
    <w:qFormat/>
    <w:rsid w:val="004D0516"/>
  </w:style>
  <w:style w:type="numbering" w:customStyle="1" w:styleId="WW8Num312">
    <w:name w:val="WW8Num312"/>
    <w:qFormat/>
    <w:rsid w:val="004D0516"/>
  </w:style>
  <w:style w:type="numbering" w:customStyle="1" w:styleId="WW8Num412">
    <w:name w:val="WW8Num412"/>
    <w:qFormat/>
    <w:rsid w:val="004D0516"/>
  </w:style>
  <w:style w:type="numbering" w:customStyle="1" w:styleId="WW8Num612">
    <w:name w:val="WW8Num612"/>
    <w:qFormat/>
    <w:rsid w:val="004D0516"/>
  </w:style>
  <w:style w:type="numbering" w:customStyle="1" w:styleId="WW8Num712">
    <w:name w:val="WW8Num712"/>
    <w:qFormat/>
    <w:rsid w:val="004D0516"/>
  </w:style>
  <w:style w:type="numbering" w:customStyle="1" w:styleId="WW8Num512">
    <w:name w:val="WW8Num512"/>
    <w:qFormat/>
    <w:rsid w:val="004D0516"/>
  </w:style>
  <w:style w:type="numbering" w:customStyle="1" w:styleId="Bezseznamu31">
    <w:name w:val="Bez seznamu31"/>
    <w:uiPriority w:val="99"/>
    <w:semiHidden/>
    <w:unhideWhenUsed/>
    <w:qFormat/>
    <w:rsid w:val="004D0516"/>
  </w:style>
  <w:style w:type="numbering" w:customStyle="1" w:styleId="Bezseznamu121">
    <w:name w:val="Bez seznamu121"/>
    <w:uiPriority w:val="99"/>
    <w:semiHidden/>
    <w:unhideWhenUsed/>
    <w:qFormat/>
    <w:rsid w:val="004D0516"/>
  </w:style>
  <w:style w:type="numbering" w:customStyle="1" w:styleId="WW8Num321">
    <w:name w:val="WW8Num321"/>
    <w:qFormat/>
    <w:rsid w:val="004D0516"/>
  </w:style>
  <w:style w:type="numbering" w:customStyle="1" w:styleId="WW8Num421">
    <w:name w:val="WW8Num421"/>
    <w:qFormat/>
    <w:rsid w:val="004D0516"/>
  </w:style>
  <w:style w:type="numbering" w:customStyle="1" w:styleId="WW8Num621">
    <w:name w:val="WW8Num621"/>
    <w:qFormat/>
    <w:rsid w:val="004D0516"/>
  </w:style>
  <w:style w:type="numbering" w:customStyle="1" w:styleId="WW8Num721">
    <w:name w:val="WW8Num721"/>
    <w:qFormat/>
    <w:rsid w:val="004D0516"/>
  </w:style>
  <w:style w:type="numbering" w:customStyle="1" w:styleId="WW8Num521">
    <w:name w:val="WW8Num521"/>
    <w:qFormat/>
    <w:rsid w:val="004D0516"/>
  </w:style>
  <w:style w:type="numbering" w:customStyle="1" w:styleId="Bezseznamu211">
    <w:name w:val="Bez seznamu211"/>
    <w:uiPriority w:val="99"/>
    <w:semiHidden/>
    <w:unhideWhenUsed/>
    <w:qFormat/>
    <w:rsid w:val="004D0516"/>
  </w:style>
  <w:style w:type="numbering" w:customStyle="1" w:styleId="Bezseznamu11111">
    <w:name w:val="Bez seznamu11111"/>
    <w:uiPriority w:val="99"/>
    <w:semiHidden/>
    <w:unhideWhenUsed/>
    <w:qFormat/>
    <w:rsid w:val="004D0516"/>
  </w:style>
  <w:style w:type="numbering" w:customStyle="1" w:styleId="WW8Num3111">
    <w:name w:val="WW8Num3111"/>
    <w:qFormat/>
    <w:rsid w:val="004D0516"/>
  </w:style>
  <w:style w:type="numbering" w:customStyle="1" w:styleId="WW8Num4111">
    <w:name w:val="WW8Num4111"/>
    <w:qFormat/>
    <w:rsid w:val="004D0516"/>
  </w:style>
  <w:style w:type="numbering" w:customStyle="1" w:styleId="WW8Num6111">
    <w:name w:val="WW8Num6111"/>
    <w:qFormat/>
    <w:rsid w:val="004D0516"/>
  </w:style>
  <w:style w:type="numbering" w:customStyle="1" w:styleId="WW8Num7111">
    <w:name w:val="WW8Num7111"/>
    <w:qFormat/>
    <w:rsid w:val="004D0516"/>
  </w:style>
  <w:style w:type="numbering" w:customStyle="1" w:styleId="WW8Num5111">
    <w:name w:val="WW8Num5111"/>
    <w:qFormat/>
    <w:rsid w:val="004D0516"/>
  </w:style>
  <w:style w:type="numbering" w:customStyle="1" w:styleId="Bezseznamu41">
    <w:name w:val="Bez seznamu41"/>
    <w:uiPriority w:val="99"/>
    <w:semiHidden/>
    <w:unhideWhenUsed/>
    <w:qFormat/>
    <w:rsid w:val="004D0516"/>
  </w:style>
  <w:style w:type="numbering" w:customStyle="1" w:styleId="Bezseznamu131">
    <w:name w:val="Bez seznamu131"/>
    <w:uiPriority w:val="99"/>
    <w:semiHidden/>
    <w:unhideWhenUsed/>
    <w:qFormat/>
    <w:rsid w:val="004D0516"/>
  </w:style>
  <w:style w:type="numbering" w:customStyle="1" w:styleId="WW8Num331">
    <w:name w:val="WW8Num331"/>
    <w:qFormat/>
    <w:rsid w:val="004D0516"/>
  </w:style>
  <w:style w:type="numbering" w:customStyle="1" w:styleId="WW8Num431">
    <w:name w:val="WW8Num431"/>
    <w:qFormat/>
    <w:rsid w:val="004D0516"/>
  </w:style>
  <w:style w:type="numbering" w:customStyle="1" w:styleId="WW8Num631">
    <w:name w:val="WW8Num631"/>
    <w:qFormat/>
    <w:rsid w:val="004D0516"/>
  </w:style>
  <w:style w:type="numbering" w:customStyle="1" w:styleId="WW8Num731">
    <w:name w:val="WW8Num731"/>
    <w:qFormat/>
    <w:rsid w:val="004D0516"/>
  </w:style>
  <w:style w:type="numbering" w:customStyle="1" w:styleId="WW8Num531">
    <w:name w:val="WW8Num531"/>
    <w:qFormat/>
    <w:rsid w:val="004D0516"/>
  </w:style>
  <w:style w:type="numbering" w:customStyle="1" w:styleId="Bezseznamu221">
    <w:name w:val="Bez seznamu221"/>
    <w:uiPriority w:val="99"/>
    <w:semiHidden/>
    <w:unhideWhenUsed/>
    <w:qFormat/>
    <w:rsid w:val="004D0516"/>
  </w:style>
  <w:style w:type="numbering" w:customStyle="1" w:styleId="Bezseznamu1121">
    <w:name w:val="Bez seznamu1121"/>
    <w:uiPriority w:val="99"/>
    <w:semiHidden/>
    <w:unhideWhenUsed/>
    <w:qFormat/>
    <w:rsid w:val="004D0516"/>
  </w:style>
  <w:style w:type="numbering" w:customStyle="1" w:styleId="WW8Num3121">
    <w:name w:val="WW8Num3121"/>
    <w:qFormat/>
    <w:rsid w:val="004D0516"/>
  </w:style>
  <w:style w:type="numbering" w:customStyle="1" w:styleId="WW8Num4121">
    <w:name w:val="WW8Num4121"/>
    <w:qFormat/>
    <w:rsid w:val="004D0516"/>
  </w:style>
  <w:style w:type="numbering" w:customStyle="1" w:styleId="WW8Num6121">
    <w:name w:val="WW8Num6121"/>
    <w:qFormat/>
    <w:rsid w:val="004D0516"/>
  </w:style>
  <w:style w:type="numbering" w:customStyle="1" w:styleId="WW8Num7121">
    <w:name w:val="WW8Num7121"/>
    <w:qFormat/>
    <w:rsid w:val="004D0516"/>
  </w:style>
  <w:style w:type="numbering" w:customStyle="1" w:styleId="WW8Num5121">
    <w:name w:val="WW8Num5121"/>
    <w:qFormat/>
    <w:rsid w:val="004D0516"/>
  </w:style>
  <w:style w:type="numbering" w:customStyle="1" w:styleId="Bezseznamu311">
    <w:name w:val="Bez seznamu311"/>
    <w:uiPriority w:val="99"/>
    <w:semiHidden/>
    <w:unhideWhenUsed/>
    <w:qFormat/>
    <w:rsid w:val="004D0516"/>
  </w:style>
  <w:style w:type="numbering" w:customStyle="1" w:styleId="Bezseznamu1211">
    <w:name w:val="Bez seznamu1211"/>
    <w:uiPriority w:val="99"/>
    <w:semiHidden/>
    <w:unhideWhenUsed/>
    <w:qFormat/>
    <w:rsid w:val="004D0516"/>
  </w:style>
  <w:style w:type="numbering" w:customStyle="1" w:styleId="WW8Num3211">
    <w:name w:val="WW8Num3211"/>
    <w:qFormat/>
    <w:rsid w:val="004D0516"/>
  </w:style>
  <w:style w:type="numbering" w:customStyle="1" w:styleId="WW8Num4211">
    <w:name w:val="WW8Num4211"/>
    <w:qFormat/>
    <w:rsid w:val="004D0516"/>
  </w:style>
  <w:style w:type="numbering" w:customStyle="1" w:styleId="WW8Num6211">
    <w:name w:val="WW8Num6211"/>
    <w:qFormat/>
    <w:rsid w:val="004D0516"/>
  </w:style>
  <w:style w:type="numbering" w:customStyle="1" w:styleId="WW8Num7211">
    <w:name w:val="WW8Num7211"/>
    <w:qFormat/>
    <w:rsid w:val="004D0516"/>
  </w:style>
  <w:style w:type="numbering" w:customStyle="1" w:styleId="WW8Num5211">
    <w:name w:val="WW8Num5211"/>
    <w:qFormat/>
    <w:rsid w:val="004D0516"/>
  </w:style>
  <w:style w:type="numbering" w:customStyle="1" w:styleId="Bezseznamu2111">
    <w:name w:val="Bez seznamu2111"/>
    <w:uiPriority w:val="99"/>
    <w:semiHidden/>
    <w:unhideWhenUsed/>
    <w:qFormat/>
    <w:rsid w:val="004D0516"/>
  </w:style>
  <w:style w:type="numbering" w:customStyle="1" w:styleId="Bezseznamu111111">
    <w:name w:val="Bez seznamu111111"/>
    <w:uiPriority w:val="99"/>
    <w:semiHidden/>
    <w:unhideWhenUsed/>
    <w:qFormat/>
    <w:rsid w:val="004D0516"/>
  </w:style>
  <w:style w:type="numbering" w:customStyle="1" w:styleId="WW8Num31111">
    <w:name w:val="WW8Num31111"/>
    <w:qFormat/>
    <w:rsid w:val="004D0516"/>
  </w:style>
  <w:style w:type="numbering" w:customStyle="1" w:styleId="WW8Num41111">
    <w:name w:val="WW8Num41111"/>
    <w:qFormat/>
    <w:rsid w:val="004D0516"/>
  </w:style>
  <w:style w:type="numbering" w:customStyle="1" w:styleId="WW8Num61111">
    <w:name w:val="WW8Num61111"/>
    <w:qFormat/>
    <w:rsid w:val="004D0516"/>
  </w:style>
  <w:style w:type="numbering" w:customStyle="1" w:styleId="WW8Num71111">
    <w:name w:val="WW8Num71111"/>
    <w:qFormat/>
    <w:rsid w:val="004D0516"/>
  </w:style>
  <w:style w:type="numbering" w:customStyle="1" w:styleId="WW8Num51111">
    <w:name w:val="WW8Num51111"/>
    <w:qFormat/>
    <w:rsid w:val="004D0516"/>
  </w:style>
  <w:style w:type="numbering" w:customStyle="1" w:styleId="Bezseznamu5">
    <w:name w:val="Bez seznamu5"/>
    <w:uiPriority w:val="99"/>
    <w:semiHidden/>
    <w:unhideWhenUsed/>
    <w:qFormat/>
    <w:rsid w:val="004D0516"/>
  </w:style>
  <w:style w:type="numbering" w:customStyle="1" w:styleId="Bezseznamu14">
    <w:name w:val="Bez seznamu14"/>
    <w:uiPriority w:val="99"/>
    <w:semiHidden/>
    <w:unhideWhenUsed/>
    <w:qFormat/>
    <w:rsid w:val="004D0516"/>
  </w:style>
  <w:style w:type="numbering" w:customStyle="1" w:styleId="WW8Num34">
    <w:name w:val="WW8Num34"/>
    <w:qFormat/>
    <w:rsid w:val="004D0516"/>
  </w:style>
  <w:style w:type="numbering" w:customStyle="1" w:styleId="WW8Num44">
    <w:name w:val="WW8Num44"/>
    <w:qFormat/>
    <w:rsid w:val="004D0516"/>
  </w:style>
  <w:style w:type="numbering" w:customStyle="1" w:styleId="WW8Num64">
    <w:name w:val="WW8Num64"/>
    <w:qFormat/>
    <w:rsid w:val="004D0516"/>
  </w:style>
  <w:style w:type="numbering" w:customStyle="1" w:styleId="WW8Num74">
    <w:name w:val="WW8Num74"/>
    <w:qFormat/>
    <w:rsid w:val="004D0516"/>
  </w:style>
  <w:style w:type="numbering" w:customStyle="1" w:styleId="WW8Num54">
    <w:name w:val="WW8Num54"/>
    <w:qFormat/>
    <w:rsid w:val="004D0516"/>
  </w:style>
  <w:style w:type="numbering" w:customStyle="1" w:styleId="Bezseznamu23">
    <w:name w:val="Bez seznamu23"/>
    <w:uiPriority w:val="99"/>
    <w:semiHidden/>
    <w:unhideWhenUsed/>
    <w:qFormat/>
    <w:rsid w:val="004D0516"/>
  </w:style>
  <w:style w:type="numbering" w:customStyle="1" w:styleId="Bezseznamu113">
    <w:name w:val="Bez seznamu113"/>
    <w:uiPriority w:val="99"/>
    <w:semiHidden/>
    <w:unhideWhenUsed/>
    <w:qFormat/>
    <w:rsid w:val="004D0516"/>
  </w:style>
  <w:style w:type="numbering" w:customStyle="1" w:styleId="WW8Num313">
    <w:name w:val="WW8Num313"/>
    <w:qFormat/>
    <w:rsid w:val="004D0516"/>
  </w:style>
  <w:style w:type="numbering" w:customStyle="1" w:styleId="WW8Num413">
    <w:name w:val="WW8Num413"/>
    <w:qFormat/>
    <w:rsid w:val="004D0516"/>
  </w:style>
  <w:style w:type="numbering" w:customStyle="1" w:styleId="WW8Num613">
    <w:name w:val="WW8Num613"/>
    <w:qFormat/>
    <w:rsid w:val="004D0516"/>
  </w:style>
  <w:style w:type="numbering" w:customStyle="1" w:styleId="WW8Num713">
    <w:name w:val="WW8Num713"/>
    <w:qFormat/>
    <w:rsid w:val="004D0516"/>
  </w:style>
  <w:style w:type="numbering" w:customStyle="1" w:styleId="WW8Num513">
    <w:name w:val="WW8Num513"/>
    <w:qFormat/>
    <w:rsid w:val="004D0516"/>
  </w:style>
  <w:style w:type="numbering" w:customStyle="1" w:styleId="Bezseznamu32">
    <w:name w:val="Bez seznamu32"/>
    <w:uiPriority w:val="99"/>
    <w:semiHidden/>
    <w:unhideWhenUsed/>
    <w:qFormat/>
    <w:rsid w:val="004D0516"/>
  </w:style>
  <w:style w:type="numbering" w:customStyle="1" w:styleId="Bezseznamu122">
    <w:name w:val="Bez seznamu122"/>
    <w:uiPriority w:val="99"/>
    <w:semiHidden/>
    <w:unhideWhenUsed/>
    <w:qFormat/>
    <w:rsid w:val="004D0516"/>
  </w:style>
  <w:style w:type="numbering" w:customStyle="1" w:styleId="WW8Num322">
    <w:name w:val="WW8Num322"/>
    <w:qFormat/>
    <w:rsid w:val="004D0516"/>
  </w:style>
  <w:style w:type="numbering" w:customStyle="1" w:styleId="WW8Num422">
    <w:name w:val="WW8Num422"/>
    <w:qFormat/>
    <w:rsid w:val="004D0516"/>
  </w:style>
  <w:style w:type="numbering" w:customStyle="1" w:styleId="WW8Num622">
    <w:name w:val="WW8Num622"/>
    <w:qFormat/>
    <w:rsid w:val="004D0516"/>
  </w:style>
  <w:style w:type="numbering" w:customStyle="1" w:styleId="WW8Num722">
    <w:name w:val="WW8Num722"/>
    <w:qFormat/>
    <w:rsid w:val="004D0516"/>
  </w:style>
  <w:style w:type="numbering" w:customStyle="1" w:styleId="WW8Num522">
    <w:name w:val="WW8Num522"/>
    <w:qFormat/>
    <w:rsid w:val="004D0516"/>
  </w:style>
  <w:style w:type="numbering" w:customStyle="1" w:styleId="Bezseznamu212">
    <w:name w:val="Bez seznamu212"/>
    <w:uiPriority w:val="99"/>
    <w:semiHidden/>
    <w:unhideWhenUsed/>
    <w:qFormat/>
    <w:rsid w:val="004D0516"/>
  </w:style>
  <w:style w:type="numbering" w:customStyle="1" w:styleId="Bezseznamu1112">
    <w:name w:val="Bez seznamu1112"/>
    <w:uiPriority w:val="99"/>
    <w:semiHidden/>
    <w:unhideWhenUsed/>
    <w:qFormat/>
    <w:rsid w:val="004D0516"/>
  </w:style>
  <w:style w:type="numbering" w:customStyle="1" w:styleId="WW8Num3112">
    <w:name w:val="WW8Num3112"/>
    <w:qFormat/>
    <w:rsid w:val="004D0516"/>
  </w:style>
  <w:style w:type="numbering" w:customStyle="1" w:styleId="WW8Num4112">
    <w:name w:val="WW8Num4112"/>
    <w:qFormat/>
    <w:rsid w:val="004D0516"/>
  </w:style>
  <w:style w:type="numbering" w:customStyle="1" w:styleId="WW8Num6112">
    <w:name w:val="WW8Num6112"/>
    <w:qFormat/>
    <w:rsid w:val="004D0516"/>
  </w:style>
  <w:style w:type="numbering" w:customStyle="1" w:styleId="WW8Num7112">
    <w:name w:val="WW8Num7112"/>
    <w:qFormat/>
    <w:rsid w:val="004D0516"/>
  </w:style>
  <w:style w:type="numbering" w:customStyle="1" w:styleId="WW8Num5112">
    <w:name w:val="WW8Num5112"/>
    <w:qFormat/>
    <w:rsid w:val="004D0516"/>
  </w:style>
  <w:style w:type="table" w:customStyle="1" w:styleId="Mkatabulky13">
    <w:name w:val="Mřížka tabulky13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4D051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4D051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4D051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4D0516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4D0516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4D051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4D051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4D0516"/>
  </w:style>
  <w:style w:type="character" w:customStyle="1" w:styleId="eop">
    <w:name w:val="eop"/>
    <w:rsid w:val="004D0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2796</Words>
  <Characters>16499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2022-12-09T07:22:00Z</dcterms:created>
  <dcterms:modified xsi:type="dcterms:W3CDTF">2022-12-09T07:22:00Z</dcterms:modified>
</cp:coreProperties>
</file>