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FE5" w:rsidRPr="00E65C70" w:rsidRDefault="00B63FE5" w:rsidP="00B63FE5">
      <w:pPr>
        <w:pStyle w:val="Nadpis2"/>
      </w:pPr>
      <w:bookmarkStart w:id="0" w:name="_Toc16749384"/>
      <w:bookmarkStart w:id="1" w:name="_Toc120254562"/>
      <w:bookmarkStart w:id="2" w:name="_GoBack"/>
      <w:bookmarkEnd w:id="2"/>
      <w:r w:rsidRPr="00E65C70">
        <w:t>15. Podpora mimoprodukčních funkcí rybníků</w:t>
      </w:r>
      <w:bookmarkEnd w:id="0"/>
      <w:bookmarkEnd w:id="1"/>
    </w:p>
    <w:p w:rsidR="00B63FE5" w:rsidRPr="0005490E" w:rsidRDefault="00B63FE5" w:rsidP="00B63FE5">
      <w:pPr>
        <w:autoSpaceDE w:val="0"/>
        <w:autoSpaceDN w:val="0"/>
        <w:adjustRightInd w:val="0"/>
        <w:spacing w:before="240" w:after="120"/>
        <w:jc w:val="both"/>
        <w:rPr>
          <w:rFonts w:cs="Arial"/>
          <w:sz w:val="24"/>
          <w:szCs w:val="24"/>
        </w:rPr>
      </w:pPr>
      <w:bookmarkStart w:id="3" w:name="_Toc16749385"/>
      <w:r w:rsidRPr="0005490E">
        <w:rPr>
          <w:rFonts w:cs="Arial"/>
          <w:b/>
          <w:bCs/>
          <w:sz w:val="24"/>
          <w:szCs w:val="24"/>
        </w:rPr>
        <w:t>1   Účel dotace</w:t>
      </w:r>
    </w:p>
    <w:p w:rsidR="00B63FE5" w:rsidRPr="0005490E" w:rsidRDefault="00B63FE5" w:rsidP="00B63FE5">
      <w:pPr>
        <w:autoSpaceDE w:val="0"/>
        <w:autoSpaceDN w:val="0"/>
        <w:adjustRightInd w:val="0"/>
        <w:jc w:val="both"/>
        <w:rPr>
          <w:rFonts w:cs="Arial"/>
          <w:sz w:val="24"/>
          <w:szCs w:val="24"/>
        </w:rPr>
      </w:pPr>
      <w:r w:rsidRPr="0005490E">
        <w:rPr>
          <w:rFonts w:cs="Arial"/>
          <w:sz w:val="24"/>
          <w:szCs w:val="24"/>
        </w:rPr>
        <w:t xml:space="preserve">Částečná kompenzace rybářským subjektům za újmy vzniklé zajišťováním vodohospodářských a celospolečenských funkcí rybníků. </w:t>
      </w:r>
    </w:p>
    <w:p w:rsidR="00B63FE5" w:rsidRPr="0005490E" w:rsidRDefault="00B63FE5" w:rsidP="00B63FE5">
      <w:pPr>
        <w:autoSpaceDE w:val="0"/>
        <w:autoSpaceDN w:val="0"/>
        <w:adjustRightInd w:val="0"/>
        <w:jc w:val="both"/>
        <w:rPr>
          <w:rFonts w:cs="Arial"/>
          <w:sz w:val="24"/>
          <w:szCs w:val="24"/>
        </w:rPr>
      </w:pPr>
      <w:r w:rsidRPr="0005490E">
        <w:rPr>
          <w:rFonts w:cs="Arial"/>
          <w:sz w:val="24"/>
          <w:szCs w:val="24"/>
        </w:rPr>
        <w:t xml:space="preserve">Podpora je poskytována v souladu s FISH pokyny. </w:t>
      </w:r>
    </w:p>
    <w:p w:rsidR="00B63FE5" w:rsidRPr="0005490E" w:rsidRDefault="00B63FE5" w:rsidP="00B63FE5">
      <w:pPr>
        <w:autoSpaceDE w:val="0"/>
        <w:autoSpaceDN w:val="0"/>
        <w:adjustRightInd w:val="0"/>
        <w:spacing w:before="240" w:after="120"/>
        <w:jc w:val="both"/>
        <w:rPr>
          <w:rFonts w:cs="Arial"/>
          <w:b/>
          <w:bCs/>
          <w:sz w:val="24"/>
          <w:szCs w:val="24"/>
        </w:rPr>
      </w:pPr>
      <w:r w:rsidRPr="0005490E">
        <w:rPr>
          <w:rFonts w:cs="Arial"/>
          <w:b/>
          <w:bCs/>
          <w:sz w:val="24"/>
          <w:szCs w:val="24"/>
        </w:rPr>
        <w:t xml:space="preserve">2   Předmět dotace </w:t>
      </w:r>
    </w:p>
    <w:p w:rsidR="00B63FE5" w:rsidRPr="0005490E" w:rsidRDefault="00B63FE5" w:rsidP="00B63FE5">
      <w:pPr>
        <w:autoSpaceDE w:val="0"/>
        <w:autoSpaceDN w:val="0"/>
        <w:adjustRightInd w:val="0"/>
        <w:jc w:val="both"/>
        <w:rPr>
          <w:rFonts w:cs="Arial"/>
          <w:sz w:val="24"/>
          <w:szCs w:val="24"/>
        </w:rPr>
      </w:pPr>
      <w:r w:rsidRPr="0005490E">
        <w:rPr>
          <w:rFonts w:cs="Arial"/>
          <w:sz w:val="24"/>
          <w:szCs w:val="24"/>
        </w:rPr>
        <w:t xml:space="preserve">Rybník plnící rozhodnutí vodoprávních úřadů nebo orgánů ochrany přírody nebo zajišťující veřejný zájem s výměrou větší než 5 ha. </w:t>
      </w:r>
    </w:p>
    <w:p w:rsidR="00B63FE5" w:rsidRPr="0005490E" w:rsidRDefault="00B63FE5" w:rsidP="00B63FE5">
      <w:pPr>
        <w:autoSpaceDE w:val="0"/>
        <w:autoSpaceDN w:val="0"/>
        <w:adjustRightInd w:val="0"/>
        <w:spacing w:before="240" w:after="120"/>
        <w:jc w:val="both"/>
        <w:rPr>
          <w:rFonts w:cs="Arial"/>
          <w:b/>
          <w:bCs/>
          <w:sz w:val="24"/>
          <w:szCs w:val="24"/>
        </w:rPr>
      </w:pPr>
      <w:r w:rsidRPr="0005490E">
        <w:rPr>
          <w:rFonts w:cs="Arial"/>
          <w:b/>
          <w:bCs/>
          <w:sz w:val="24"/>
          <w:szCs w:val="24"/>
        </w:rPr>
        <w:t xml:space="preserve">3   Žadatel </w:t>
      </w:r>
    </w:p>
    <w:p w:rsidR="00B63FE5" w:rsidRPr="0005490E" w:rsidRDefault="00B63FE5" w:rsidP="00B63FE5">
      <w:pPr>
        <w:autoSpaceDE w:val="0"/>
        <w:autoSpaceDN w:val="0"/>
        <w:adjustRightInd w:val="0"/>
        <w:jc w:val="both"/>
        <w:rPr>
          <w:rFonts w:cs="Arial"/>
          <w:sz w:val="24"/>
          <w:szCs w:val="24"/>
        </w:rPr>
      </w:pPr>
      <w:r w:rsidRPr="0005490E">
        <w:rPr>
          <w:rFonts w:cs="Arial"/>
          <w:sz w:val="24"/>
          <w:szCs w:val="24"/>
        </w:rPr>
        <w:t xml:space="preserve">Zemědělský podnikatel, tj. fyzická nebo právnická osoba, která podniká v zemědělské výrobě v souladu se zákonem č. 252/1997 Sb., o zemědělství, ve znění pozdějších předpisů. </w:t>
      </w:r>
    </w:p>
    <w:p w:rsidR="00B63FE5" w:rsidRPr="0005490E" w:rsidRDefault="00B63FE5" w:rsidP="00B63FE5">
      <w:pPr>
        <w:autoSpaceDE w:val="0"/>
        <w:autoSpaceDN w:val="0"/>
        <w:adjustRightInd w:val="0"/>
        <w:spacing w:before="240" w:after="120"/>
        <w:jc w:val="both"/>
        <w:rPr>
          <w:rFonts w:cs="Arial"/>
          <w:b/>
          <w:bCs/>
          <w:sz w:val="24"/>
          <w:szCs w:val="24"/>
        </w:rPr>
      </w:pPr>
      <w:r w:rsidRPr="0005490E">
        <w:rPr>
          <w:rFonts w:cs="Arial"/>
          <w:b/>
          <w:bCs/>
          <w:sz w:val="24"/>
          <w:szCs w:val="24"/>
        </w:rPr>
        <w:t xml:space="preserve">4   Dotace </w:t>
      </w:r>
    </w:p>
    <w:p w:rsidR="00B63FE5" w:rsidRPr="0005490E" w:rsidRDefault="00B63FE5" w:rsidP="00B63FE5">
      <w:pPr>
        <w:autoSpaceDE w:val="0"/>
        <w:autoSpaceDN w:val="0"/>
        <w:adjustRightInd w:val="0"/>
        <w:spacing w:after="120"/>
        <w:jc w:val="both"/>
        <w:rPr>
          <w:rFonts w:cs="Arial"/>
          <w:sz w:val="24"/>
          <w:szCs w:val="24"/>
        </w:rPr>
      </w:pPr>
      <w:r w:rsidRPr="0005490E">
        <w:rPr>
          <w:rFonts w:cs="Arial"/>
          <w:sz w:val="24"/>
          <w:szCs w:val="24"/>
        </w:rPr>
        <w:t xml:space="preserve">Forma dotace k výsledku hospodaření (dříve neinvestiční). </w:t>
      </w:r>
    </w:p>
    <w:p w:rsidR="00B63FE5" w:rsidRPr="0005490E" w:rsidRDefault="00B63FE5" w:rsidP="00B63FE5">
      <w:pPr>
        <w:autoSpaceDE w:val="0"/>
        <w:autoSpaceDN w:val="0"/>
        <w:adjustRightInd w:val="0"/>
        <w:spacing w:after="60"/>
        <w:jc w:val="both"/>
        <w:rPr>
          <w:rFonts w:cs="Arial"/>
          <w:sz w:val="24"/>
          <w:szCs w:val="24"/>
        </w:rPr>
      </w:pPr>
      <w:r w:rsidRPr="0005490E">
        <w:rPr>
          <w:rFonts w:cs="Arial"/>
          <w:sz w:val="24"/>
          <w:szCs w:val="24"/>
        </w:rPr>
        <w:t xml:space="preserve">Výše dotace: do 1 000 Kč/1 ha katastrální plochy rybníka za zajištění každé z následujících funkcí/péčí (tyto funkce/péče lze sčítat a násobit plochou každého podpořeného rybníka): </w:t>
      </w:r>
    </w:p>
    <w:p w:rsidR="00B63FE5" w:rsidRPr="0005490E" w:rsidRDefault="00B63FE5" w:rsidP="00B63FE5">
      <w:pPr>
        <w:numPr>
          <w:ilvl w:val="0"/>
          <w:numId w:val="1"/>
        </w:numPr>
        <w:autoSpaceDE w:val="0"/>
        <w:autoSpaceDN w:val="0"/>
        <w:adjustRightInd w:val="0"/>
        <w:spacing w:after="120"/>
        <w:ind w:left="397" w:hanging="397"/>
        <w:jc w:val="both"/>
        <w:rPr>
          <w:rFonts w:cs="Arial"/>
          <w:sz w:val="24"/>
          <w:szCs w:val="24"/>
        </w:rPr>
      </w:pPr>
      <w:r w:rsidRPr="0005490E">
        <w:rPr>
          <w:rFonts w:cs="Arial"/>
          <w:sz w:val="24"/>
          <w:szCs w:val="24"/>
        </w:rPr>
        <w:t xml:space="preserve">Nařízené vodohospodářské funkce rybníků zajišťované manipulací s vodou: </w:t>
      </w:r>
    </w:p>
    <w:p w:rsidR="00B63FE5" w:rsidRPr="0005490E" w:rsidRDefault="00B63FE5" w:rsidP="00B63FE5">
      <w:pPr>
        <w:numPr>
          <w:ilvl w:val="0"/>
          <w:numId w:val="4"/>
        </w:numPr>
        <w:autoSpaceDE w:val="0"/>
        <w:autoSpaceDN w:val="0"/>
        <w:adjustRightInd w:val="0"/>
        <w:spacing w:after="80"/>
        <w:jc w:val="both"/>
        <w:rPr>
          <w:rFonts w:cs="Arial"/>
          <w:sz w:val="24"/>
          <w:szCs w:val="24"/>
        </w:rPr>
      </w:pPr>
      <w:r w:rsidRPr="0005490E">
        <w:rPr>
          <w:rFonts w:cs="Arial"/>
          <w:sz w:val="24"/>
          <w:szCs w:val="24"/>
        </w:rPr>
        <w:t xml:space="preserve">15.1. akumulace vody v krajině, </w:t>
      </w:r>
    </w:p>
    <w:p w:rsidR="00B63FE5" w:rsidRPr="0005490E" w:rsidRDefault="00B63FE5" w:rsidP="00B63FE5">
      <w:pPr>
        <w:numPr>
          <w:ilvl w:val="0"/>
          <w:numId w:val="4"/>
        </w:numPr>
        <w:autoSpaceDE w:val="0"/>
        <w:autoSpaceDN w:val="0"/>
        <w:adjustRightInd w:val="0"/>
        <w:spacing w:after="80"/>
        <w:jc w:val="both"/>
        <w:rPr>
          <w:rFonts w:cs="Arial"/>
          <w:sz w:val="24"/>
          <w:szCs w:val="24"/>
        </w:rPr>
      </w:pPr>
      <w:r w:rsidRPr="0005490E">
        <w:rPr>
          <w:rFonts w:cs="Arial"/>
          <w:sz w:val="24"/>
          <w:szCs w:val="24"/>
        </w:rPr>
        <w:t xml:space="preserve">15.2. retenční účinek při povodních, </w:t>
      </w:r>
    </w:p>
    <w:p w:rsidR="00B63FE5" w:rsidRPr="0005490E" w:rsidRDefault="00B63FE5" w:rsidP="00B63FE5">
      <w:pPr>
        <w:numPr>
          <w:ilvl w:val="0"/>
          <w:numId w:val="4"/>
        </w:numPr>
        <w:autoSpaceDE w:val="0"/>
        <w:autoSpaceDN w:val="0"/>
        <w:adjustRightInd w:val="0"/>
        <w:spacing w:after="80"/>
        <w:jc w:val="both"/>
        <w:rPr>
          <w:rFonts w:cs="Arial"/>
          <w:sz w:val="24"/>
          <w:szCs w:val="24"/>
        </w:rPr>
      </w:pPr>
      <w:r w:rsidRPr="0005490E">
        <w:rPr>
          <w:rFonts w:cs="Arial"/>
          <w:sz w:val="24"/>
          <w:szCs w:val="24"/>
        </w:rPr>
        <w:t xml:space="preserve">15.3. zajišťování sportovních a rekreačních účelů, </w:t>
      </w:r>
    </w:p>
    <w:p w:rsidR="00B63FE5" w:rsidRPr="0005490E" w:rsidRDefault="00B63FE5" w:rsidP="00B63FE5">
      <w:pPr>
        <w:numPr>
          <w:ilvl w:val="0"/>
          <w:numId w:val="4"/>
        </w:numPr>
        <w:autoSpaceDE w:val="0"/>
        <w:autoSpaceDN w:val="0"/>
        <w:adjustRightInd w:val="0"/>
        <w:spacing w:after="120"/>
        <w:ind w:left="714" w:hanging="357"/>
        <w:jc w:val="both"/>
        <w:rPr>
          <w:rFonts w:cs="Arial"/>
          <w:sz w:val="24"/>
          <w:szCs w:val="24"/>
        </w:rPr>
      </w:pPr>
      <w:r w:rsidRPr="0005490E">
        <w:rPr>
          <w:rFonts w:cs="Arial"/>
          <w:sz w:val="24"/>
          <w:szCs w:val="24"/>
        </w:rPr>
        <w:t xml:space="preserve">15.4. zlepšování jakosti povrchových vod svými dočišťovacími účinky. </w:t>
      </w:r>
    </w:p>
    <w:p w:rsidR="00B63FE5" w:rsidRPr="0005490E" w:rsidRDefault="00B63FE5" w:rsidP="00B63FE5">
      <w:pPr>
        <w:numPr>
          <w:ilvl w:val="0"/>
          <w:numId w:val="1"/>
        </w:numPr>
        <w:autoSpaceDE w:val="0"/>
        <w:autoSpaceDN w:val="0"/>
        <w:adjustRightInd w:val="0"/>
        <w:spacing w:after="120"/>
        <w:ind w:left="397" w:hanging="397"/>
        <w:jc w:val="both"/>
        <w:rPr>
          <w:rFonts w:cs="Arial"/>
          <w:sz w:val="24"/>
          <w:szCs w:val="24"/>
        </w:rPr>
      </w:pPr>
      <w:r w:rsidRPr="0005490E">
        <w:rPr>
          <w:rFonts w:cs="Arial"/>
          <w:sz w:val="24"/>
          <w:szCs w:val="24"/>
        </w:rPr>
        <w:t xml:space="preserve">Péče o rybniční fond ve veřejném zájmu: </w:t>
      </w:r>
    </w:p>
    <w:p w:rsidR="00B63FE5" w:rsidRPr="0005490E" w:rsidRDefault="00B63FE5" w:rsidP="00B63FE5">
      <w:pPr>
        <w:numPr>
          <w:ilvl w:val="0"/>
          <w:numId w:val="4"/>
        </w:numPr>
        <w:autoSpaceDE w:val="0"/>
        <w:autoSpaceDN w:val="0"/>
        <w:adjustRightInd w:val="0"/>
        <w:spacing w:after="120"/>
        <w:ind w:left="714" w:hanging="357"/>
        <w:jc w:val="both"/>
        <w:rPr>
          <w:rFonts w:cs="Arial"/>
          <w:sz w:val="24"/>
          <w:szCs w:val="24"/>
        </w:rPr>
      </w:pPr>
      <w:r w:rsidRPr="0005490E">
        <w:rPr>
          <w:rFonts w:cs="Arial"/>
          <w:sz w:val="24"/>
          <w:szCs w:val="24"/>
        </w:rPr>
        <w:t xml:space="preserve">15.5. odstraňování sedimentu z loviště. </w:t>
      </w:r>
    </w:p>
    <w:p w:rsidR="00B63FE5" w:rsidRPr="0005490E" w:rsidRDefault="00B63FE5" w:rsidP="00B63FE5">
      <w:pPr>
        <w:numPr>
          <w:ilvl w:val="0"/>
          <w:numId w:val="1"/>
        </w:numPr>
        <w:autoSpaceDE w:val="0"/>
        <w:autoSpaceDN w:val="0"/>
        <w:adjustRightInd w:val="0"/>
        <w:spacing w:after="120"/>
        <w:ind w:left="397" w:hanging="397"/>
        <w:jc w:val="both"/>
        <w:rPr>
          <w:rFonts w:cs="Arial"/>
          <w:sz w:val="24"/>
          <w:szCs w:val="24"/>
        </w:rPr>
      </w:pPr>
      <w:r w:rsidRPr="0005490E">
        <w:rPr>
          <w:rFonts w:cs="Arial"/>
          <w:sz w:val="24"/>
          <w:szCs w:val="24"/>
        </w:rPr>
        <w:t xml:space="preserve">Nařízená péče rozhodnutím orgánů ochrany přírody: </w:t>
      </w:r>
    </w:p>
    <w:p w:rsidR="00B63FE5" w:rsidRPr="0005490E" w:rsidRDefault="00B63FE5" w:rsidP="00B63FE5">
      <w:pPr>
        <w:numPr>
          <w:ilvl w:val="0"/>
          <w:numId w:val="5"/>
        </w:numPr>
        <w:autoSpaceDE w:val="0"/>
        <w:autoSpaceDN w:val="0"/>
        <w:adjustRightInd w:val="0"/>
        <w:spacing w:after="80"/>
        <w:jc w:val="both"/>
        <w:rPr>
          <w:rFonts w:cs="Arial"/>
          <w:sz w:val="24"/>
          <w:szCs w:val="24"/>
        </w:rPr>
      </w:pPr>
      <w:r w:rsidRPr="0005490E">
        <w:rPr>
          <w:rFonts w:cs="Arial"/>
          <w:sz w:val="24"/>
          <w:szCs w:val="24"/>
        </w:rPr>
        <w:t xml:space="preserve">15.6. zachování přirozeného litorálního pásma a mokřadů, </w:t>
      </w:r>
    </w:p>
    <w:p w:rsidR="00B63FE5" w:rsidRPr="0005490E" w:rsidRDefault="00B63FE5" w:rsidP="00B63FE5">
      <w:pPr>
        <w:numPr>
          <w:ilvl w:val="0"/>
          <w:numId w:val="5"/>
        </w:numPr>
        <w:autoSpaceDE w:val="0"/>
        <w:autoSpaceDN w:val="0"/>
        <w:adjustRightInd w:val="0"/>
        <w:spacing w:after="80"/>
        <w:jc w:val="both"/>
        <w:rPr>
          <w:rFonts w:cs="Arial"/>
          <w:sz w:val="24"/>
          <w:szCs w:val="24"/>
        </w:rPr>
      </w:pPr>
      <w:r w:rsidRPr="0005490E">
        <w:rPr>
          <w:rFonts w:cs="Arial"/>
          <w:sz w:val="24"/>
          <w:szCs w:val="24"/>
        </w:rPr>
        <w:t xml:space="preserve">15.7. omezení vysazování </w:t>
      </w:r>
      <w:proofErr w:type="spellStart"/>
      <w:r w:rsidRPr="0005490E">
        <w:rPr>
          <w:rFonts w:cs="Arial"/>
          <w:sz w:val="24"/>
          <w:szCs w:val="24"/>
        </w:rPr>
        <w:t>amura</w:t>
      </w:r>
      <w:proofErr w:type="spellEnd"/>
      <w:r w:rsidRPr="0005490E">
        <w:rPr>
          <w:rFonts w:cs="Arial"/>
          <w:sz w:val="24"/>
          <w:szCs w:val="24"/>
        </w:rPr>
        <w:t xml:space="preserve"> orgány ochrany přírody, </w:t>
      </w:r>
    </w:p>
    <w:p w:rsidR="00B63FE5" w:rsidRPr="0005490E" w:rsidRDefault="00B63FE5" w:rsidP="00B63FE5">
      <w:pPr>
        <w:numPr>
          <w:ilvl w:val="0"/>
          <w:numId w:val="5"/>
        </w:numPr>
        <w:autoSpaceDE w:val="0"/>
        <w:autoSpaceDN w:val="0"/>
        <w:adjustRightInd w:val="0"/>
        <w:spacing w:after="80"/>
        <w:jc w:val="both"/>
        <w:rPr>
          <w:rFonts w:cs="Arial"/>
          <w:sz w:val="24"/>
          <w:szCs w:val="24"/>
        </w:rPr>
      </w:pPr>
      <w:r w:rsidRPr="0005490E">
        <w:rPr>
          <w:rFonts w:cs="Arial"/>
          <w:sz w:val="24"/>
          <w:szCs w:val="24"/>
        </w:rPr>
        <w:t xml:space="preserve">15.8. omezení krmení ryb krmnými směsmi a ostatními krmivy, </w:t>
      </w:r>
    </w:p>
    <w:p w:rsidR="00B63FE5" w:rsidRPr="0005490E" w:rsidRDefault="00B63FE5" w:rsidP="00B63FE5">
      <w:pPr>
        <w:numPr>
          <w:ilvl w:val="0"/>
          <w:numId w:val="5"/>
        </w:numPr>
        <w:autoSpaceDE w:val="0"/>
        <w:autoSpaceDN w:val="0"/>
        <w:adjustRightInd w:val="0"/>
        <w:spacing w:after="80"/>
        <w:jc w:val="both"/>
        <w:rPr>
          <w:rFonts w:cs="Arial"/>
          <w:sz w:val="24"/>
          <w:szCs w:val="24"/>
        </w:rPr>
      </w:pPr>
      <w:r w:rsidRPr="0005490E">
        <w:rPr>
          <w:rFonts w:cs="Arial"/>
          <w:sz w:val="24"/>
          <w:szCs w:val="24"/>
        </w:rPr>
        <w:t xml:space="preserve">15.9. omezení aplikace minerálních a organických hnojiv, </w:t>
      </w:r>
    </w:p>
    <w:p w:rsidR="00B63FE5" w:rsidRPr="0005490E" w:rsidRDefault="00B63FE5" w:rsidP="00B63FE5">
      <w:pPr>
        <w:numPr>
          <w:ilvl w:val="0"/>
          <w:numId w:val="5"/>
        </w:numPr>
        <w:autoSpaceDE w:val="0"/>
        <w:autoSpaceDN w:val="0"/>
        <w:adjustRightInd w:val="0"/>
        <w:jc w:val="both"/>
        <w:rPr>
          <w:rFonts w:cs="Arial"/>
          <w:sz w:val="24"/>
          <w:szCs w:val="24"/>
        </w:rPr>
      </w:pPr>
      <w:r w:rsidRPr="0005490E">
        <w:rPr>
          <w:rFonts w:cs="Arial"/>
          <w:sz w:val="24"/>
          <w:szCs w:val="24"/>
        </w:rPr>
        <w:t xml:space="preserve">15.10. další omezení na základě rozhodnutí orgánů ochrany přírody. </w:t>
      </w:r>
    </w:p>
    <w:p w:rsidR="00B63FE5" w:rsidRPr="0005490E" w:rsidRDefault="00B63FE5" w:rsidP="00B63FE5">
      <w:pPr>
        <w:autoSpaceDE w:val="0"/>
        <w:autoSpaceDN w:val="0"/>
        <w:adjustRightInd w:val="0"/>
        <w:spacing w:before="240" w:after="120"/>
        <w:jc w:val="both"/>
        <w:rPr>
          <w:rFonts w:cs="Arial"/>
          <w:b/>
          <w:bCs/>
          <w:sz w:val="24"/>
          <w:szCs w:val="24"/>
        </w:rPr>
      </w:pPr>
      <w:r w:rsidRPr="0005490E">
        <w:rPr>
          <w:rFonts w:cs="Arial"/>
          <w:b/>
          <w:bCs/>
          <w:sz w:val="24"/>
          <w:szCs w:val="24"/>
        </w:rPr>
        <w:t xml:space="preserve">5   Podmínky poskytnutí dotace </w:t>
      </w:r>
    </w:p>
    <w:p w:rsidR="00B63FE5" w:rsidRPr="0005490E" w:rsidRDefault="00B63FE5" w:rsidP="00B63FE5">
      <w:pPr>
        <w:numPr>
          <w:ilvl w:val="0"/>
          <w:numId w:val="2"/>
        </w:numPr>
        <w:autoSpaceDE w:val="0"/>
        <w:autoSpaceDN w:val="0"/>
        <w:adjustRightInd w:val="0"/>
        <w:spacing w:after="120"/>
        <w:ind w:left="397" w:hanging="397"/>
        <w:jc w:val="both"/>
        <w:rPr>
          <w:rFonts w:cs="Arial"/>
          <w:sz w:val="24"/>
          <w:szCs w:val="24"/>
        </w:rPr>
      </w:pPr>
      <w:r w:rsidRPr="0005490E">
        <w:rPr>
          <w:rFonts w:cs="Arial"/>
          <w:sz w:val="24"/>
          <w:szCs w:val="24"/>
        </w:rPr>
        <w:t>Výměra každého podporovaného rybníka musí být větší než 5 ha.</w:t>
      </w:r>
    </w:p>
    <w:p w:rsidR="00B63FE5" w:rsidRPr="0005490E" w:rsidRDefault="00B63FE5" w:rsidP="00B63FE5">
      <w:pPr>
        <w:numPr>
          <w:ilvl w:val="0"/>
          <w:numId w:val="2"/>
        </w:numPr>
        <w:autoSpaceDE w:val="0"/>
        <w:autoSpaceDN w:val="0"/>
        <w:adjustRightInd w:val="0"/>
        <w:spacing w:after="120"/>
        <w:ind w:left="397" w:hanging="397"/>
        <w:jc w:val="both"/>
        <w:rPr>
          <w:rFonts w:cs="Arial"/>
          <w:sz w:val="24"/>
          <w:szCs w:val="24"/>
        </w:rPr>
      </w:pPr>
      <w:r w:rsidRPr="0005490E">
        <w:rPr>
          <w:rFonts w:cs="Arial"/>
          <w:sz w:val="24"/>
          <w:szCs w:val="24"/>
        </w:rPr>
        <w:t xml:space="preserve">Žadatel podává jednu žádost za všechny předměty dotace. Žádost musí být podána alespoň 5 dní před zahájením realizace projektu (odstraněním sedimentu z loviště). </w:t>
      </w:r>
    </w:p>
    <w:p w:rsidR="00B63FE5" w:rsidRPr="0005490E" w:rsidRDefault="00B63FE5" w:rsidP="00B63FE5">
      <w:pPr>
        <w:numPr>
          <w:ilvl w:val="0"/>
          <w:numId w:val="2"/>
        </w:numPr>
        <w:autoSpaceDE w:val="0"/>
        <w:autoSpaceDN w:val="0"/>
        <w:adjustRightInd w:val="0"/>
        <w:spacing w:after="120"/>
        <w:ind w:left="397" w:hanging="397"/>
        <w:jc w:val="both"/>
        <w:rPr>
          <w:rFonts w:cs="Arial"/>
          <w:sz w:val="24"/>
          <w:szCs w:val="24"/>
        </w:rPr>
      </w:pPr>
      <w:r w:rsidRPr="0005490E">
        <w:rPr>
          <w:rFonts w:cs="Arial"/>
          <w:sz w:val="24"/>
          <w:szCs w:val="24"/>
        </w:rPr>
        <w:t>Předmět dotace 15.5. (odstraňování sedimentu z loviště) m</w:t>
      </w:r>
      <w:r>
        <w:rPr>
          <w:rFonts w:cs="Arial"/>
          <w:sz w:val="24"/>
          <w:szCs w:val="24"/>
        </w:rPr>
        <w:t>usí být realizován do 31. 10. 2023</w:t>
      </w:r>
      <w:r w:rsidRPr="0005490E">
        <w:rPr>
          <w:rFonts w:cs="Arial"/>
          <w:sz w:val="24"/>
          <w:szCs w:val="24"/>
        </w:rPr>
        <w:t>.</w:t>
      </w:r>
    </w:p>
    <w:p w:rsidR="00B63FE5" w:rsidRPr="0005490E" w:rsidRDefault="00B63FE5" w:rsidP="00B63FE5">
      <w:pPr>
        <w:numPr>
          <w:ilvl w:val="0"/>
          <w:numId w:val="2"/>
        </w:numPr>
        <w:autoSpaceDE w:val="0"/>
        <w:autoSpaceDN w:val="0"/>
        <w:adjustRightInd w:val="0"/>
        <w:spacing w:after="120"/>
        <w:ind w:left="397" w:hanging="397"/>
        <w:jc w:val="both"/>
        <w:rPr>
          <w:rFonts w:cs="Arial"/>
          <w:sz w:val="24"/>
          <w:szCs w:val="24"/>
        </w:rPr>
      </w:pPr>
      <w:r w:rsidRPr="0005490E">
        <w:rPr>
          <w:rFonts w:cs="Arial"/>
          <w:sz w:val="24"/>
          <w:szCs w:val="24"/>
        </w:rPr>
        <w:lastRenderedPageBreak/>
        <w:t>Žadatel musí prostřednictvím žádosti o dotaci doložit plán na odstraňování sedimentu z loviště s termíny, ve kterých bude odstraňování sedimentu z loviště na jednotlivých rybnících realizovat. V případě, že dojde ke změně plánu na odstraňování sedimentu z loviště, musí žadatel tuto změnu oznámit 5 dní před zahájením, a to formou změny žádosti o dotaci.</w:t>
      </w:r>
    </w:p>
    <w:p w:rsidR="00B63FE5" w:rsidRPr="0005490E" w:rsidRDefault="00B63FE5" w:rsidP="00B63FE5">
      <w:pPr>
        <w:numPr>
          <w:ilvl w:val="0"/>
          <w:numId w:val="2"/>
        </w:numPr>
        <w:autoSpaceDE w:val="0"/>
        <w:autoSpaceDN w:val="0"/>
        <w:adjustRightInd w:val="0"/>
        <w:spacing w:after="120"/>
        <w:ind w:left="397" w:hanging="397"/>
        <w:jc w:val="both"/>
        <w:rPr>
          <w:rFonts w:cs="Arial"/>
          <w:sz w:val="24"/>
          <w:szCs w:val="24"/>
        </w:rPr>
      </w:pPr>
      <w:r w:rsidRPr="0005490E">
        <w:rPr>
          <w:rFonts w:cs="Arial"/>
          <w:sz w:val="24"/>
          <w:szCs w:val="24"/>
        </w:rPr>
        <w:t xml:space="preserve">V případě žádosti o dotaci na předmět dotace 15.5. lze vydat rozhodnutí o poskytnutí dotace po provedení fyzické kontroly stavu odstranění sedimentu z loviště. Kontrola na místě je prováděna u předmětu dotace 15.5. (odstraňování sedimentu z loviště) na základě plánu odstraňování sedimentu z loviště nejpozději do 31. 10. 2023. </w:t>
      </w:r>
    </w:p>
    <w:p w:rsidR="00B63FE5" w:rsidRPr="0005490E" w:rsidRDefault="00B63FE5" w:rsidP="00B63FE5">
      <w:pPr>
        <w:numPr>
          <w:ilvl w:val="0"/>
          <w:numId w:val="2"/>
        </w:numPr>
        <w:autoSpaceDE w:val="0"/>
        <w:autoSpaceDN w:val="0"/>
        <w:adjustRightInd w:val="0"/>
        <w:spacing w:after="120"/>
        <w:ind w:left="397" w:hanging="397"/>
        <w:jc w:val="both"/>
        <w:rPr>
          <w:rFonts w:cs="Arial"/>
          <w:sz w:val="24"/>
          <w:szCs w:val="24"/>
        </w:rPr>
      </w:pPr>
      <w:r w:rsidRPr="0005490E">
        <w:rPr>
          <w:rFonts w:cs="Arial"/>
          <w:sz w:val="24"/>
          <w:szCs w:val="24"/>
        </w:rPr>
        <w:t xml:space="preserve">Dotace nelze poskytnout na rybník, který je v daném roce v rekonstrukci, nebo na předmět dotace (odstranění sedimentu), na který byla v posledních pěti letech poskytnuta dotace na odstranění sedimentu z programu 129 280 Podpora retence vody v krajině – rybníky a vodní nádrže. </w:t>
      </w:r>
    </w:p>
    <w:p w:rsidR="00B63FE5" w:rsidRPr="0005490E" w:rsidRDefault="00B63FE5" w:rsidP="00B63FE5">
      <w:pPr>
        <w:numPr>
          <w:ilvl w:val="0"/>
          <w:numId w:val="2"/>
        </w:numPr>
        <w:spacing w:after="120"/>
        <w:ind w:left="397" w:hanging="397"/>
        <w:jc w:val="both"/>
        <w:rPr>
          <w:sz w:val="24"/>
          <w:szCs w:val="24"/>
        </w:rPr>
      </w:pPr>
      <w:r w:rsidRPr="0005490E">
        <w:rPr>
          <w:rFonts w:cs="Arial"/>
          <w:sz w:val="24"/>
          <w:szCs w:val="24"/>
        </w:rPr>
        <w:t>Žadatel má uspořádány vlastnické/nájemní vztahy k rybníkům, u kterých žádá o</w:t>
      </w:r>
      <w:r>
        <w:rPr>
          <w:rFonts w:cs="Arial"/>
          <w:sz w:val="24"/>
          <w:szCs w:val="24"/>
        </w:rPr>
        <w:t> </w:t>
      </w:r>
      <w:r w:rsidRPr="0005490E">
        <w:rPr>
          <w:rFonts w:cs="Arial"/>
          <w:sz w:val="24"/>
          <w:szCs w:val="24"/>
        </w:rPr>
        <w:t>částečnou kompenzaci. Pokud žadatel žádá o kompenzaci na pronajatý, resp. propachtovaný rybník, předloží nájemní, resp. pachtovní smlouvu, případně jiný doklad osvědčující oprávnění k užívání rybníka. Vlastnické/nájemní vztahy k rybníkům musí mít žadatel uspořádány za rok, za který bude poskytnuta podpora</w:t>
      </w:r>
      <w:r>
        <w:rPr>
          <w:rFonts w:cs="Arial"/>
          <w:sz w:val="24"/>
          <w:szCs w:val="24"/>
        </w:rPr>
        <w:t>.</w:t>
      </w:r>
    </w:p>
    <w:p w:rsidR="00B63FE5" w:rsidRPr="0005490E" w:rsidRDefault="00B63FE5" w:rsidP="00B63FE5">
      <w:pPr>
        <w:numPr>
          <w:ilvl w:val="0"/>
          <w:numId w:val="2"/>
        </w:numPr>
        <w:autoSpaceDE w:val="0"/>
        <w:autoSpaceDN w:val="0"/>
        <w:adjustRightInd w:val="0"/>
        <w:spacing w:after="120"/>
        <w:ind w:left="397" w:hanging="397"/>
        <w:jc w:val="both"/>
        <w:rPr>
          <w:rFonts w:cs="Arial"/>
          <w:sz w:val="24"/>
          <w:szCs w:val="24"/>
        </w:rPr>
      </w:pPr>
      <w:r w:rsidRPr="0005490E">
        <w:rPr>
          <w:rFonts w:cs="Arial"/>
          <w:sz w:val="24"/>
          <w:szCs w:val="24"/>
        </w:rPr>
        <w:t>V případě podpory v odvětví rybolovu a akvakultury, musí příjemci takové podpory dodržovat pravidla společné rybářské politiky, a to po celou dobu provádění opatření a dále po dobu pěti let od okamžiku konečné platby příjemci. Pokud příslušný orgán zjistí, že se příjemce během uvedených období dopustil jednoho nebo více porušení předpisů podle čl. 11 odst. 1 a 3 nařízení (EU) 2021/1139, musí příjemce podporu vrátit. Žádosti subjektů, které se dopustily výše uvedeného/</w:t>
      </w:r>
      <w:proofErr w:type="spellStart"/>
      <w:r w:rsidRPr="0005490E">
        <w:rPr>
          <w:rFonts w:cs="Arial"/>
          <w:sz w:val="24"/>
          <w:szCs w:val="24"/>
        </w:rPr>
        <w:t>ých</w:t>
      </w:r>
      <w:proofErr w:type="spellEnd"/>
      <w:r w:rsidRPr="0005490E">
        <w:rPr>
          <w:rFonts w:cs="Arial"/>
          <w:sz w:val="24"/>
          <w:szCs w:val="24"/>
        </w:rPr>
        <w:t xml:space="preserve"> porušení pravidel společné rybářské politiky, jsou nepřípustné. </w:t>
      </w:r>
    </w:p>
    <w:p w:rsidR="00B63FE5" w:rsidRPr="0005490E" w:rsidRDefault="00B63FE5" w:rsidP="00B63FE5">
      <w:pPr>
        <w:numPr>
          <w:ilvl w:val="0"/>
          <w:numId w:val="2"/>
        </w:numPr>
        <w:autoSpaceDE w:val="0"/>
        <w:autoSpaceDN w:val="0"/>
        <w:adjustRightInd w:val="0"/>
        <w:spacing w:after="120"/>
        <w:ind w:left="397" w:hanging="397"/>
        <w:jc w:val="both"/>
        <w:rPr>
          <w:rFonts w:cs="Arial"/>
          <w:sz w:val="24"/>
          <w:szCs w:val="24"/>
        </w:rPr>
      </w:pPr>
      <w:r w:rsidRPr="0005490E">
        <w:rPr>
          <w:rFonts w:cs="Arial"/>
          <w:sz w:val="24"/>
          <w:szCs w:val="24"/>
        </w:rPr>
        <w:t>Podpora v odvětví rybolovu a akvakultury se nesmí poskytovat na činnosti, které odpovídají nezpůsobilým operacím podle článku 13 nařízení (EU) 2021/1139.</w:t>
      </w:r>
    </w:p>
    <w:p w:rsidR="00B63FE5" w:rsidRPr="0005490E" w:rsidRDefault="00B63FE5" w:rsidP="00B63FE5">
      <w:pPr>
        <w:autoSpaceDE w:val="0"/>
        <w:autoSpaceDN w:val="0"/>
        <w:adjustRightInd w:val="0"/>
        <w:spacing w:before="240" w:after="120"/>
        <w:jc w:val="both"/>
        <w:rPr>
          <w:rFonts w:cs="Arial"/>
          <w:b/>
          <w:bCs/>
          <w:sz w:val="24"/>
          <w:szCs w:val="24"/>
        </w:rPr>
      </w:pPr>
      <w:r w:rsidRPr="0005490E">
        <w:rPr>
          <w:rFonts w:cs="Arial"/>
          <w:b/>
          <w:bCs/>
          <w:sz w:val="24"/>
          <w:szCs w:val="24"/>
        </w:rPr>
        <w:t xml:space="preserve">6   Termín příjmu žádostí o dotaci </w:t>
      </w:r>
    </w:p>
    <w:p w:rsidR="00B63FE5" w:rsidRPr="0005490E" w:rsidRDefault="00B63FE5" w:rsidP="00B63FE5">
      <w:pPr>
        <w:autoSpaceDE w:val="0"/>
        <w:autoSpaceDN w:val="0"/>
        <w:adjustRightInd w:val="0"/>
        <w:spacing w:after="120"/>
        <w:jc w:val="both"/>
        <w:rPr>
          <w:rFonts w:cs="Arial"/>
          <w:sz w:val="24"/>
          <w:szCs w:val="24"/>
        </w:rPr>
      </w:pPr>
      <w:r w:rsidRPr="0005490E">
        <w:rPr>
          <w:rFonts w:cs="Arial"/>
          <w:sz w:val="24"/>
          <w:szCs w:val="24"/>
        </w:rPr>
        <w:t xml:space="preserve">Příjem žádostí o dotaci začíná 13. 12. 2022 a končí 31. 3. 2023. Žádost o dotaci musí být podána alespoň 5 dní před zahájením realizace předmětu dotace (odstraňováním sedimentu z loviště). </w:t>
      </w:r>
    </w:p>
    <w:p w:rsidR="00B63FE5" w:rsidRDefault="00B63FE5" w:rsidP="00B63FE5">
      <w:pPr>
        <w:autoSpaceDE w:val="0"/>
        <w:autoSpaceDN w:val="0"/>
        <w:adjustRightInd w:val="0"/>
        <w:rPr>
          <w:rFonts w:cs="Arial"/>
          <w:sz w:val="24"/>
          <w:szCs w:val="24"/>
        </w:rPr>
      </w:pPr>
      <w:r w:rsidRPr="0005490E">
        <w:rPr>
          <w:rFonts w:cs="Arial"/>
          <w:sz w:val="24"/>
          <w:szCs w:val="24"/>
        </w:rPr>
        <w:t>Odstraňování sedimentu z loviště lze zahájit od 1. 1. 2023.</w:t>
      </w:r>
    </w:p>
    <w:p w:rsidR="00B63FE5" w:rsidRDefault="00B63FE5" w:rsidP="00B63FE5">
      <w:pPr>
        <w:autoSpaceDE w:val="0"/>
        <w:autoSpaceDN w:val="0"/>
        <w:adjustRightInd w:val="0"/>
        <w:spacing w:before="240" w:after="120"/>
        <w:rPr>
          <w:rFonts w:cs="Arial"/>
          <w:b/>
          <w:bCs/>
          <w:sz w:val="24"/>
          <w:szCs w:val="24"/>
        </w:rPr>
      </w:pPr>
      <w:r>
        <w:rPr>
          <w:rFonts w:cs="Arial"/>
          <w:b/>
          <w:bCs/>
          <w:sz w:val="24"/>
          <w:szCs w:val="24"/>
        </w:rPr>
        <w:t>7   </w:t>
      </w:r>
      <w:r w:rsidRPr="0005490E">
        <w:rPr>
          <w:rFonts w:cs="Arial"/>
          <w:b/>
          <w:bCs/>
          <w:sz w:val="24"/>
          <w:szCs w:val="24"/>
        </w:rPr>
        <w:t>Přílohy k žádosti o dotaci</w:t>
      </w:r>
    </w:p>
    <w:p w:rsidR="00B63FE5" w:rsidRPr="0005490E" w:rsidRDefault="00B63FE5" w:rsidP="00B63FE5">
      <w:pPr>
        <w:autoSpaceDE w:val="0"/>
        <w:autoSpaceDN w:val="0"/>
        <w:adjustRightInd w:val="0"/>
        <w:jc w:val="both"/>
        <w:rPr>
          <w:sz w:val="24"/>
          <w:szCs w:val="24"/>
        </w:rPr>
      </w:pPr>
      <w:r w:rsidRPr="0005490E">
        <w:rPr>
          <w:rFonts w:eastAsia="Arial" w:cs="Arial"/>
          <w:sz w:val="24"/>
          <w:szCs w:val="24"/>
        </w:rPr>
        <w:t xml:space="preserve">Prohlášení o zařazení podniku, které se dokládá prostřednictvím Portálu farmáře </w:t>
      </w:r>
      <w:r>
        <w:rPr>
          <w:rFonts w:eastAsia="Arial" w:cs="Arial"/>
          <w:sz w:val="24"/>
          <w:szCs w:val="24"/>
        </w:rPr>
        <w:t>Fondu</w:t>
      </w:r>
      <w:r w:rsidRPr="0005490E">
        <w:rPr>
          <w:rFonts w:eastAsia="Arial" w:cs="Arial"/>
          <w:sz w:val="24"/>
          <w:szCs w:val="24"/>
        </w:rPr>
        <w:t xml:space="preserve"> (sekce “Ostatní podání” - „Průřezové přílohy“).</w:t>
      </w:r>
    </w:p>
    <w:p w:rsidR="00B63FE5" w:rsidRPr="0005490E" w:rsidRDefault="00B63FE5" w:rsidP="00B63FE5">
      <w:pPr>
        <w:autoSpaceDE w:val="0"/>
        <w:autoSpaceDN w:val="0"/>
        <w:adjustRightInd w:val="0"/>
        <w:spacing w:before="240" w:after="120"/>
        <w:jc w:val="both"/>
        <w:rPr>
          <w:rFonts w:cs="Arial"/>
          <w:b/>
          <w:bCs/>
          <w:sz w:val="24"/>
          <w:szCs w:val="24"/>
        </w:rPr>
      </w:pPr>
      <w:r w:rsidRPr="0005490E">
        <w:rPr>
          <w:rFonts w:cs="Arial"/>
          <w:b/>
          <w:bCs/>
          <w:sz w:val="24"/>
          <w:szCs w:val="24"/>
        </w:rPr>
        <w:t xml:space="preserve">8   Termín příjmu dokladů prokazujících nárok na dotaci </w:t>
      </w:r>
    </w:p>
    <w:p w:rsidR="00B63FE5" w:rsidRPr="0005490E" w:rsidRDefault="00B63FE5" w:rsidP="00B63FE5">
      <w:pPr>
        <w:autoSpaceDE w:val="0"/>
        <w:autoSpaceDN w:val="0"/>
        <w:adjustRightInd w:val="0"/>
        <w:spacing w:after="120"/>
        <w:jc w:val="both"/>
        <w:rPr>
          <w:rFonts w:cs="Arial"/>
          <w:sz w:val="24"/>
          <w:szCs w:val="24"/>
        </w:rPr>
      </w:pPr>
      <w:r w:rsidRPr="0005490E">
        <w:rPr>
          <w:rFonts w:cs="Arial"/>
          <w:sz w:val="24"/>
          <w:szCs w:val="24"/>
        </w:rPr>
        <w:t>Příjem formuláře s doklady prokazujícími nárok na dotaci začíná 1. 6. 2023 a končí 30. 6. 2023.</w:t>
      </w:r>
    </w:p>
    <w:p w:rsidR="00B63FE5" w:rsidRPr="0005490E" w:rsidRDefault="00B63FE5" w:rsidP="00B63FE5">
      <w:pPr>
        <w:autoSpaceDE w:val="0"/>
        <w:autoSpaceDN w:val="0"/>
        <w:adjustRightInd w:val="0"/>
        <w:spacing w:after="120"/>
        <w:jc w:val="both"/>
        <w:rPr>
          <w:rFonts w:cs="Arial"/>
          <w:sz w:val="24"/>
          <w:szCs w:val="24"/>
        </w:rPr>
      </w:pPr>
      <w:r w:rsidRPr="0005490E">
        <w:rPr>
          <w:rFonts w:cs="Arial"/>
          <w:sz w:val="24"/>
          <w:szCs w:val="24"/>
        </w:rPr>
        <w:t>Pro předmět dotace 15.5. neprobíhá příjem formuláře s doklady prokazujícími</w:t>
      </w:r>
      <w:r>
        <w:rPr>
          <w:rFonts w:cs="Arial"/>
          <w:sz w:val="24"/>
          <w:szCs w:val="24"/>
        </w:rPr>
        <w:t xml:space="preserve"> </w:t>
      </w:r>
      <w:r w:rsidRPr="0005490E">
        <w:rPr>
          <w:rFonts w:cs="Arial"/>
          <w:sz w:val="24"/>
          <w:szCs w:val="24"/>
        </w:rPr>
        <w:t>nárok na dotaci.</w:t>
      </w:r>
    </w:p>
    <w:p w:rsidR="00B63FE5" w:rsidRPr="0005490E" w:rsidRDefault="00B63FE5" w:rsidP="00B63FE5">
      <w:pPr>
        <w:autoSpaceDE w:val="0"/>
        <w:autoSpaceDN w:val="0"/>
        <w:adjustRightInd w:val="0"/>
        <w:spacing w:before="240" w:after="120"/>
        <w:jc w:val="both"/>
        <w:rPr>
          <w:rFonts w:cs="Arial"/>
          <w:sz w:val="24"/>
          <w:szCs w:val="24"/>
        </w:rPr>
      </w:pPr>
      <w:r w:rsidRPr="0005490E">
        <w:rPr>
          <w:rFonts w:cs="Arial"/>
          <w:b/>
          <w:bCs/>
          <w:sz w:val="24"/>
          <w:szCs w:val="24"/>
        </w:rPr>
        <w:t xml:space="preserve">9   Doklady prokazující nárok na dotaci </w:t>
      </w:r>
    </w:p>
    <w:p w:rsidR="00B63FE5" w:rsidRPr="0005490E" w:rsidRDefault="00B63FE5" w:rsidP="00B63FE5">
      <w:pPr>
        <w:numPr>
          <w:ilvl w:val="0"/>
          <w:numId w:val="3"/>
        </w:numPr>
        <w:autoSpaceDE w:val="0"/>
        <w:autoSpaceDN w:val="0"/>
        <w:adjustRightInd w:val="0"/>
        <w:spacing w:after="120"/>
        <w:ind w:left="397" w:hanging="397"/>
        <w:jc w:val="both"/>
        <w:rPr>
          <w:rFonts w:cs="Arial"/>
          <w:sz w:val="24"/>
          <w:szCs w:val="24"/>
        </w:rPr>
      </w:pPr>
      <w:r w:rsidRPr="0005490E">
        <w:rPr>
          <w:rFonts w:cs="Arial"/>
          <w:sz w:val="24"/>
          <w:szCs w:val="24"/>
        </w:rPr>
        <w:lastRenderedPageBreak/>
        <w:t xml:space="preserve">V případě pronájmu nájemní/pachtovní smlouvy případně jiný doklad osvědčující oprávnění k užívání rybníka. </w:t>
      </w:r>
    </w:p>
    <w:p w:rsidR="00B63FE5" w:rsidRPr="0005490E" w:rsidRDefault="00B63FE5" w:rsidP="00B63FE5">
      <w:pPr>
        <w:numPr>
          <w:ilvl w:val="0"/>
          <w:numId w:val="3"/>
        </w:numPr>
        <w:spacing w:after="120"/>
        <w:ind w:left="397" w:hanging="397"/>
        <w:jc w:val="both"/>
        <w:rPr>
          <w:sz w:val="24"/>
          <w:szCs w:val="24"/>
        </w:rPr>
      </w:pPr>
      <w:r w:rsidRPr="0005490E">
        <w:rPr>
          <w:rFonts w:cs="Arial"/>
          <w:sz w:val="24"/>
          <w:szCs w:val="24"/>
        </w:rPr>
        <w:t>V případě žádosti o dotaci na předmět 15.1. a 15.2. doloží žadatel Rozhodnutí o</w:t>
      </w:r>
      <w:r>
        <w:rPr>
          <w:rFonts w:cs="Arial"/>
          <w:sz w:val="24"/>
          <w:szCs w:val="24"/>
        </w:rPr>
        <w:t> </w:t>
      </w:r>
      <w:r w:rsidRPr="0005490E">
        <w:rPr>
          <w:rFonts w:cs="Arial"/>
          <w:sz w:val="24"/>
          <w:szCs w:val="24"/>
        </w:rPr>
        <w:t>schválení manipulačního řádu nebo Rozhodnutí o nakládání s vodami, popřípadě manipulační řád pro každý rybník, který je předmětem žádosti o dotaci.</w:t>
      </w:r>
    </w:p>
    <w:p w:rsidR="00B63FE5" w:rsidRPr="0005490E" w:rsidRDefault="00B63FE5" w:rsidP="00B63FE5">
      <w:pPr>
        <w:numPr>
          <w:ilvl w:val="0"/>
          <w:numId w:val="3"/>
        </w:numPr>
        <w:spacing w:after="120"/>
        <w:ind w:left="397" w:hanging="397"/>
        <w:jc w:val="both"/>
        <w:rPr>
          <w:sz w:val="24"/>
          <w:szCs w:val="24"/>
        </w:rPr>
      </w:pPr>
      <w:r w:rsidRPr="0005490E">
        <w:rPr>
          <w:sz w:val="24"/>
          <w:szCs w:val="24"/>
        </w:rPr>
        <w:t>V případě žádosti o dotaci na předmět dotace 15.3. doloží žadatel Rozhodnutí nebo vyjádření příslušného úřadu, kde lze ověřit, že rybník skutečně slouží ke sportovním a rekreačním účelům.</w:t>
      </w:r>
    </w:p>
    <w:p w:rsidR="00B63FE5" w:rsidRPr="0005490E" w:rsidRDefault="00B63FE5" w:rsidP="00B63FE5">
      <w:pPr>
        <w:numPr>
          <w:ilvl w:val="0"/>
          <w:numId w:val="3"/>
        </w:numPr>
        <w:spacing w:after="120"/>
        <w:ind w:left="397" w:hanging="397"/>
        <w:jc w:val="both"/>
        <w:rPr>
          <w:sz w:val="24"/>
          <w:szCs w:val="24"/>
        </w:rPr>
      </w:pPr>
      <w:r w:rsidRPr="0005490E">
        <w:rPr>
          <w:sz w:val="24"/>
          <w:szCs w:val="24"/>
        </w:rPr>
        <w:t>V případě žádosti o dotaci na předmět 15.4. doloží žadatel Rozhodnutí nebo vyjádření příslušného úřadu, ze kterého bude zřejmé, že rybník plní funkci zlepšování jakosti povrchových vod svými dočišťovacími účinky.</w:t>
      </w:r>
    </w:p>
    <w:p w:rsidR="00B63FE5" w:rsidRPr="0005490E" w:rsidRDefault="00B63FE5" w:rsidP="00B63FE5">
      <w:pPr>
        <w:numPr>
          <w:ilvl w:val="0"/>
          <w:numId w:val="3"/>
        </w:numPr>
        <w:spacing w:after="120"/>
        <w:ind w:left="397" w:hanging="397"/>
        <w:jc w:val="both"/>
        <w:rPr>
          <w:sz w:val="24"/>
          <w:szCs w:val="24"/>
        </w:rPr>
      </w:pPr>
      <w:r w:rsidRPr="0005490E">
        <w:rPr>
          <w:sz w:val="24"/>
          <w:szCs w:val="24"/>
        </w:rPr>
        <w:t>V případě žádosti o dotaci na předmět dotace 15.6.doloží žadatel Rozhodnutí nebo vyjádření příslušného úřadu o zachování litorálu, který stanoví podmínky o</w:t>
      </w:r>
      <w:r>
        <w:rPr>
          <w:sz w:val="24"/>
          <w:szCs w:val="24"/>
        </w:rPr>
        <w:t> </w:t>
      </w:r>
      <w:r w:rsidRPr="0005490E">
        <w:rPr>
          <w:sz w:val="24"/>
          <w:szCs w:val="24"/>
        </w:rPr>
        <w:t>jeho péči.</w:t>
      </w:r>
    </w:p>
    <w:p w:rsidR="00B63FE5" w:rsidRPr="0005490E" w:rsidRDefault="00B63FE5" w:rsidP="00B63FE5">
      <w:pPr>
        <w:numPr>
          <w:ilvl w:val="0"/>
          <w:numId w:val="3"/>
        </w:numPr>
        <w:spacing w:after="120"/>
        <w:ind w:left="397" w:hanging="397"/>
        <w:jc w:val="both"/>
        <w:rPr>
          <w:sz w:val="24"/>
          <w:szCs w:val="24"/>
        </w:rPr>
      </w:pPr>
      <w:r w:rsidRPr="0005490E">
        <w:rPr>
          <w:sz w:val="24"/>
          <w:szCs w:val="24"/>
        </w:rPr>
        <w:t xml:space="preserve">V případě žádosti o dotaci na předmět dotace 15.7. doloží žadatel Rozhodnutí nebo vyjádření příslušného úřadu, kterým se stanoví omezení vysazování </w:t>
      </w:r>
      <w:proofErr w:type="spellStart"/>
      <w:r w:rsidRPr="0005490E">
        <w:rPr>
          <w:sz w:val="24"/>
          <w:szCs w:val="24"/>
        </w:rPr>
        <w:t>amura</w:t>
      </w:r>
      <w:proofErr w:type="spellEnd"/>
      <w:r w:rsidRPr="0005490E">
        <w:rPr>
          <w:sz w:val="24"/>
          <w:szCs w:val="24"/>
        </w:rPr>
        <w:t>.</w:t>
      </w:r>
    </w:p>
    <w:p w:rsidR="00B63FE5" w:rsidRPr="0005490E" w:rsidRDefault="00B63FE5" w:rsidP="00B63FE5">
      <w:pPr>
        <w:numPr>
          <w:ilvl w:val="0"/>
          <w:numId w:val="3"/>
        </w:numPr>
        <w:spacing w:after="120"/>
        <w:ind w:left="397" w:hanging="397"/>
        <w:jc w:val="both"/>
        <w:rPr>
          <w:sz w:val="24"/>
          <w:szCs w:val="24"/>
        </w:rPr>
      </w:pPr>
      <w:r w:rsidRPr="0005490E">
        <w:rPr>
          <w:sz w:val="24"/>
          <w:szCs w:val="24"/>
        </w:rPr>
        <w:t>V případě žádosti o dotaci na předmět dotace 15.8. doloží žadatel Rozhodnutí nebo vyjádření příslušného úřadu týkající se omezení či úplného vyloučení přikrmování obsádek ryb, resp. aplikace krmiv do vody rybníků stanoveného orgánem příslušného úřadu.</w:t>
      </w:r>
    </w:p>
    <w:p w:rsidR="00B63FE5" w:rsidRPr="0005490E" w:rsidRDefault="00B63FE5" w:rsidP="00B63FE5">
      <w:pPr>
        <w:numPr>
          <w:ilvl w:val="0"/>
          <w:numId w:val="3"/>
        </w:numPr>
        <w:spacing w:after="120"/>
        <w:ind w:left="397" w:hanging="397"/>
        <w:jc w:val="both"/>
        <w:rPr>
          <w:sz w:val="24"/>
          <w:szCs w:val="24"/>
        </w:rPr>
      </w:pPr>
      <w:r w:rsidRPr="0005490E">
        <w:rPr>
          <w:sz w:val="24"/>
          <w:szCs w:val="24"/>
        </w:rPr>
        <w:t>V případě žádosti o dotaci na předmět 15.9. doloží žadatel Rozhodnutí nebo vyjádření příslušného úřadu, kde bude specifikováno opatření na vyloučení či omezení minerálního či organického hnojení.</w:t>
      </w:r>
    </w:p>
    <w:p w:rsidR="00B63FE5" w:rsidRPr="0005490E" w:rsidRDefault="00B63FE5" w:rsidP="00B63FE5">
      <w:pPr>
        <w:numPr>
          <w:ilvl w:val="0"/>
          <w:numId w:val="3"/>
        </w:numPr>
        <w:spacing w:after="120"/>
        <w:ind w:left="397" w:hanging="397"/>
        <w:jc w:val="both"/>
        <w:rPr>
          <w:sz w:val="24"/>
          <w:szCs w:val="24"/>
        </w:rPr>
      </w:pPr>
      <w:r w:rsidRPr="0005490E">
        <w:rPr>
          <w:sz w:val="24"/>
          <w:szCs w:val="24"/>
        </w:rPr>
        <w:t>V případě žádosti o dotaci na předmět 15.10. doloží žadatel Rozhodnutí nebo vyjádření příslušného úřadu, ze kterého bude zřejmé další omezení.</w:t>
      </w:r>
    </w:p>
    <w:bookmarkEnd w:id="3"/>
    <w:p w:rsidR="006455A5" w:rsidRDefault="006455A5" w:rsidP="00B63FE5"/>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547307"/>
    <w:multiLevelType w:val="hybridMultilevel"/>
    <w:tmpl w:val="54A0EC14"/>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6C71085"/>
    <w:multiLevelType w:val="hybridMultilevel"/>
    <w:tmpl w:val="FD1A88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8552104"/>
    <w:multiLevelType w:val="hybridMultilevel"/>
    <w:tmpl w:val="59EAD304"/>
    <w:lvl w:ilvl="0" w:tplc="F140AAE4">
      <w:start w:val="1"/>
      <w:numFmt w:val="lowerLetter"/>
      <w:lvlText w:val="%1)"/>
      <w:lvlJc w:val="left"/>
      <w:pPr>
        <w:ind w:left="72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5A01807"/>
    <w:multiLevelType w:val="hybridMultilevel"/>
    <w:tmpl w:val="E5F6AF1C"/>
    <w:lvl w:ilvl="0" w:tplc="91C26A86">
      <w:start w:val="1"/>
      <w:numFmt w:val="lowerLetter"/>
      <w:lvlText w:val="%1)"/>
      <w:lvlJc w:val="left"/>
      <w:pPr>
        <w:ind w:left="720" w:hanging="360"/>
      </w:pPr>
      <w:rPr>
        <w:rFonts w:ascii="Arial" w:eastAsia="Calibri"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66A2AFD"/>
    <w:multiLevelType w:val="hybridMultilevel"/>
    <w:tmpl w:val="EA6AA49A"/>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FE5"/>
    <w:rsid w:val="003B0147"/>
    <w:rsid w:val="006455A5"/>
    <w:rsid w:val="00B63F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8BEBD8-69F1-4EAF-AAD7-4757BA0D2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63FE5"/>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B63FE5"/>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qFormat/>
    <w:rsid w:val="00B63FE5"/>
    <w:rPr>
      <w:rFonts w:ascii="Arial" w:eastAsia="Times New Roman" w:hAnsi="Arial" w:cs="Times New Roman"/>
      <w:b/>
      <w:bCs/>
      <w:iCs/>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913</Words>
  <Characters>5391</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2022-12-09T07:00:00Z</dcterms:created>
  <dcterms:modified xsi:type="dcterms:W3CDTF">2022-12-09T07:00:00Z</dcterms:modified>
</cp:coreProperties>
</file>