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6E8E2" w14:textId="078ED818" w:rsidR="001E032C" w:rsidRPr="00E37AD7" w:rsidRDefault="001E032C" w:rsidP="001E032C">
      <w:pPr>
        <w:pStyle w:val="Nadpis2"/>
      </w:pPr>
      <w:r>
        <w:rPr>
          <w:lang w:val="cs-CZ"/>
        </w:rPr>
        <w:t>9.</w:t>
      </w:r>
      <w:r w:rsidRPr="00E37AD7">
        <w:t>E. Školní závody</w:t>
      </w:r>
    </w:p>
    <w:p w14:paraId="62A11751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dotace </w:t>
      </w:r>
    </w:p>
    <w:p w14:paraId="590869DF" w14:textId="77777777" w:rsidR="001E032C" w:rsidRPr="00E37AD7" w:rsidRDefault="001E032C" w:rsidP="001E032C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propojení praxe a odborného vzdělávání formou spolupráce podnikatelských subjektů, které obdržely statut Školní závod, se středními školami a vyššími odbornými školami zabezpečujícími přípravu budoucích pracovníků resortu.</w:t>
      </w:r>
    </w:p>
    <w:p w14:paraId="32D27BFC" w14:textId="77777777" w:rsidR="001E032C" w:rsidRPr="00E37AD7" w:rsidRDefault="001E032C" w:rsidP="001E032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je poskytována v souladu s čl. 31 nařízení Komise (EU) č. 651/2014. </w:t>
      </w:r>
    </w:p>
    <w:p w14:paraId="4FEB4292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0F65B495" w14:textId="77777777" w:rsidR="001E032C" w:rsidRPr="00E37AD7" w:rsidRDefault="001E032C" w:rsidP="001E032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k vytváření podmínek pro praktické vyučování žáků středních škol a vyšších odborných škol stanovených resortních oborů na pracovištích podnikatelských subjektů jmenovaných Školním závodem. </w:t>
      </w:r>
    </w:p>
    <w:p w14:paraId="4BCD6DED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22FF06F9" w14:textId="77777777" w:rsidR="001E032C" w:rsidRPr="00E37AD7" w:rsidRDefault="001E032C" w:rsidP="001E032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Podnikatelský subjekt, který se zabývá prvovýrobou v resortních oborech a který je jmenován Školním závodem podle Pravidel Ministerstva zemědělství pro jmenování a činnost školních závodů. </w:t>
      </w:r>
    </w:p>
    <w:p w14:paraId="2CBB4B2F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284023EA" w14:textId="77777777" w:rsidR="001E032C" w:rsidRPr="00E37AD7" w:rsidRDefault="001E032C" w:rsidP="001E032C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 výsledku hospodaření (dříve neinvestiční).</w:t>
      </w:r>
    </w:p>
    <w:p w14:paraId="3FAE99AE" w14:textId="77777777" w:rsidR="001E032C" w:rsidRPr="00E37AD7" w:rsidRDefault="001E032C" w:rsidP="001E032C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dotace: maximálně do výše 500 000 Kč na žadatele, přičemž žadateli bude poskytnuta dotace maximálně do výše:</w:t>
      </w:r>
    </w:p>
    <w:p w14:paraId="284A819A" w14:textId="77777777" w:rsidR="001E032C" w:rsidRPr="00E37AD7" w:rsidRDefault="001E032C" w:rsidP="001E032C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60 % z hodinové sazby 108 Kč na žáka, tj. maximálně do výše 64,80 Kč za hodinu u mikropodniku, malého a středního podniku, </w:t>
      </w:r>
    </w:p>
    <w:p w14:paraId="4D5ABF2C" w14:textId="77777777" w:rsidR="001E032C" w:rsidRPr="00E37AD7" w:rsidRDefault="001E032C" w:rsidP="001E032C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50 % z hodinové sazby 108 Kč na žáka, tj. maximálně do výše 54 Kč za hodinu u velkého podniku. </w:t>
      </w:r>
    </w:p>
    <w:p w14:paraId="2D64C6BD" w14:textId="77777777" w:rsidR="001E032C" w:rsidRPr="00E37AD7" w:rsidRDefault="001E032C" w:rsidP="001E032C">
      <w:pPr>
        <w:pStyle w:val="Textkomente"/>
        <w:spacing w:after="120"/>
        <w:jc w:val="both"/>
        <w:rPr>
          <w:rFonts w:ascii="Arial" w:eastAsia="Calibri" w:hAnsi="Arial" w:cs="Arial"/>
          <w:sz w:val="24"/>
          <w:szCs w:val="24"/>
          <w:lang w:val="cs-CZ" w:eastAsia="en-US"/>
        </w:rPr>
      </w:pPr>
      <w:r w:rsidRPr="00E37AD7">
        <w:rPr>
          <w:rFonts w:ascii="Arial" w:eastAsia="Calibri" w:hAnsi="Arial" w:cs="Arial"/>
          <w:sz w:val="24"/>
          <w:szCs w:val="24"/>
          <w:lang w:val="cs-CZ" w:eastAsia="en-US"/>
        </w:rPr>
        <w:t>Sazba dotace zahrnuje náklady na žákohodinu (počet žáků x počet hodin praktického vyučování) žáků středních a vyšších odborných škol u podporovaných oborů vzdělání:</w:t>
      </w:r>
    </w:p>
    <w:p w14:paraId="0E290CA4" w14:textId="77777777" w:rsidR="001E032C" w:rsidRPr="00E37AD7" w:rsidRDefault="001E032C" w:rsidP="001E032C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ind w:left="426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E37AD7">
        <w:rPr>
          <w:rFonts w:ascii="Arial" w:eastAsia="Calibri" w:hAnsi="Arial" w:cs="Arial"/>
          <w:lang w:val="cs-CZ" w:eastAsia="en-US"/>
        </w:rPr>
        <w:t xml:space="preserve">Výdaje na materiál a vybavení spojené s praktickou výukou žáků. </w:t>
      </w:r>
    </w:p>
    <w:p w14:paraId="57D6AA19" w14:textId="77777777" w:rsidR="001E032C" w:rsidRPr="00E37AD7" w:rsidRDefault="001E032C" w:rsidP="001E032C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ind w:left="426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E37AD7">
        <w:rPr>
          <w:rFonts w:ascii="Arial" w:eastAsia="Calibri" w:hAnsi="Arial" w:cs="Arial"/>
          <w:lang w:val="cs-CZ" w:eastAsia="en-US"/>
        </w:rPr>
        <w:t xml:space="preserve">Odpisy strojů a vybavení v rozsahu, který připadá na praktický výcvik žáků. </w:t>
      </w:r>
    </w:p>
    <w:p w14:paraId="61485599" w14:textId="77777777" w:rsidR="001E032C" w:rsidRPr="00E37AD7" w:rsidRDefault="001E032C" w:rsidP="001E032C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ind w:left="426" w:hanging="397"/>
        <w:jc w:val="both"/>
        <w:rPr>
          <w:rFonts w:ascii="Arial" w:eastAsia="Calibri" w:hAnsi="Arial" w:cs="Arial"/>
          <w:lang w:val="cs-CZ" w:eastAsia="en-US"/>
        </w:rPr>
      </w:pPr>
      <w:r w:rsidRPr="00E37AD7">
        <w:rPr>
          <w:rFonts w:ascii="Arial" w:eastAsia="Calibri" w:hAnsi="Arial" w:cs="Arial"/>
          <w:lang w:val="cs-CZ" w:eastAsia="en-US"/>
        </w:rPr>
        <w:t xml:space="preserve">Náklady na služby týkající se výuky žáků. </w:t>
      </w:r>
    </w:p>
    <w:p w14:paraId="2F08CA97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7F50CDEE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bude poskytnuta na praktické vyučování konané v období od 2. 1. 2024 do 31. 10. 2024. </w:t>
      </w:r>
    </w:p>
    <w:p w14:paraId="59F923D0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 období konání praktického vyučování od 2. 1. 2024 do 31. 10. 2024 budou zahrnuty pouze pracovní dny. </w:t>
      </w:r>
    </w:p>
    <w:p w14:paraId="45DFC23F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bude poskytnuta na praktické vyučování konané v období, pro které smlouva uzavřená mezi příslušnou školou a Školním závodem o poskytnutí pracoviště k zabezpečení praktického vyučování žáků nabyla účinnosti, a zároveň v období, kdy je platný doklad o jmenování Školním závodem pro příslušnou školu. </w:t>
      </w:r>
    </w:p>
    <w:p w14:paraId="342BC301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Dotace bude poskytnuta na zajištění praktického vyučování pro žáky I., II., III. a IV. ročníků středních škol a pro žáky vyšších odborných škol v podporovaných oborech vzdělání dle seznamu uvedeného v bodě 10 Podporované obory vzdělání, </w:t>
      </w:r>
      <w:r w:rsidRPr="00E37AD7">
        <w:rPr>
          <w:rFonts w:cs="Arial"/>
          <w:sz w:val="24"/>
          <w:szCs w:val="24"/>
        </w:rPr>
        <w:lastRenderedPageBreak/>
        <w:t>přičemž délka praktického vyučování žáků prvních ročníků středních škol nesmí přesáhnout 6 hodin denně.</w:t>
      </w:r>
    </w:p>
    <w:p w14:paraId="0DE4C838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Školní závod může zažádat o dotaci k zabezpečení praktického vyučování žáků prostřednictvím spolupráce maximálně se dvěma školami, pro které je jmenován Školním závodem. </w:t>
      </w:r>
    </w:p>
    <w:p w14:paraId="1CE1D16E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Školní závod musí zajistit praktické vyučování minimálně 6 žákům z podporovaných oborů vzdělání z příslušné školy za žadatelem vykázané období konání praktického vyučování. </w:t>
      </w:r>
    </w:p>
    <w:p w14:paraId="1E2C2E92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musí vést vlastní evidenci žáků a počtu hodin praktického vyučování, které se konalo, za každou školu zvlášť.</w:t>
      </w:r>
    </w:p>
    <w:p w14:paraId="20036711" w14:textId="77777777" w:rsidR="001E032C" w:rsidRPr="00E37AD7" w:rsidRDefault="001E032C" w:rsidP="001E032C">
      <w:pPr>
        <w:numPr>
          <w:ilvl w:val="0"/>
          <w:numId w:val="1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nebude poskytnuta na žadatelem vykázané žákohodiny v období před dnem podání žádosti.</w:t>
      </w:r>
    </w:p>
    <w:p w14:paraId="3D95AA5A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</w:t>
      </w:r>
    </w:p>
    <w:p w14:paraId="31B51ADC" w14:textId="77777777" w:rsidR="001E032C" w:rsidRPr="00E37AD7" w:rsidRDefault="001E032C" w:rsidP="001E032C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žádostí o dotaci na podporu spolupráce Školních závodů se středními školami a vyššími odbornými školami při poskytování praktického vyučování v roce 2024 začíná 1. 11. 2023 a končí 30. 4. 2024. </w:t>
      </w:r>
    </w:p>
    <w:p w14:paraId="0BD42D70" w14:textId="77777777" w:rsidR="001E032C" w:rsidRPr="00E37AD7" w:rsidRDefault="001E032C" w:rsidP="001E032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žádostí o dotaci na podporu spolupráce Školních závodů se středními školami a vyššími odbornými školami při poskytování praktického vyučování v roce 2025 začíná 1. 11. 2024 a končí 30. 4.  2025. </w:t>
      </w:r>
    </w:p>
    <w:p w14:paraId="65DFC80C" w14:textId="77777777" w:rsidR="001E032C" w:rsidRPr="00E37AD7" w:rsidRDefault="001E032C" w:rsidP="001E032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proofErr w:type="gramStart"/>
      <w:r w:rsidRPr="00E37AD7">
        <w:rPr>
          <w:rFonts w:eastAsia="Times New Roman" w:cs="Arial"/>
          <w:b/>
          <w:sz w:val="24"/>
          <w:szCs w:val="24"/>
          <w:lang w:eastAsia="cs-CZ"/>
        </w:rPr>
        <w:t>6a</w:t>
      </w:r>
      <w:proofErr w:type="gramEnd"/>
      <w:r w:rsidRPr="00E37AD7">
        <w:rPr>
          <w:rFonts w:eastAsia="Times New Roman" w:cs="Arial"/>
          <w:b/>
          <w:sz w:val="24"/>
          <w:szCs w:val="24"/>
          <w:lang w:eastAsia="cs-CZ"/>
        </w:rPr>
        <w:t>   Motivační účinek</w:t>
      </w:r>
    </w:p>
    <w:p w14:paraId="550A7490" w14:textId="77777777" w:rsidR="001E032C" w:rsidRPr="00E37AD7" w:rsidRDefault="001E032C" w:rsidP="001E032C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eastAsia="Calibri" w:hAnsi="Arial" w:cs="Arial"/>
          <w:lang w:eastAsia="en-US"/>
        </w:rPr>
      </w:pPr>
      <w:r w:rsidRPr="00E37AD7">
        <w:rPr>
          <w:rFonts w:ascii="Arial" w:eastAsia="Calibri" w:hAnsi="Arial" w:cs="Arial"/>
          <w:lang w:eastAsia="en-US"/>
        </w:rPr>
        <w:t xml:space="preserve">Rozhodným datem pro posouzení naplnění motivačního účinku je datum, kdy je žadatel uznán a jmenován Školním závodem. Za porušení motivačního účinku se považuje zejména zahájení podporované praktické výuky před datem platnosti Jmenování Školním závodem. V případě porušení motivačního účinku bude žádost zamítnuta. </w:t>
      </w:r>
    </w:p>
    <w:p w14:paraId="0D2689FD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7   Přílohy k žádosti o dotaci </w:t>
      </w:r>
    </w:p>
    <w:p w14:paraId="1A8861F0" w14:textId="77777777" w:rsidR="001E032C" w:rsidRPr="00E37AD7" w:rsidRDefault="001E032C" w:rsidP="001E032C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Doklad o jmenování Školním závodem. </w:t>
      </w:r>
    </w:p>
    <w:p w14:paraId="7D220269" w14:textId="77777777" w:rsidR="001E032C" w:rsidRPr="00E37AD7" w:rsidRDefault="001E032C" w:rsidP="001E032C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Smlouva uzavřená mezi příslušnou školou a Školním závodem o poskytnutí pracoviště k zabezpečení praktického vyučování žáků, která by měla obsahovat minimálně: </w:t>
      </w:r>
    </w:p>
    <w:p w14:paraId="1CC36843" w14:textId="77777777" w:rsidR="001E032C" w:rsidRPr="00E37AD7" w:rsidRDefault="001E032C" w:rsidP="001E032C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obory vzdělání (název a kód) a druh činností, které budou žáci při praktickém vyučování vykonávat, </w:t>
      </w:r>
    </w:p>
    <w:p w14:paraId="0F839E65" w14:textId="77777777" w:rsidR="001E032C" w:rsidRPr="00E37AD7" w:rsidRDefault="001E032C" w:rsidP="001E032C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místo konání, časový rozvrh a délka praktického vyučování, </w:t>
      </w:r>
    </w:p>
    <w:p w14:paraId="47604A2E" w14:textId="77777777" w:rsidR="001E032C" w:rsidRPr="00E37AD7" w:rsidRDefault="001E032C" w:rsidP="001E032C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doba účinnosti smlouvy, </w:t>
      </w:r>
    </w:p>
    <w:p w14:paraId="540A971C" w14:textId="77777777" w:rsidR="001E032C" w:rsidRPr="00E37AD7" w:rsidRDefault="001E032C" w:rsidP="001E032C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datum a podpisy osob s oprávněním k zastupování školy a Školního závodu, razítka. </w:t>
      </w:r>
    </w:p>
    <w:p w14:paraId="3553E331" w14:textId="77777777" w:rsidR="001E032C" w:rsidRPr="00E37AD7" w:rsidRDefault="001E032C" w:rsidP="001E032C">
      <w:pPr>
        <w:pStyle w:val="paragraph"/>
        <w:numPr>
          <w:ilvl w:val="0"/>
          <w:numId w:val="2"/>
        </w:numPr>
        <w:spacing w:before="0" w:beforeAutospacing="0" w:after="120" w:afterAutospacing="0"/>
        <w:ind w:left="397" w:hanging="397"/>
        <w:jc w:val="both"/>
        <w:textAlignment w:val="baseline"/>
        <w:rPr>
          <w:rFonts w:ascii="Arial" w:eastAsia="Calibri" w:hAnsi="Arial" w:cs="Arial"/>
          <w:lang w:eastAsia="en-US"/>
        </w:rPr>
      </w:pPr>
      <w:r w:rsidRPr="00E37AD7">
        <w:rPr>
          <w:rFonts w:ascii="Arial" w:eastAsia="Calibri" w:hAnsi="Arial" w:cs="Arial"/>
          <w:lang w:eastAsia="en-US"/>
        </w:rPr>
        <w:t>Prohlášení o zařazení podniku, které se dokládá prostřednictvím Portálu farmáře Fondu (sekce “Ostatní podání” - „Průřezové přílohy“).</w:t>
      </w:r>
    </w:p>
    <w:p w14:paraId="6E3F965B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br w:type="page"/>
      </w:r>
      <w:r w:rsidRPr="00E37AD7">
        <w:rPr>
          <w:rFonts w:cs="Arial"/>
          <w:b/>
          <w:bCs/>
          <w:sz w:val="24"/>
          <w:szCs w:val="24"/>
        </w:rPr>
        <w:lastRenderedPageBreak/>
        <w:t xml:space="preserve">8   Termín příjmu dokladů prokazujících nárok na dotaci </w:t>
      </w:r>
    </w:p>
    <w:p w14:paraId="18780CCF" w14:textId="77777777" w:rsidR="001E032C" w:rsidRPr="00E37AD7" w:rsidRDefault="001E032C" w:rsidP="001E032C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formuláře s doklady prokazujícími nárok na dotaci začíná 1. 11. 2024 a končí 15. 11. 2024. </w:t>
      </w:r>
    </w:p>
    <w:p w14:paraId="50901C78" w14:textId="77777777" w:rsidR="001E032C" w:rsidRPr="00E37AD7" w:rsidRDefault="001E032C" w:rsidP="001E032C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Formulář s doklady prokazujícími nárok na dotaci musí být podán po ukončení realizace předmětu dotace.</w:t>
      </w:r>
    </w:p>
    <w:p w14:paraId="43A0F512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9   Doklady prokazující nárok na dotaci </w:t>
      </w:r>
    </w:p>
    <w:p w14:paraId="10E68657" w14:textId="77777777" w:rsidR="001E032C" w:rsidRPr="00E37AD7" w:rsidRDefault="001E032C" w:rsidP="001E032C">
      <w:pPr>
        <w:numPr>
          <w:ilvl w:val="0"/>
          <w:numId w:val="4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„Měsíční výkazy a sumář žákohodin“ na elektronickém formuláři Fondu. Formulářem „Měsíční výkazy a sumář žákohodin“ žadatel prokazuje celkový počet žáků a hodin praktického vyučování, jež byly v žadatelem vykázaném období konání praktického vyučování ve Školním závodě absolvovány (počet žáků x počet hodin praktického vyučování odpovídá počtu žákohodin) žáky příslušné střední školy a/nebo vyšší odborné školy v podporovaných oborech vzdělání, za každou školu zvlášť.</w:t>
      </w:r>
    </w:p>
    <w:p w14:paraId="76BC6010" w14:textId="77777777" w:rsidR="001E032C" w:rsidRPr="00E37AD7" w:rsidRDefault="001E032C" w:rsidP="001E032C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„Sumář žákohodin“ z elektronického formuláře „Měsíční výkazy a sumář žákohodin“.</w:t>
      </w:r>
    </w:p>
    <w:p w14:paraId="33BE4950" w14:textId="77777777" w:rsidR="001E032C" w:rsidRPr="00E37AD7" w:rsidRDefault="001E032C" w:rsidP="001E032C">
      <w:pPr>
        <w:autoSpaceDE w:val="0"/>
        <w:autoSpaceDN w:val="0"/>
        <w:adjustRightInd w:val="0"/>
        <w:spacing w:after="120"/>
        <w:ind w:left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„Sumář žákohodin“ vytištěný z formuláře „Měsíční výkazy a sumář žákohodin“ a doplněný o podpisy, případně razítka osob s oprávněním k zastupování školy a Školního závodu, za každou školu zvlášť. </w:t>
      </w:r>
    </w:p>
    <w:p w14:paraId="260F5383" w14:textId="77777777" w:rsidR="001E032C" w:rsidRPr="00E37AD7" w:rsidRDefault="001E032C" w:rsidP="001E032C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Hodnocení Školního závodu příslušnou školou, které by mělo obsahovat minimálně: </w:t>
      </w:r>
    </w:p>
    <w:p w14:paraId="35038D13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název Školního závodu a název příslušné školy, </w:t>
      </w:r>
    </w:p>
    <w:p w14:paraId="6447EC7D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učební obory (název a kód), pro které poskytl Školní závod praktické vyučování, </w:t>
      </w:r>
    </w:p>
    <w:p w14:paraId="36486867" w14:textId="77777777" w:rsidR="001E032C" w:rsidRPr="00E37AD7" w:rsidRDefault="001E032C" w:rsidP="001E032C">
      <w:pPr>
        <w:numPr>
          <w:ilvl w:val="0"/>
          <w:numId w:val="5"/>
        </w:numPr>
        <w:tabs>
          <w:tab w:val="left" w:pos="357"/>
        </w:tabs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počet žáků, kteří absolvovali praktické vyučování a počet odučených hodin praktického vyučování konaného Školním závodem, </w:t>
      </w:r>
    </w:p>
    <w:p w14:paraId="12DA0DF7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stručné seznámení s vykonanou činností při praktickém vyučování, </w:t>
      </w:r>
    </w:p>
    <w:p w14:paraId="52566857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hodnocení spolupráce školy se Školním závodem, </w:t>
      </w:r>
    </w:p>
    <w:p w14:paraId="57EDA081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důvody nevyčerpání nebo přečerpání předpokládaného počtu žákohodin, </w:t>
      </w:r>
    </w:p>
    <w:p w14:paraId="523358F7" w14:textId="77777777" w:rsidR="001E032C" w:rsidRPr="00E37AD7" w:rsidRDefault="001E032C" w:rsidP="001E032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datum a podpis osoby s oprávněním k zastupování školy, razítko. </w:t>
      </w:r>
    </w:p>
    <w:p w14:paraId="16E8EF59" w14:textId="77777777" w:rsidR="001E032C" w:rsidRPr="00E37AD7" w:rsidRDefault="001E032C" w:rsidP="001E032C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10   Podporované obory vzdělání </w:t>
      </w:r>
    </w:p>
    <w:p w14:paraId="0132E73A" w14:textId="77777777" w:rsidR="001E032C" w:rsidRPr="00E37AD7" w:rsidRDefault="001E032C" w:rsidP="001E032C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Seznam zemědělských, lesnických, veterinárních a potravinářských oborů vzdělání, na které se vztahuje podpora praktického vyučování žáků v roce 2024.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3"/>
        <w:gridCol w:w="49"/>
        <w:gridCol w:w="4394"/>
      </w:tblGrid>
      <w:tr w:rsidR="001E032C" w:rsidRPr="00E37AD7" w14:paraId="15B9DB55" w14:textId="77777777" w:rsidTr="00AC0505">
        <w:trPr>
          <w:trHeight w:val="115"/>
        </w:trPr>
        <w:tc>
          <w:tcPr>
            <w:tcW w:w="6946" w:type="dxa"/>
            <w:gridSpan w:val="3"/>
          </w:tcPr>
          <w:p w14:paraId="18DD50E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before="240" w:after="120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Kód oboru vzdělání název oboru vzdělání</w:t>
            </w:r>
          </w:p>
          <w:p w14:paraId="7D753D33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 xml:space="preserve">Zemědělství a lesnictví </w:t>
            </w:r>
          </w:p>
        </w:tc>
      </w:tr>
      <w:tr w:rsidR="001E032C" w:rsidRPr="00E37AD7" w14:paraId="7CADD3E3" w14:textId="77777777" w:rsidTr="00AC0505">
        <w:trPr>
          <w:trHeight w:val="112"/>
        </w:trPr>
        <w:tc>
          <w:tcPr>
            <w:tcW w:w="2503" w:type="dxa"/>
          </w:tcPr>
          <w:p w14:paraId="1620094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41-04-M/01 </w:t>
            </w:r>
          </w:p>
        </w:tc>
        <w:tc>
          <w:tcPr>
            <w:tcW w:w="4443" w:type="dxa"/>
            <w:gridSpan w:val="2"/>
          </w:tcPr>
          <w:p w14:paraId="660F86A8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Rostlinolékařství </w:t>
            </w:r>
          </w:p>
        </w:tc>
      </w:tr>
      <w:tr w:rsidR="001E032C" w:rsidRPr="00E37AD7" w14:paraId="5816AFE6" w14:textId="77777777" w:rsidTr="00AC0505">
        <w:trPr>
          <w:trHeight w:val="112"/>
        </w:trPr>
        <w:tc>
          <w:tcPr>
            <w:tcW w:w="2503" w:type="dxa"/>
          </w:tcPr>
          <w:p w14:paraId="33A6AB25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41-41-M/01 </w:t>
            </w:r>
          </w:p>
        </w:tc>
        <w:tc>
          <w:tcPr>
            <w:tcW w:w="4443" w:type="dxa"/>
            <w:gridSpan w:val="2"/>
          </w:tcPr>
          <w:p w14:paraId="1C0071B3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proofErr w:type="spellStart"/>
            <w:r w:rsidRPr="00E37AD7">
              <w:rPr>
                <w:rFonts w:cs="Arial"/>
                <w:sz w:val="24"/>
                <w:szCs w:val="24"/>
              </w:rPr>
              <w:t>Agropodnikání</w:t>
            </w:r>
            <w:proofErr w:type="spellEnd"/>
            <w:r w:rsidRPr="00E37AD7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1E032C" w:rsidRPr="00E37AD7" w14:paraId="3328A1F8" w14:textId="77777777" w:rsidTr="00AC0505">
        <w:trPr>
          <w:trHeight w:val="112"/>
        </w:trPr>
        <w:tc>
          <w:tcPr>
            <w:tcW w:w="2503" w:type="dxa"/>
          </w:tcPr>
          <w:p w14:paraId="7966FC84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41-42-M/01 </w:t>
            </w:r>
          </w:p>
        </w:tc>
        <w:tc>
          <w:tcPr>
            <w:tcW w:w="4443" w:type="dxa"/>
            <w:gridSpan w:val="2"/>
          </w:tcPr>
          <w:p w14:paraId="7EF25EB8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Vinohradnictví </w:t>
            </w:r>
          </w:p>
        </w:tc>
      </w:tr>
      <w:tr w:rsidR="001E032C" w:rsidRPr="00E37AD7" w14:paraId="31E42446" w14:textId="77777777" w:rsidTr="00AC0505">
        <w:trPr>
          <w:trHeight w:val="112"/>
        </w:trPr>
        <w:tc>
          <w:tcPr>
            <w:tcW w:w="2503" w:type="dxa"/>
          </w:tcPr>
          <w:p w14:paraId="38DA7AF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41-43-M/02 </w:t>
            </w:r>
          </w:p>
        </w:tc>
        <w:tc>
          <w:tcPr>
            <w:tcW w:w="4443" w:type="dxa"/>
            <w:gridSpan w:val="2"/>
          </w:tcPr>
          <w:p w14:paraId="30AB2CD8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Chovatelství </w:t>
            </w:r>
          </w:p>
        </w:tc>
      </w:tr>
      <w:tr w:rsidR="001E032C" w:rsidRPr="00E37AD7" w14:paraId="27D1EDC1" w14:textId="77777777" w:rsidTr="00AC0505">
        <w:trPr>
          <w:trHeight w:val="112"/>
        </w:trPr>
        <w:tc>
          <w:tcPr>
            <w:tcW w:w="2503" w:type="dxa"/>
          </w:tcPr>
          <w:p w14:paraId="1850680D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41-43-M/01 </w:t>
            </w:r>
          </w:p>
        </w:tc>
        <w:tc>
          <w:tcPr>
            <w:tcW w:w="4443" w:type="dxa"/>
            <w:gridSpan w:val="2"/>
          </w:tcPr>
          <w:p w14:paraId="5FB46D4C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Rybářství </w:t>
            </w:r>
          </w:p>
        </w:tc>
      </w:tr>
      <w:tr w:rsidR="001E032C" w:rsidRPr="00E37AD7" w14:paraId="334EB2E8" w14:textId="77777777" w:rsidTr="00AC0505">
        <w:trPr>
          <w:trHeight w:val="112"/>
        </w:trPr>
        <w:tc>
          <w:tcPr>
            <w:tcW w:w="2503" w:type="dxa"/>
          </w:tcPr>
          <w:p w14:paraId="3B9AC33B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41-44-M/01 </w:t>
            </w:r>
          </w:p>
        </w:tc>
        <w:tc>
          <w:tcPr>
            <w:tcW w:w="4443" w:type="dxa"/>
            <w:gridSpan w:val="2"/>
          </w:tcPr>
          <w:p w14:paraId="3B40782A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Zahradnictví </w:t>
            </w:r>
          </w:p>
        </w:tc>
      </w:tr>
      <w:tr w:rsidR="001E032C" w:rsidRPr="00E37AD7" w14:paraId="2182D997" w14:textId="77777777" w:rsidTr="00AC0505">
        <w:trPr>
          <w:trHeight w:val="112"/>
        </w:trPr>
        <w:tc>
          <w:tcPr>
            <w:tcW w:w="2503" w:type="dxa"/>
          </w:tcPr>
          <w:p w14:paraId="6D324B57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lastRenderedPageBreak/>
              <w:t xml:space="preserve">41-45-M/01 </w:t>
            </w:r>
          </w:p>
        </w:tc>
        <w:tc>
          <w:tcPr>
            <w:tcW w:w="4443" w:type="dxa"/>
            <w:gridSpan w:val="2"/>
          </w:tcPr>
          <w:p w14:paraId="3D81395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Mechanizace a služby </w:t>
            </w:r>
          </w:p>
        </w:tc>
      </w:tr>
      <w:tr w:rsidR="001E032C" w:rsidRPr="00E37AD7" w14:paraId="726B0AE1" w14:textId="77777777" w:rsidTr="00AC0505">
        <w:trPr>
          <w:trHeight w:val="112"/>
        </w:trPr>
        <w:tc>
          <w:tcPr>
            <w:tcW w:w="2503" w:type="dxa"/>
          </w:tcPr>
          <w:p w14:paraId="33E234CC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41-51-H/01 </w:t>
            </w:r>
          </w:p>
        </w:tc>
        <w:tc>
          <w:tcPr>
            <w:tcW w:w="4443" w:type="dxa"/>
            <w:gridSpan w:val="2"/>
          </w:tcPr>
          <w:p w14:paraId="08103FC5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Zemědělec-farmář </w:t>
            </w:r>
          </w:p>
        </w:tc>
      </w:tr>
      <w:tr w:rsidR="001E032C" w:rsidRPr="00E37AD7" w14:paraId="6DFD8140" w14:textId="77777777" w:rsidTr="00AC0505">
        <w:trPr>
          <w:trHeight w:val="112"/>
        </w:trPr>
        <w:tc>
          <w:tcPr>
            <w:tcW w:w="2503" w:type="dxa"/>
          </w:tcPr>
          <w:p w14:paraId="0F8D6149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41-55-H/01 </w:t>
            </w:r>
          </w:p>
        </w:tc>
        <w:tc>
          <w:tcPr>
            <w:tcW w:w="4443" w:type="dxa"/>
            <w:gridSpan w:val="2"/>
          </w:tcPr>
          <w:p w14:paraId="3DD9F7A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Opravář zemědělských strojů </w:t>
            </w:r>
          </w:p>
        </w:tc>
      </w:tr>
      <w:tr w:rsidR="001E032C" w:rsidRPr="00E37AD7" w14:paraId="21DC8931" w14:textId="77777777" w:rsidTr="00AC0505">
        <w:trPr>
          <w:trHeight w:val="112"/>
        </w:trPr>
        <w:tc>
          <w:tcPr>
            <w:tcW w:w="2503" w:type="dxa"/>
          </w:tcPr>
          <w:p w14:paraId="31546312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41-53-H/02 </w:t>
            </w:r>
          </w:p>
        </w:tc>
        <w:tc>
          <w:tcPr>
            <w:tcW w:w="4443" w:type="dxa"/>
            <w:gridSpan w:val="2"/>
          </w:tcPr>
          <w:p w14:paraId="0D6975E5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Jezdec a chovatel koní </w:t>
            </w:r>
          </w:p>
        </w:tc>
      </w:tr>
      <w:tr w:rsidR="001E032C" w:rsidRPr="00E37AD7" w14:paraId="12DD2979" w14:textId="77777777" w:rsidTr="00AC0505">
        <w:trPr>
          <w:trHeight w:val="112"/>
        </w:trPr>
        <w:tc>
          <w:tcPr>
            <w:tcW w:w="2503" w:type="dxa"/>
          </w:tcPr>
          <w:p w14:paraId="2487DCB7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41-52-H/01 </w:t>
            </w:r>
          </w:p>
        </w:tc>
        <w:tc>
          <w:tcPr>
            <w:tcW w:w="4443" w:type="dxa"/>
            <w:gridSpan w:val="2"/>
          </w:tcPr>
          <w:p w14:paraId="0B2B300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Zahradník </w:t>
            </w:r>
          </w:p>
        </w:tc>
      </w:tr>
      <w:tr w:rsidR="001E032C" w:rsidRPr="00E37AD7" w14:paraId="759D4D34" w14:textId="77777777" w:rsidTr="00AC0505">
        <w:trPr>
          <w:trHeight w:val="112"/>
        </w:trPr>
        <w:tc>
          <w:tcPr>
            <w:tcW w:w="2503" w:type="dxa"/>
          </w:tcPr>
          <w:p w14:paraId="498CC6A5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41-53-H/01 </w:t>
            </w:r>
          </w:p>
        </w:tc>
        <w:tc>
          <w:tcPr>
            <w:tcW w:w="4443" w:type="dxa"/>
            <w:gridSpan w:val="2"/>
          </w:tcPr>
          <w:p w14:paraId="38AD90EB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Rybář </w:t>
            </w:r>
          </w:p>
        </w:tc>
      </w:tr>
      <w:tr w:rsidR="001E032C" w:rsidRPr="00E37AD7" w14:paraId="4D1F8B63" w14:textId="77777777" w:rsidTr="00AC0505">
        <w:trPr>
          <w:trHeight w:val="112"/>
        </w:trPr>
        <w:tc>
          <w:tcPr>
            <w:tcW w:w="2503" w:type="dxa"/>
          </w:tcPr>
          <w:p w14:paraId="2EA7A8D2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41-54-H/01 </w:t>
            </w:r>
          </w:p>
        </w:tc>
        <w:tc>
          <w:tcPr>
            <w:tcW w:w="4443" w:type="dxa"/>
            <w:gridSpan w:val="2"/>
          </w:tcPr>
          <w:p w14:paraId="71044D8A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Podkovář a zemědělský kovář </w:t>
            </w:r>
          </w:p>
        </w:tc>
      </w:tr>
      <w:tr w:rsidR="001E032C" w:rsidRPr="00E37AD7" w14:paraId="14C4A86F" w14:textId="77777777" w:rsidTr="00AC0505">
        <w:trPr>
          <w:trHeight w:val="112"/>
        </w:trPr>
        <w:tc>
          <w:tcPr>
            <w:tcW w:w="2503" w:type="dxa"/>
          </w:tcPr>
          <w:p w14:paraId="4E33304D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41-43-L/01 </w:t>
            </w:r>
          </w:p>
        </w:tc>
        <w:tc>
          <w:tcPr>
            <w:tcW w:w="4443" w:type="dxa"/>
            <w:gridSpan w:val="2"/>
          </w:tcPr>
          <w:p w14:paraId="1CD0E3EC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Chovatel cizokrajných zvířat </w:t>
            </w:r>
          </w:p>
        </w:tc>
      </w:tr>
      <w:tr w:rsidR="001E032C" w:rsidRPr="00E37AD7" w14:paraId="1F1ECBD9" w14:textId="77777777" w:rsidTr="00AC0505">
        <w:trPr>
          <w:trHeight w:val="112"/>
        </w:trPr>
        <w:tc>
          <w:tcPr>
            <w:tcW w:w="2503" w:type="dxa"/>
          </w:tcPr>
          <w:p w14:paraId="577E59AE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41-55-E/01 </w:t>
            </w:r>
          </w:p>
        </w:tc>
        <w:tc>
          <w:tcPr>
            <w:tcW w:w="4443" w:type="dxa"/>
            <w:gridSpan w:val="2"/>
          </w:tcPr>
          <w:p w14:paraId="25433A42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Opravářské práce </w:t>
            </w:r>
          </w:p>
        </w:tc>
      </w:tr>
      <w:tr w:rsidR="001E032C" w:rsidRPr="00E37AD7" w14:paraId="6A98F7EF" w14:textId="77777777" w:rsidTr="00AC0505">
        <w:trPr>
          <w:trHeight w:val="112"/>
        </w:trPr>
        <w:tc>
          <w:tcPr>
            <w:tcW w:w="2503" w:type="dxa"/>
          </w:tcPr>
          <w:p w14:paraId="7B7EFD73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41-51-E/01 </w:t>
            </w:r>
          </w:p>
        </w:tc>
        <w:tc>
          <w:tcPr>
            <w:tcW w:w="4443" w:type="dxa"/>
            <w:gridSpan w:val="2"/>
          </w:tcPr>
          <w:p w14:paraId="51CE18C4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Zemědělské práce </w:t>
            </w:r>
          </w:p>
        </w:tc>
      </w:tr>
      <w:tr w:rsidR="001E032C" w:rsidRPr="00E37AD7" w14:paraId="46F85B78" w14:textId="77777777" w:rsidTr="00AC0505">
        <w:trPr>
          <w:trHeight w:val="112"/>
        </w:trPr>
        <w:tc>
          <w:tcPr>
            <w:tcW w:w="2503" w:type="dxa"/>
          </w:tcPr>
          <w:p w14:paraId="096C78C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41-52-E/01 </w:t>
            </w:r>
          </w:p>
        </w:tc>
        <w:tc>
          <w:tcPr>
            <w:tcW w:w="4443" w:type="dxa"/>
            <w:gridSpan w:val="2"/>
          </w:tcPr>
          <w:p w14:paraId="2161FB74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Zahradnické práce </w:t>
            </w:r>
          </w:p>
        </w:tc>
      </w:tr>
      <w:tr w:rsidR="001E032C" w:rsidRPr="00E37AD7" w14:paraId="12C79088" w14:textId="77777777" w:rsidTr="00AC0505">
        <w:trPr>
          <w:trHeight w:val="112"/>
        </w:trPr>
        <w:tc>
          <w:tcPr>
            <w:tcW w:w="2503" w:type="dxa"/>
          </w:tcPr>
          <w:p w14:paraId="40D9EBA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41-52-E/02 </w:t>
            </w:r>
          </w:p>
        </w:tc>
        <w:tc>
          <w:tcPr>
            <w:tcW w:w="4443" w:type="dxa"/>
            <w:gridSpan w:val="2"/>
          </w:tcPr>
          <w:p w14:paraId="03313B9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Zahradnická výroba </w:t>
            </w:r>
          </w:p>
        </w:tc>
      </w:tr>
      <w:tr w:rsidR="001E032C" w:rsidRPr="00E37AD7" w14:paraId="07138316" w14:textId="77777777" w:rsidTr="00AC0505">
        <w:trPr>
          <w:trHeight w:val="112"/>
        </w:trPr>
        <w:tc>
          <w:tcPr>
            <w:tcW w:w="2503" w:type="dxa"/>
          </w:tcPr>
          <w:p w14:paraId="0D007D3D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41-46-M/01 </w:t>
            </w:r>
          </w:p>
        </w:tc>
        <w:tc>
          <w:tcPr>
            <w:tcW w:w="4443" w:type="dxa"/>
            <w:gridSpan w:val="2"/>
          </w:tcPr>
          <w:p w14:paraId="66D150BE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Lesnictví </w:t>
            </w:r>
          </w:p>
        </w:tc>
      </w:tr>
      <w:tr w:rsidR="001E032C" w:rsidRPr="00E37AD7" w14:paraId="0120891C" w14:textId="77777777" w:rsidTr="00AC0505">
        <w:trPr>
          <w:trHeight w:val="112"/>
        </w:trPr>
        <w:tc>
          <w:tcPr>
            <w:tcW w:w="2503" w:type="dxa"/>
          </w:tcPr>
          <w:p w14:paraId="1298925A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41-56-H/01 </w:t>
            </w:r>
          </w:p>
        </w:tc>
        <w:tc>
          <w:tcPr>
            <w:tcW w:w="4443" w:type="dxa"/>
            <w:gridSpan w:val="2"/>
          </w:tcPr>
          <w:p w14:paraId="02333262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Lesní mechanizátor </w:t>
            </w:r>
          </w:p>
        </w:tc>
      </w:tr>
      <w:tr w:rsidR="001E032C" w:rsidRPr="00E37AD7" w14:paraId="56294112" w14:textId="77777777" w:rsidTr="00AC0505">
        <w:trPr>
          <w:trHeight w:val="112"/>
        </w:trPr>
        <w:tc>
          <w:tcPr>
            <w:tcW w:w="2503" w:type="dxa"/>
          </w:tcPr>
          <w:p w14:paraId="5838B0CB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41-56-H/02 </w:t>
            </w:r>
          </w:p>
        </w:tc>
        <w:tc>
          <w:tcPr>
            <w:tcW w:w="4443" w:type="dxa"/>
            <w:gridSpan w:val="2"/>
          </w:tcPr>
          <w:p w14:paraId="11E3405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Opravář lesnických strojů </w:t>
            </w:r>
          </w:p>
        </w:tc>
      </w:tr>
      <w:tr w:rsidR="001E032C" w:rsidRPr="00E37AD7" w14:paraId="0BF741C7" w14:textId="77777777" w:rsidTr="00AC0505">
        <w:trPr>
          <w:trHeight w:val="112"/>
        </w:trPr>
        <w:tc>
          <w:tcPr>
            <w:tcW w:w="2503" w:type="dxa"/>
          </w:tcPr>
          <w:p w14:paraId="07B23119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41-57-H/01 </w:t>
            </w:r>
          </w:p>
        </w:tc>
        <w:tc>
          <w:tcPr>
            <w:tcW w:w="4443" w:type="dxa"/>
            <w:gridSpan w:val="2"/>
          </w:tcPr>
          <w:p w14:paraId="5A125297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Zpracovatel dřeva </w:t>
            </w:r>
          </w:p>
        </w:tc>
      </w:tr>
      <w:tr w:rsidR="001E032C" w:rsidRPr="00E37AD7" w14:paraId="35C26B2B" w14:textId="77777777" w:rsidTr="00AC0505">
        <w:trPr>
          <w:trHeight w:val="112"/>
        </w:trPr>
        <w:tc>
          <w:tcPr>
            <w:tcW w:w="2503" w:type="dxa"/>
          </w:tcPr>
          <w:p w14:paraId="27A31762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41-56-E/01 </w:t>
            </w:r>
          </w:p>
        </w:tc>
        <w:tc>
          <w:tcPr>
            <w:tcW w:w="4443" w:type="dxa"/>
            <w:gridSpan w:val="2"/>
          </w:tcPr>
          <w:p w14:paraId="36C4C4E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Lesnické práce </w:t>
            </w:r>
          </w:p>
        </w:tc>
      </w:tr>
      <w:tr w:rsidR="001E032C" w:rsidRPr="00E37AD7" w14:paraId="63211471" w14:textId="77777777" w:rsidTr="00AC0505">
        <w:trPr>
          <w:trHeight w:val="115"/>
        </w:trPr>
        <w:tc>
          <w:tcPr>
            <w:tcW w:w="6946" w:type="dxa"/>
            <w:gridSpan w:val="3"/>
          </w:tcPr>
          <w:p w14:paraId="7E9632A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 xml:space="preserve">Veterinářství a veterinární prevence </w:t>
            </w:r>
          </w:p>
        </w:tc>
      </w:tr>
      <w:tr w:rsidR="001E032C" w:rsidRPr="00E37AD7" w14:paraId="3E849025" w14:textId="77777777" w:rsidTr="00AC0505">
        <w:trPr>
          <w:trHeight w:val="112"/>
        </w:trPr>
        <w:tc>
          <w:tcPr>
            <w:tcW w:w="2552" w:type="dxa"/>
            <w:gridSpan w:val="2"/>
          </w:tcPr>
          <w:p w14:paraId="071A17A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43-41-M/01 </w:t>
            </w:r>
          </w:p>
        </w:tc>
        <w:tc>
          <w:tcPr>
            <w:tcW w:w="4394" w:type="dxa"/>
          </w:tcPr>
          <w:p w14:paraId="0F0B45E1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Veterinářství </w:t>
            </w:r>
          </w:p>
        </w:tc>
      </w:tr>
      <w:tr w:rsidR="001E032C" w:rsidRPr="00E37AD7" w14:paraId="10C1B5FA" w14:textId="77777777" w:rsidTr="00AC0505">
        <w:trPr>
          <w:trHeight w:val="115"/>
        </w:trPr>
        <w:tc>
          <w:tcPr>
            <w:tcW w:w="6946" w:type="dxa"/>
            <w:gridSpan w:val="3"/>
          </w:tcPr>
          <w:p w14:paraId="7E9AB94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 xml:space="preserve">Potravinářství a potravinářská chemie </w:t>
            </w:r>
          </w:p>
        </w:tc>
      </w:tr>
      <w:tr w:rsidR="001E032C" w:rsidRPr="00E37AD7" w14:paraId="16254714" w14:textId="77777777" w:rsidTr="00AC0505">
        <w:trPr>
          <w:trHeight w:val="112"/>
        </w:trPr>
        <w:tc>
          <w:tcPr>
            <w:tcW w:w="2552" w:type="dxa"/>
            <w:gridSpan w:val="2"/>
          </w:tcPr>
          <w:p w14:paraId="726EF6A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29-41-M/01 </w:t>
            </w:r>
          </w:p>
        </w:tc>
        <w:tc>
          <w:tcPr>
            <w:tcW w:w="4394" w:type="dxa"/>
          </w:tcPr>
          <w:p w14:paraId="25FA80A0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Technologie potravin </w:t>
            </w:r>
          </w:p>
        </w:tc>
      </w:tr>
      <w:tr w:rsidR="001E032C" w:rsidRPr="00E37AD7" w14:paraId="7FCFF48C" w14:textId="77777777" w:rsidTr="00AC0505">
        <w:trPr>
          <w:trHeight w:val="112"/>
        </w:trPr>
        <w:tc>
          <w:tcPr>
            <w:tcW w:w="2552" w:type="dxa"/>
            <w:gridSpan w:val="2"/>
          </w:tcPr>
          <w:p w14:paraId="2F2492A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29-42-M/01 </w:t>
            </w:r>
          </w:p>
        </w:tc>
        <w:tc>
          <w:tcPr>
            <w:tcW w:w="4394" w:type="dxa"/>
          </w:tcPr>
          <w:p w14:paraId="291AAF9D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Analýza potravin </w:t>
            </w:r>
          </w:p>
        </w:tc>
      </w:tr>
      <w:tr w:rsidR="001E032C" w:rsidRPr="00E37AD7" w14:paraId="6B15B0AB" w14:textId="77777777" w:rsidTr="00AC0505">
        <w:trPr>
          <w:trHeight w:val="112"/>
        </w:trPr>
        <w:tc>
          <w:tcPr>
            <w:tcW w:w="2552" w:type="dxa"/>
            <w:gridSpan w:val="2"/>
          </w:tcPr>
          <w:p w14:paraId="67E588E1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29-56-H/01 </w:t>
            </w:r>
          </w:p>
        </w:tc>
        <w:tc>
          <w:tcPr>
            <w:tcW w:w="4394" w:type="dxa"/>
          </w:tcPr>
          <w:p w14:paraId="6BC120D6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Řezník-uzenář </w:t>
            </w:r>
          </w:p>
        </w:tc>
      </w:tr>
      <w:tr w:rsidR="001E032C" w:rsidRPr="00E37AD7" w14:paraId="07932589" w14:textId="77777777" w:rsidTr="00AC0505">
        <w:trPr>
          <w:trHeight w:val="112"/>
        </w:trPr>
        <w:tc>
          <w:tcPr>
            <w:tcW w:w="2552" w:type="dxa"/>
            <w:gridSpan w:val="2"/>
          </w:tcPr>
          <w:p w14:paraId="3A2784E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29-51-E/01 </w:t>
            </w:r>
          </w:p>
        </w:tc>
        <w:tc>
          <w:tcPr>
            <w:tcW w:w="4394" w:type="dxa"/>
          </w:tcPr>
          <w:p w14:paraId="1923A58F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Potravinářská výroba </w:t>
            </w:r>
          </w:p>
        </w:tc>
      </w:tr>
      <w:tr w:rsidR="001E032C" w:rsidRPr="00E37AD7" w14:paraId="774CA36E" w14:textId="77777777" w:rsidTr="00AC0505">
        <w:trPr>
          <w:trHeight w:val="112"/>
        </w:trPr>
        <w:tc>
          <w:tcPr>
            <w:tcW w:w="2552" w:type="dxa"/>
            <w:gridSpan w:val="2"/>
          </w:tcPr>
          <w:p w14:paraId="3313B04B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29-41-N/03 </w:t>
            </w:r>
          </w:p>
        </w:tc>
        <w:tc>
          <w:tcPr>
            <w:tcW w:w="4394" w:type="dxa"/>
          </w:tcPr>
          <w:p w14:paraId="155EF794" w14:textId="77777777" w:rsidR="001E032C" w:rsidRPr="00E37AD7" w:rsidRDefault="001E032C" w:rsidP="00AC0505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Technologie a hygiena potravin </w:t>
            </w:r>
          </w:p>
        </w:tc>
      </w:tr>
    </w:tbl>
    <w:p w14:paraId="5226BBC7" w14:textId="77777777" w:rsidR="001E032C" w:rsidRPr="00E37AD7" w:rsidRDefault="001E032C" w:rsidP="001E032C">
      <w:pPr>
        <w:rPr>
          <w:rFonts w:cs="Arial"/>
          <w:sz w:val="24"/>
          <w:szCs w:val="24"/>
        </w:rPr>
      </w:pPr>
    </w:p>
    <w:p w14:paraId="79EC7F33" w14:textId="1B0ACD9B" w:rsidR="004A263B" w:rsidRDefault="004A263B" w:rsidP="001E032C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EE6"/>
    <w:multiLevelType w:val="hybridMultilevel"/>
    <w:tmpl w:val="CAC2113A"/>
    <w:lvl w:ilvl="0" w:tplc="2C2026E6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C38E3"/>
    <w:multiLevelType w:val="hybridMultilevel"/>
    <w:tmpl w:val="2F18F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91262"/>
    <w:multiLevelType w:val="hybridMultilevel"/>
    <w:tmpl w:val="F6DCE188"/>
    <w:lvl w:ilvl="0" w:tplc="B0566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B706F"/>
    <w:multiLevelType w:val="hybridMultilevel"/>
    <w:tmpl w:val="5DAA9F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D1578"/>
    <w:multiLevelType w:val="hybridMultilevel"/>
    <w:tmpl w:val="C778FF8E"/>
    <w:lvl w:ilvl="0" w:tplc="ADDE88B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728E3"/>
    <w:multiLevelType w:val="hybridMultilevel"/>
    <w:tmpl w:val="6E7043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D171B"/>
    <w:multiLevelType w:val="hybridMultilevel"/>
    <w:tmpl w:val="40FC59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40AF8"/>
    <w:multiLevelType w:val="hybridMultilevel"/>
    <w:tmpl w:val="07B4CB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2C"/>
    <w:rsid w:val="001E032C"/>
    <w:rsid w:val="004A263B"/>
    <w:rsid w:val="0093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35ED2"/>
  <w15:chartTrackingRefBased/>
  <w15:docId w15:val="{E007C83F-641F-4850-8F7E-5A672B31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032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032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1E032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1E032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1E032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lnweb">
    <w:name w:val="Normal (Web)"/>
    <w:basedOn w:val="Normln"/>
    <w:uiPriority w:val="99"/>
    <w:unhideWhenUsed/>
    <w:qFormat/>
    <w:rsid w:val="001E03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1E032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1E032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paragraph">
    <w:name w:val="paragraph"/>
    <w:basedOn w:val="Normln"/>
    <w:rsid w:val="001E03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6204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2023-12-14T13:31:00Z</dcterms:created>
  <dcterms:modified xsi:type="dcterms:W3CDTF">2023-12-14T13:31:00Z</dcterms:modified>
</cp:coreProperties>
</file>