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A00" w:rsidRPr="00E65C70" w:rsidRDefault="00FB7A00" w:rsidP="00FB7A00">
      <w:pPr>
        <w:pStyle w:val="Nadpis2"/>
        <w:rPr>
          <w:sz w:val="24"/>
          <w:szCs w:val="24"/>
          <w:lang w:eastAsia="cs-CZ"/>
        </w:rPr>
      </w:pPr>
      <w:bookmarkStart w:id="0" w:name="_Toc54863076"/>
      <w:bookmarkStart w:id="1" w:name="_GoBack"/>
      <w:r w:rsidRPr="00E65C70">
        <w:t>9.E. Školní závody</w:t>
      </w:r>
      <w:bookmarkEnd w:id="0"/>
    </w:p>
    <w:bookmarkEnd w:id="1"/>
    <w:p w:rsidR="00FB7A00" w:rsidRPr="00E65C70" w:rsidRDefault="00FB7A00" w:rsidP="00FB7A0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FB7A00" w:rsidRPr="00E65C70" w:rsidRDefault="00FB7A00" w:rsidP="00FB7A00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propojení praxe a odborného vzdělávání formou spolupráce podnikatelských subjektů, které obdržely statut Školní závod, se středními školami a vyššími odbornými školami zabezpečujícími přípravu budoucích pracovníků resortu.</w:t>
      </w:r>
    </w:p>
    <w:p w:rsidR="00FB7A00" w:rsidRPr="00E65C70" w:rsidRDefault="00FB7A00" w:rsidP="00FB7A00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je poskytována v souladu s čl. 31 nařízení Komise (EU) č. 651/2014.</w:t>
      </w:r>
    </w:p>
    <w:p w:rsidR="00FB7A00" w:rsidRPr="00E65C70" w:rsidRDefault="00FB7A00" w:rsidP="00FB7A0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FB7A00" w:rsidRPr="00E65C70" w:rsidRDefault="00FB7A00" w:rsidP="00FB7A00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k vytváření podmínek pro praktické vyučování žáků středních škol a vyšších odborných škol stanovených resortních oborů na pracovištích podnikatelských subjektů jmenovaných Školním závodem.</w:t>
      </w:r>
    </w:p>
    <w:p w:rsidR="00FB7A00" w:rsidRPr="00E65C70" w:rsidRDefault="00FB7A00" w:rsidP="00FB7A0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FB7A00" w:rsidRPr="00E65C70" w:rsidRDefault="00FB7A00" w:rsidP="00FB7A00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Podnikatelský subjekt, který se zabývá prvovýrobou v </w:t>
      </w:r>
      <w:r w:rsidRPr="00E65C70">
        <w:rPr>
          <w:rFonts w:cs="Arial"/>
          <w:bCs/>
          <w:sz w:val="24"/>
          <w:szCs w:val="24"/>
        </w:rPr>
        <w:t xml:space="preserve">resortních oborech </w:t>
      </w:r>
      <w:r w:rsidRPr="00E65C70">
        <w:rPr>
          <w:rFonts w:cs="Arial"/>
          <w:sz w:val="24"/>
          <w:szCs w:val="24"/>
        </w:rPr>
        <w:t>a který je jmenován Školním závodem podle Pravidel Ministerstva zemědělství pro jmenování a činnost školních závodů.</w:t>
      </w:r>
    </w:p>
    <w:p w:rsidR="00FB7A00" w:rsidRPr="00E65C70" w:rsidRDefault="00FB7A00" w:rsidP="00FB7A0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FB7A00" w:rsidRPr="00E65C70" w:rsidRDefault="00FB7A00" w:rsidP="00FB7A00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FB7A00" w:rsidRPr="00E65C70" w:rsidRDefault="00FB7A00" w:rsidP="00FB7A00">
      <w:pPr>
        <w:spacing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dotace: maximálně do výše 500 000 Kč na žadatele, přičemž žadateli bude poskytnuta dotace maximálně do výše:</w:t>
      </w:r>
    </w:p>
    <w:p w:rsidR="00FB7A00" w:rsidRPr="00E65C70" w:rsidRDefault="00FB7A00" w:rsidP="00FB7A00">
      <w:pPr>
        <w:numPr>
          <w:ilvl w:val="0"/>
          <w:numId w:val="3"/>
        </w:numPr>
        <w:tabs>
          <w:tab w:val="clear" w:pos="36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60 % z hodinové sazby 60 Kč na žáka, tj. maximálně do výše 36 Kč za hodinu u </w:t>
      </w:r>
      <w:proofErr w:type="spellStart"/>
      <w:r w:rsidRPr="00E65C70">
        <w:rPr>
          <w:rFonts w:eastAsia="Times New Roman" w:cs="Arial"/>
          <w:sz w:val="24"/>
          <w:szCs w:val="24"/>
          <w:lang w:eastAsia="cs-CZ"/>
        </w:rPr>
        <w:t>mikropodniku</w:t>
      </w:r>
      <w:proofErr w:type="spellEnd"/>
      <w:r w:rsidRPr="00E65C70">
        <w:rPr>
          <w:rFonts w:eastAsia="Times New Roman" w:cs="Arial"/>
          <w:sz w:val="24"/>
          <w:szCs w:val="24"/>
          <w:lang w:eastAsia="cs-CZ"/>
        </w:rPr>
        <w:t>, malého a středního podniku,</w:t>
      </w:r>
    </w:p>
    <w:p w:rsidR="00FB7A00" w:rsidRPr="00E65C70" w:rsidRDefault="00FB7A00" w:rsidP="00FB7A00">
      <w:pPr>
        <w:numPr>
          <w:ilvl w:val="0"/>
          <w:numId w:val="3"/>
        </w:numPr>
        <w:tabs>
          <w:tab w:val="clear" w:pos="36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50 % z hodinové sazby 60 Kč na žáka, tj. maximálně do výše 30 Kč za hodinu u velkého podniku.</w:t>
      </w:r>
    </w:p>
    <w:p w:rsidR="00FB7A00" w:rsidRPr="00E65C70" w:rsidRDefault="00FB7A00" w:rsidP="00FB7A0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FB7A00" w:rsidRPr="00E65C70" w:rsidRDefault="00FB7A00" w:rsidP="00FB7A00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Dotace bude poskytnuta na praktické vyučování konané v období od 1. 1. 2021 do 30. 9. 2021.</w:t>
      </w:r>
    </w:p>
    <w:p w:rsidR="00FB7A00" w:rsidRPr="00E65C70" w:rsidRDefault="00FB7A00" w:rsidP="00FB7A00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Do období konání praktického vyučování od 1. 1. 2021 do 30. 9. 2021 budou zahrnuty pouze pracovní dny.</w:t>
      </w:r>
    </w:p>
    <w:p w:rsidR="00FB7A00" w:rsidRPr="00E65C70" w:rsidRDefault="00FB7A00" w:rsidP="00FB7A00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Dotace bude poskytnuta na praktické vyučování konané v období, pro které smlouva uzavřená mezi příslušnou školou a Školním závodem </w:t>
      </w:r>
      <w:r w:rsidRPr="00E65C70">
        <w:rPr>
          <w:rFonts w:eastAsia="Times New Roman" w:cs="Arial"/>
          <w:sz w:val="24"/>
          <w:szCs w:val="24"/>
          <w:lang w:val="x-none" w:eastAsia="x-none"/>
        </w:rPr>
        <w:t>o poskytnutí pracoviště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k zabezpečení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praktické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ho </w:t>
      </w:r>
      <w:r w:rsidRPr="00E65C70">
        <w:rPr>
          <w:rFonts w:eastAsia="Times New Roman" w:cs="Arial"/>
          <w:sz w:val="24"/>
          <w:szCs w:val="24"/>
          <w:lang w:val="x-none" w:eastAsia="x-none"/>
        </w:rPr>
        <w:t>vyučování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žáků nabyla účinnosti, a zároveň v období, kdy je platný doklad o jmenování Školním závodem pro příslušnou školu.</w:t>
      </w:r>
    </w:p>
    <w:p w:rsidR="00FB7A00" w:rsidRPr="00E65C70" w:rsidRDefault="00FB7A00" w:rsidP="00FB7A00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Dotace bude poskytnuta na zajištění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praktické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ho vyučování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pro žáky I., II., III. </w:t>
      </w:r>
      <w:r w:rsidRPr="00E65C70">
        <w:rPr>
          <w:rFonts w:eastAsia="Times New Roman" w:cs="Arial"/>
          <w:sz w:val="24"/>
          <w:szCs w:val="24"/>
          <w:lang w:eastAsia="x-none"/>
        </w:rPr>
        <w:t>a 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IV. ročníků </w:t>
      </w:r>
      <w:r w:rsidRPr="00E65C70">
        <w:rPr>
          <w:rFonts w:eastAsia="Times New Roman" w:cs="Arial"/>
          <w:sz w:val="24"/>
          <w:szCs w:val="24"/>
          <w:lang w:eastAsia="x-none"/>
        </w:rPr>
        <w:t>středních škol a pro žáky vyšších odborných škol v podporovaných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oborech vzdělání </w:t>
      </w:r>
      <w:r w:rsidRPr="00E65C70">
        <w:rPr>
          <w:rFonts w:eastAsia="Times New Roman" w:cs="Arial"/>
          <w:sz w:val="24"/>
          <w:szCs w:val="24"/>
          <w:lang w:eastAsia="x-none"/>
        </w:rPr>
        <w:t>dle seznamu uvedeného v bodě 11 Podporované obory vzdělání, přičemž délka praktického vyučování žáků prvních ročníků středních škol nesmí přesáhnout 6 hodin denně.</w:t>
      </w:r>
    </w:p>
    <w:p w:rsidR="00FB7A00" w:rsidRPr="00E65C70" w:rsidRDefault="00FB7A00" w:rsidP="00FB7A00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Školní závod může zažádat o dotaci k zabezpečení praktického vyučování žáků prostřednictvím spolupráce maximálně se dvěma školami, pro které je jmenován Školním závodem. </w:t>
      </w:r>
    </w:p>
    <w:p w:rsidR="00FB7A00" w:rsidRPr="00E65C70" w:rsidRDefault="00FB7A00" w:rsidP="00FB7A00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lastRenderedPageBreak/>
        <w:t>Školní závod musí zajistit praktické vyučování minimálně 6 žákům z příslušné školy za žadatelem vykázané období konání praktického vyučování.</w:t>
      </w:r>
    </w:p>
    <w:p w:rsidR="00FB7A00" w:rsidRPr="00E65C70" w:rsidRDefault="00FB7A00" w:rsidP="00FB7A00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Žadatel musí vést vlastní evidenci žáků a počtu hodin praktického vyučování, které se konalo, za každou školu zvlášť.</w:t>
      </w:r>
    </w:p>
    <w:p w:rsidR="00FB7A00" w:rsidRPr="00E65C70" w:rsidRDefault="00FB7A00" w:rsidP="00FB7A0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FB7A00" w:rsidRPr="00E65C70" w:rsidRDefault="00FB7A00" w:rsidP="00FB7A00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podporu spolupráce Školních závodů se středními školami a vyššími odbornými školami při poskytování praktického vyučování v roce 2021 začíná 1. 12. 2020 a končí 31. 5. 2021.</w:t>
      </w:r>
    </w:p>
    <w:p w:rsidR="00FB7A00" w:rsidRPr="00E65C70" w:rsidRDefault="00FB7A00" w:rsidP="00FB7A00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podporu spolupráce Školních závodů se středními školami a vyššími odbornými školami při poskytování praktického vyučování v roce 2022 začíná 1. 12. 2021 a končí 31. 5. 2022.</w:t>
      </w:r>
    </w:p>
    <w:p w:rsidR="00FB7A00" w:rsidRPr="00E65C70" w:rsidRDefault="00FB7A00" w:rsidP="00FB7A00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FB7A00" w:rsidRPr="00E65C70" w:rsidRDefault="00FB7A00" w:rsidP="00FB7A0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7   Přílohy k žádosti o dotaci</w:t>
      </w:r>
    </w:p>
    <w:p w:rsidR="00FB7A00" w:rsidRPr="00E65C70" w:rsidRDefault="00FB7A00" w:rsidP="00FB7A00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Doklad </w:t>
      </w:r>
      <w:r w:rsidRPr="00E65C70">
        <w:rPr>
          <w:rFonts w:eastAsia="Times New Roman" w:cs="Arial"/>
          <w:sz w:val="24"/>
          <w:szCs w:val="24"/>
          <w:lang w:eastAsia="x-none"/>
        </w:rPr>
        <w:t>o jmenování Školním závodem.</w:t>
      </w:r>
    </w:p>
    <w:p w:rsidR="00FB7A00" w:rsidRPr="00E65C70" w:rsidRDefault="00FB7A00" w:rsidP="00FB7A00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Smlouva uzavřená mezi příslušnou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školou a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Školním závodem </w:t>
      </w:r>
      <w:r w:rsidRPr="00E65C70">
        <w:rPr>
          <w:rFonts w:eastAsia="Times New Roman" w:cs="Arial"/>
          <w:sz w:val="24"/>
          <w:szCs w:val="24"/>
          <w:lang w:val="x-none" w:eastAsia="x-none"/>
        </w:rPr>
        <w:t>o poskytnutí pracoviště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k zabezpečení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praktické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ho </w:t>
      </w:r>
      <w:r w:rsidRPr="00E65C70">
        <w:rPr>
          <w:rFonts w:eastAsia="Times New Roman" w:cs="Arial"/>
          <w:sz w:val="24"/>
          <w:szCs w:val="24"/>
          <w:lang w:val="x-none" w:eastAsia="x-none"/>
        </w:rPr>
        <w:t>vyučování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žáků, která by měla obsahovat minimálně:</w:t>
      </w:r>
    </w:p>
    <w:p w:rsidR="00FB7A00" w:rsidRPr="00E65C70" w:rsidRDefault="00FB7A00" w:rsidP="00FB7A00">
      <w:pPr>
        <w:numPr>
          <w:ilvl w:val="0"/>
          <w:numId w:val="7"/>
        </w:numPr>
        <w:spacing w:after="6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obory vzdělání (název a kód) a druh činností, </w:t>
      </w:r>
      <w:r>
        <w:rPr>
          <w:rFonts w:eastAsia="Times New Roman" w:cs="Arial"/>
          <w:sz w:val="24"/>
          <w:szCs w:val="24"/>
          <w:lang w:eastAsia="x-none"/>
        </w:rPr>
        <w:t xml:space="preserve">které budou žáci při praktickém </w:t>
      </w:r>
      <w:r w:rsidRPr="00E65C70">
        <w:rPr>
          <w:rFonts w:eastAsia="Times New Roman" w:cs="Arial"/>
          <w:sz w:val="24"/>
          <w:szCs w:val="24"/>
          <w:lang w:eastAsia="x-none"/>
        </w:rPr>
        <w:t>vyučování vykonávat,</w:t>
      </w:r>
    </w:p>
    <w:p w:rsidR="00FB7A00" w:rsidRPr="00E65C70" w:rsidRDefault="00FB7A00" w:rsidP="00FB7A00">
      <w:pPr>
        <w:numPr>
          <w:ilvl w:val="0"/>
          <w:numId w:val="7"/>
        </w:numPr>
        <w:spacing w:after="6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místo konání, časový rozvrh a délka praktického vyučování,</w:t>
      </w:r>
    </w:p>
    <w:p w:rsidR="00FB7A00" w:rsidRPr="00E65C70" w:rsidRDefault="00FB7A00" w:rsidP="00FB7A00">
      <w:pPr>
        <w:numPr>
          <w:ilvl w:val="0"/>
          <w:numId w:val="7"/>
        </w:numPr>
        <w:spacing w:after="6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doba účinnosti smlouvy, </w:t>
      </w:r>
    </w:p>
    <w:p w:rsidR="00FB7A00" w:rsidRPr="00E65C70" w:rsidRDefault="00FB7A00" w:rsidP="00FB7A00">
      <w:pPr>
        <w:numPr>
          <w:ilvl w:val="0"/>
          <w:numId w:val="7"/>
        </w:numPr>
        <w:spacing w:after="6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datum a podpisy osob s oprávněním k zastupování školy a Školního závodu, razítka.</w:t>
      </w:r>
    </w:p>
    <w:p w:rsidR="00FB7A00" w:rsidRPr="00E65C70" w:rsidRDefault="00FB7A00" w:rsidP="00FB7A0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:rsidR="00FB7A00" w:rsidRPr="00E65C70" w:rsidRDefault="00FB7A00" w:rsidP="00FB7A00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2021 a končí 15. 10. 2021.</w:t>
      </w:r>
    </w:p>
    <w:p w:rsidR="00FB7A00" w:rsidRPr="00E65C70" w:rsidRDefault="00FB7A00" w:rsidP="00FB7A00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Formulář s doklady prokazujícími nárok na dotaci musí být podán po ukončení realizace předmětu dotace.</w:t>
      </w:r>
    </w:p>
    <w:p w:rsidR="00FB7A00" w:rsidRPr="00E65C70" w:rsidRDefault="00FB7A00" w:rsidP="00FB7A0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:rsidR="00FB7A00" w:rsidRPr="00E65C70" w:rsidRDefault="00FB7A00" w:rsidP="00FB7A00">
      <w:pPr>
        <w:numPr>
          <w:ilvl w:val="0"/>
          <w:numId w:val="6"/>
        </w:numPr>
        <w:spacing w:after="120"/>
        <w:ind w:left="397" w:hanging="426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„Měsíční výkazy a sumář </w:t>
      </w:r>
      <w:proofErr w:type="spellStart"/>
      <w:r w:rsidRPr="00E65C70">
        <w:rPr>
          <w:rFonts w:eastAsia="Times New Roman" w:cs="Arial"/>
          <w:sz w:val="24"/>
          <w:szCs w:val="24"/>
          <w:lang w:eastAsia="x-none"/>
        </w:rPr>
        <w:t>žákohodin</w:t>
      </w:r>
      <w:proofErr w:type="spellEnd"/>
      <w:r w:rsidRPr="00E65C70">
        <w:rPr>
          <w:rFonts w:eastAsia="Times New Roman" w:cs="Arial"/>
          <w:sz w:val="24"/>
          <w:szCs w:val="24"/>
          <w:lang w:eastAsia="x-none"/>
        </w:rPr>
        <w:t xml:space="preserve">“ na elektronickém formuláři </w:t>
      </w:r>
      <w:r>
        <w:rPr>
          <w:rFonts w:eastAsia="Times New Roman" w:cs="Arial"/>
          <w:sz w:val="24"/>
          <w:szCs w:val="24"/>
          <w:lang w:eastAsia="x-none"/>
        </w:rPr>
        <w:t>Fondu</w:t>
      </w:r>
      <w:r w:rsidRPr="00E65C70">
        <w:rPr>
          <w:rFonts w:eastAsia="Times New Roman" w:cs="Arial"/>
          <w:sz w:val="24"/>
          <w:szCs w:val="24"/>
          <w:lang w:eastAsia="x-none"/>
        </w:rPr>
        <w:t>.</w:t>
      </w:r>
    </w:p>
    <w:p w:rsidR="00FB7A00" w:rsidRPr="00E65C70" w:rsidRDefault="00FB7A00" w:rsidP="00FB7A00">
      <w:pPr>
        <w:spacing w:after="120"/>
        <w:ind w:left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Formulářem „Měsíční výkazy a sumář </w:t>
      </w:r>
      <w:proofErr w:type="spellStart"/>
      <w:r w:rsidRPr="00E65C70">
        <w:rPr>
          <w:rFonts w:eastAsia="Times New Roman" w:cs="Arial"/>
          <w:sz w:val="24"/>
          <w:szCs w:val="24"/>
          <w:lang w:eastAsia="x-none"/>
        </w:rPr>
        <w:t>žákohodin</w:t>
      </w:r>
      <w:proofErr w:type="spellEnd"/>
      <w:r w:rsidRPr="00E65C70">
        <w:rPr>
          <w:rFonts w:eastAsia="Times New Roman" w:cs="Arial"/>
          <w:sz w:val="24"/>
          <w:szCs w:val="24"/>
          <w:lang w:eastAsia="x-none"/>
        </w:rPr>
        <w:t xml:space="preserve">“ žadatel prokazuje celkový počet žáků a hodin praktického vyučování, jež byly v žadatelem vykázaném období konání praktického vyučování ve Školním závodě absolvovány (počet žáků x počet hodin praktického vyučování odpovídá počtu </w:t>
      </w:r>
      <w:proofErr w:type="spellStart"/>
      <w:r w:rsidRPr="00E65C70">
        <w:rPr>
          <w:rFonts w:eastAsia="Times New Roman" w:cs="Arial"/>
          <w:sz w:val="24"/>
          <w:szCs w:val="24"/>
          <w:lang w:eastAsia="x-none"/>
        </w:rPr>
        <w:t>žákohodin</w:t>
      </w:r>
      <w:proofErr w:type="spellEnd"/>
      <w:r w:rsidRPr="00E65C70">
        <w:rPr>
          <w:rFonts w:eastAsia="Times New Roman" w:cs="Arial"/>
          <w:sz w:val="24"/>
          <w:szCs w:val="24"/>
          <w:lang w:eastAsia="x-none"/>
        </w:rPr>
        <w:t>) žáky příslušné střední školy a/nebo vyšší odborné školy v podporovaných oborech vzdělání, za každou školu zvlášť.</w:t>
      </w:r>
    </w:p>
    <w:p w:rsidR="00FB7A00" w:rsidRPr="00E65C70" w:rsidRDefault="00FB7A00" w:rsidP="00FB7A00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„Sumář </w:t>
      </w:r>
      <w:proofErr w:type="spellStart"/>
      <w:r w:rsidRPr="00E65C70">
        <w:rPr>
          <w:rFonts w:eastAsia="Times New Roman" w:cs="Arial"/>
          <w:sz w:val="24"/>
          <w:szCs w:val="24"/>
          <w:lang w:eastAsia="x-none"/>
        </w:rPr>
        <w:t>žákohodin</w:t>
      </w:r>
      <w:proofErr w:type="spellEnd"/>
      <w:r w:rsidRPr="00E65C70">
        <w:rPr>
          <w:rFonts w:eastAsia="Times New Roman" w:cs="Arial"/>
          <w:sz w:val="24"/>
          <w:szCs w:val="24"/>
          <w:lang w:eastAsia="x-none"/>
        </w:rPr>
        <w:t xml:space="preserve">“ z elektronického formuláře „Měsíční výkazy a sumář </w:t>
      </w:r>
      <w:proofErr w:type="spellStart"/>
      <w:r w:rsidRPr="00E65C70">
        <w:rPr>
          <w:rFonts w:eastAsia="Times New Roman" w:cs="Arial"/>
          <w:sz w:val="24"/>
          <w:szCs w:val="24"/>
          <w:lang w:eastAsia="x-none"/>
        </w:rPr>
        <w:t>žákohodin</w:t>
      </w:r>
      <w:proofErr w:type="spellEnd"/>
      <w:r w:rsidRPr="00E65C70">
        <w:rPr>
          <w:rFonts w:eastAsia="Times New Roman" w:cs="Arial"/>
          <w:sz w:val="24"/>
          <w:szCs w:val="24"/>
          <w:lang w:eastAsia="x-none"/>
        </w:rPr>
        <w:t>“.</w:t>
      </w:r>
    </w:p>
    <w:p w:rsidR="00FB7A00" w:rsidRPr="00E65C70" w:rsidRDefault="00FB7A00" w:rsidP="00FB7A00">
      <w:pPr>
        <w:spacing w:after="120"/>
        <w:ind w:left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lastRenderedPageBreak/>
        <w:t xml:space="preserve">„Sumář </w:t>
      </w:r>
      <w:proofErr w:type="spellStart"/>
      <w:r w:rsidRPr="00E65C70">
        <w:rPr>
          <w:rFonts w:eastAsia="Times New Roman" w:cs="Arial"/>
          <w:sz w:val="24"/>
          <w:szCs w:val="24"/>
          <w:lang w:eastAsia="x-none"/>
        </w:rPr>
        <w:t>žákohodin</w:t>
      </w:r>
      <w:proofErr w:type="spellEnd"/>
      <w:r w:rsidRPr="00E65C70">
        <w:rPr>
          <w:rFonts w:eastAsia="Times New Roman" w:cs="Arial"/>
          <w:sz w:val="24"/>
          <w:szCs w:val="24"/>
          <w:lang w:eastAsia="x-none"/>
        </w:rPr>
        <w:t xml:space="preserve">“ vytištěný z formuláře „Měsíční výkazy a sumář </w:t>
      </w:r>
      <w:proofErr w:type="spellStart"/>
      <w:r w:rsidRPr="00E65C70">
        <w:rPr>
          <w:rFonts w:eastAsia="Times New Roman" w:cs="Arial"/>
          <w:sz w:val="24"/>
          <w:szCs w:val="24"/>
          <w:lang w:eastAsia="x-none"/>
        </w:rPr>
        <w:t>žákohodin</w:t>
      </w:r>
      <w:proofErr w:type="spellEnd"/>
      <w:r w:rsidRPr="00E65C70">
        <w:rPr>
          <w:rFonts w:eastAsia="Times New Roman" w:cs="Arial"/>
          <w:sz w:val="24"/>
          <w:szCs w:val="24"/>
          <w:lang w:eastAsia="x-none"/>
        </w:rPr>
        <w:t>“ a doplněný o podpisy, případně razítka osob s oprávněním k zastupování školy a Školního závodu, za každou školu zvlášť.</w:t>
      </w:r>
    </w:p>
    <w:p w:rsidR="00FB7A00" w:rsidRPr="00E65C70" w:rsidRDefault="00FB7A00" w:rsidP="00FB7A00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Hodnocení Školního závodu příslušnou školou, které by mělo obsahovat minimálně:</w:t>
      </w:r>
    </w:p>
    <w:p w:rsidR="00FB7A00" w:rsidRPr="00E65C70" w:rsidRDefault="00FB7A00" w:rsidP="00FB7A00">
      <w:pPr>
        <w:numPr>
          <w:ilvl w:val="0"/>
          <w:numId w:val="2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název Školního závodu a název příslušné školy,</w:t>
      </w:r>
    </w:p>
    <w:p w:rsidR="00FB7A00" w:rsidRPr="00E65C70" w:rsidRDefault="00FB7A00" w:rsidP="00FB7A00">
      <w:pPr>
        <w:numPr>
          <w:ilvl w:val="0"/>
          <w:numId w:val="2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učební obory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(název a kód)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,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pro </w:t>
      </w:r>
      <w:r w:rsidRPr="00E65C70">
        <w:rPr>
          <w:rFonts w:eastAsia="Times New Roman" w:cs="Arial"/>
          <w:sz w:val="24"/>
          <w:szCs w:val="24"/>
          <w:lang w:val="x-none" w:eastAsia="x-none"/>
        </w:rPr>
        <w:t>které poskyt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l Školní závod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praktick</w:t>
      </w:r>
      <w:r w:rsidRPr="00E65C70">
        <w:rPr>
          <w:rFonts w:eastAsia="Times New Roman" w:cs="Arial"/>
          <w:sz w:val="24"/>
          <w:szCs w:val="24"/>
          <w:lang w:eastAsia="x-none"/>
        </w:rPr>
        <w:t>é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v</w:t>
      </w:r>
      <w:r w:rsidRPr="00E65C70">
        <w:rPr>
          <w:rFonts w:eastAsia="Times New Roman" w:cs="Arial"/>
          <w:sz w:val="24"/>
          <w:szCs w:val="24"/>
          <w:lang w:eastAsia="x-none"/>
        </w:rPr>
        <w:t>yučování</w:t>
      </w:r>
      <w:r w:rsidRPr="00E65C70">
        <w:rPr>
          <w:rFonts w:eastAsia="Times New Roman" w:cs="Arial"/>
          <w:sz w:val="24"/>
          <w:szCs w:val="24"/>
          <w:lang w:val="x-none" w:eastAsia="x-none"/>
        </w:rPr>
        <w:t>,</w:t>
      </w:r>
    </w:p>
    <w:p w:rsidR="00FB7A00" w:rsidRPr="00E65C70" w:rsidRDefault="00FB7A00" w:rsidP="00FB7A00">
      <w:pPr>
        <w:numPr>
          <w:ilvl w:val="0"/>
          <w:numId w:val="2"/>
        </w:numPr>
        <w:spacing w:after="60"/>
        <w:ind w:left="709" w:hanging="312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počet žáků, kteří absolvovali praktické vyučování a počet odučených hodin praktického vyučování konaného Školním závodem,</w:t>
      </w:r>
    </w:p>
    <w:p w:rsidR="00FB7A00" w:rsidRPr="00E65C70" w:rsidRDefault="00FB7A00" w:rsidP="00FB7A00">
      <w:pPr>
        <w:numPr>
          <w:ilvl w:val="0"/>
          <w:numId w:val="2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stručné </w:t>
      </w:r>
      <w:r w:rsidRPr="00E65C70">
        <w:rPr>
          <w:rFonts w:eastAsia="Times New Roman" w:cs="Arial"/>
          <w:sz w:val="24"/>
          <w:szCs w:val="24"/>
          <w:lang w:val="x-none" w:eastAsia="x-none"/>
        </w:rPr>
        <w:t>seznámení s vykonanou činností při praktickém v</w:t>
      </w:r>
      <w:r w:rsidRPr="00E65C70">
        <w:rPr>
          <w:rFonts w:eastAsia="Times New Roman" w:cs="Arial"/>
          <w:sz w:val="24"/>
          <w:szCs w:val="24"/>
          <w:lang w:eastAsia="x-none"/>
        </w:rPr>
        <w:t>yučování</w:t>
      </w:r>
      <w:r w:rsidRPr="00E65C70">
        <w:rPr>
          <w:rFonts w:eastAsia="Times New Roman" w:cs="Arial"/>
          <w:sz w:val="24"/>
          <w:szCs w:val="24"/>
          <w:lang w:val="x-none" w:eastAsia="x-none"/>
        </w:rPr>
        <w:t>,</w:t>
      </w:r>
    </w:p>
    <w:p w:rsidR="00FB7A00" w:rsidRPr="00E65C70" w:rsidRDefault="00FB7A00" w:rsidP="00FB7A00">
      <w:pPr>
        <w:numPr>
          <w:ilvl w:val="0"/>
          <w:numId w:val="2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hodnocení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spolupráce školy </w:t>
      </w:r>
      <w:r w:rsidRPr="00E65C70">
        <w:rPr>
          <w:rFonts w:eastAsia="Times New Roman" w:cs="Arial"/>
          <w:sz w:val="24"/>
          <w:szCs w:val="24"/>
          <w:lang w:eastAsia="x-none"/>
        </w:rPr>
        <w:t>se Školním závodem,</w:t>
      </w:r>
    </w:p>
    <w:p w:rsidR="00FB7A00" w:rsidRPr="00E65C70" w:rsidRDefault="00FB7A00" w:rsidP="00FB7A00">
      <w:pPr>
        <w:numPr>
          <w:ilvl w:val="0"/>
          <w:numId w:val="2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důvody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nevyčerpání nebo přečerpání </w:t>
      </w:r>
      <w:proofErr w:type="spellStart"/>
      <w:r w:rsidRPr="00E65C70">
        <w:rPr>
          <w:rFonts w:eastAsia="Times New Roman" w:cs="Arial"/>
          <w:sz w:val="24"/>
          <w:szCs w:val="24"/>
          <w:lang w:eastAsia="x-none"/>
        </w:rPr>
        <w:t>předpokláda</w:t>
      </w:r>
      <w:r w:rsidRPr="00E65C70">
        <w:rPr>
          <w:rFonts w:eastAsia="Times New Roman" w:cs="Arial"/>
          <w:sz w:val="24"/>
          <w:szCs w:val="24"/>
          <w:lang w:val="x-none" w:eastAsia="x-none"/>
        </w:rPr>
        <w:t>ného</w:t>
      </w:r>
      <w:proofErr w:type="spellEnd"/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počtu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proofErr w:type="spellStart"/>
      <w:r w:rsidRPr="00E65C70">
        <w:rPr>
          <w:rFonts w:eastAsia="Times New Roman" w:cs="Arial"/>
          <w:sz w:val="24"/>
          <w:szCs w:val="24"/>
          <w:lang w:eastAsia="x-none"/>
        </w:rPr>
        <w:t>žákohodin</w:t>
      </w:r>
      <w:proofErr w:type="spellEnd"/>
      <w:r w:rsidRPr="00E65C70">
        <w:rPr>
          <w:rFonts w:eastAsia="Times New Roman" w:cs="Arial"/>
          <w:sz w:val="24"/>
          <w:szCs w:val="24"/>
          <w:lang w:eastAsia="x-none"/>
        </w:rPr>
        <w:t xml:space="preserve">, </w:t>
      </w:r>
    </w:p>
    <w:p w:rsidR="00FB7A00" w:rsidRPr="00E65C70" w:rsidRDefault="00FB7A00" w:rsidP="00FB7A00">
      <w:pPr>
        <w:numPr>
          <w:ilvl w:val="0"/>
          <w:numId w:val="2"/>
        </w:numPr>
        <w:spacing w:after="120"/>
        <w:ind w:left="794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datum a podpis osoby s oprávněním k zastupování školy, razítko.</w:t>
      </w:r>
    </w:p>
    <w:p w:rsidR="00FB7A00" w:rsidRPr="00E65C70" w:rsidRDefault="00FB7A00" w:rsidP="00FB7A0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 xml:space="preserve">10   Náklady související s předmětem dotace </w:t>
      </w:r>
    </w:p>
    <w:p w:rsidR="00FB7A00" w:rsidRPr="00E65C70" w:rsidRDefault="00FB7A00" w:rsidP="00FB7A00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Seznam uznatelných nákladů souvisejících s podporou k vytváření podmínek pro praktické vyučování žáků středních škol a vyšších odborných škol u podporovaných oborů vzdělání na pracovištích Školních závodů:</w:t>
      </w:r>
    </w:p>
    <w:p w:rsidR="00FB7A00" w:rsidRPr="00E65C70" w:rsidRDefault="00FB7A00" w:rsidP="00FB7A00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Počet </w:t>
      </w:r>
      <w:proofErr w:type="spellStart"/>
      <w:r w:rsidRPr="00E65C70">
        <w:rPr>
          <w:rFonts w:eastAsia="Times New Roman" w:cs="Arial"/>
          <w:sz w:val="24"/>
          <w:szCs w:val="24"/>
          <w:lang w:eastAsia="cs-CZ"/>
        </w:rPr>
        <w:t>žákohodin</w:t>
      </w:r>
      <w:proofErr w:type="spellEnd"/>
      <w:r w:rsidRPr="00E65C70">
        <w:rPr>
          <w:rFonts w:eastAsia="Times New Roman" w:cs="Arial"/>
          <w:sz w:val="24"/>
          <w:szCs w:val="24"/>
          <w:lang w:eastAsia="cs-CZ"/>
        </w:rPr>
        <w:t xml:space="preserve"> (počet žáků x počet hodin praktického vyučování) za žadatelem vykázané období konání praktického vyučování za žáky příslušné střední školy a/nebo vyšší odborné školy v podporovaných oborech vzdělání.</w:t>
      </w:r>
    </w:p>
    <w:p w:rsidR="00FB7A00" w:rsidRPr="00E65C70" w:rsidRDefault="00FB7A00" w:rsidP="00FB7A0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Výdaje na materiál a vybavení spojené s praktickou výukou žáků.</w:t>
      </w:r>
    </w:p>
    <w:p w:rsidR="00FB7A00" w:rsidRPr="00E65C70" w:rsidRDefault="00FB7A00" w:rsidP="00FB7A0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Odpisy strojů a vybavení v rozsahu, který připadá na praktický výcvik žáků.</w:t>
      </w:r>
    </w:p>
    <w:p w:rsidR="00FB7A00" w:rsidRPr="00E65C70" w:rsidRDefault="00FB7A00" w:rsidP="00FB7A0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Náklady na služby týkající se výuky žáků.</w:t>
      </w:r>
    </w:p>
    <w:p w:rsidR="00FB7A00" w:rsidRPr="00E65C70" w:rsidRDefault="00FB7A00" w:rsidP="00FB7A00">
      <w:pPr>
        <w:tabs>
          <w:tab w:val="left" w:pos="4536"/>
        </w:tabs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11   Podporované obory vzdělání</w:t>
      </w:r>
    </w:p>
    <w:p w:rsidR="00FB7A00" w:rsidRPr="00E65C70" w:rsidRDefault="00FB7A00" w:rsidP="00FB7A00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Seznam </w:t>
      </w:r>
      <w:r w:rsidRPr="00E65C70">
        <w:rPr>
          <w:rFonts w:eastAsia="Times New Roman" w:cs="Arial"/>
          <w:sz w:val="24"/>
          <w:szCs w:val="24"/>
          <w:lang w:eastAsia="cs-CZ"/>
        </w:rPr>
        <w:t>zemědělských, lesnických, veterinárních a potravinářských oborů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 vzdělání, na které se vztahuje podpora praktického vyučování žáků v roce 2021.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765"/>
        <w:gridCol w:w="6297"/>
      </w:tblGrid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  <w:t>kód oboru vzdělání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  <w:t>název oboru vzdělání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b/>
                <w:bCs/>
                <w:sz w:val="24"/>
                <w:szCs w:val="24"/>
                <w:u w:val="single"/>
                <w:lang w:eastAsia="cs-CZ"/>
              </w:rPr>
            </w:pPr>
            <w:r w:rsidRPr="00E65C70">
              <w:rPr>
                <w:rFonts w:eastAsia="Times New Roman" w:cs="Arial"/>
                <w:b/>
                <w:bCs/>
                <w:sz w:val="24"/>
                <w:szCs w:val="24"/>
                <w:u w:val="single"/>
                <w:lang w:eastAsia="cs-CZ"/>
              </w:rPr>
              <w:t>Zemědělství a lesnictví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41-04-M/01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ind w:right="-85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Rostlinolékařství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41-41-M/01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proofErr w:type="spellStart"/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Agropodnikání</w:t>
            </w:r>
            <w:proofErr w:type="spellEnd"/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41-42-M/01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Vinohradnictví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41-43-M/02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Chovatelství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ind w:left="-232" w:firstLine="232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41-43-M/01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Rybářství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41-44-M/01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Zahradnictví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41-45-M/01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Mechanizace a služby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41-51-H/01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Zemědělec-farmář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41-55-H/01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Opravář zemědělských strojů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lastRenderedPageBreak/>
              <w:t>41-53-H/02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Jezdec a chovatel koní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41-52-H/01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Zahradník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41-53-H/01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Rybář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41-54-H/01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Podkovář a zemědělský kovář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41-43-L/01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Chovatel cizokrajných zvířat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41-55-E/01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Opravářské práce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41-51-E/01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Zemědělské práce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41-52-E/01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Zahradnické práce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41-52-E/02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Zahradnická výroba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41-46-M/01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Lesnictví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41-56-H/01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Lesní mechanizátor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41-56-H/02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Opravář lesnických strojů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41-57-H/01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Zpracovatel dřeva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41-56-E/01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Lesnické práce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bCs/>
                <w:sz w:val="24"/>
                <w:szCs w:val="24"/>
                <w:u w:val="single"/>
                <w:lang w:eastAsia="cs-CZ"/>
              </w:rPr>
              <w:t>Veterinářství a veterinární prevence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43-41-M/01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Veterinářství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b/>
                <w:sz w:val="24"/>
                <w:szCs w:val="24"/>
                <w:u w:val="single"/>
                <w:lang w:eastAsia="cs-CZ"/>
              </w:rPr>
            </w:pPr>
            <w:r w:rsidRPr="00E65C70">
              <w:rPr>
                <w:rFonts w:eastAsia="Times New Roman" w:cs="Arial"/>
                <w:b/>
                <w:bCs/>
                <w:sz w:val="24"/>
                <w:szCs w:val="24"/>
                <w:u w:val="single"/>
                <w:lang w:eastAsia="cs-CZ"/>
              </w:rPr>
              <w:t>Potravinářství a potravinářská chemie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29-41-M/01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Technologie potravin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29-42-M/01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Analýza potravin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29-56-H/01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cs="Arial"/>
                <w:sz w:val="24"/>
                <w:szCs w:val="24"/>
              </w:rPr>
            </w:pPr>
            <w:r w:rsidRPr="00E65C70">
              <w:rPr>
                <w:rFonts w:cs="Arial"/>
                <w:sz w:val="24"/>
                <w:szCs w:val="24"/>
              </w:rPr>
              <w:t>Řezník - uzenář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29-51-E/01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Potravinářská výroba</w:t>
            </w:r>
          </w:p>
        </w:tc>
      </w:tr>
      <w:tr w:rsidR="00FB7A00" w:rsidRPr="00E65C70" w:rsidTr="00EF1775">
        <w:trPr>
          <w:cantSplit/>
          <w:trHeight w:hRule="exact" w:val="397"/>
        </w:trPr>
        <w:tc>
          <w:tcPr>
            <w:tcW w:w="2920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29-41-N/03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:rsidR="00FB7A00" w:rsidRPr="00E65C70" w:rsidRDefault="00FB7A00" w:rsidP="00EF1775">
            <w:pPr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Technologie a hygiena potravin</w:t>
            </w:r>
          </w:p>
        </w:tc>
      </w:tr>
    </w:tbl>
    <w:p w:rsidR="00E70CAE" w:rsidRDefault="00E70CAE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45014"/>
    <w:multiLevelType w:val="hybridMultilevel"/>
    <w:tmpl w:val="8AE645B2"/>
    <w:lvl w:ilvl="0" w:tplc="5EC8B77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74D01"/>
    <w:multiLevelType w:val="hybridMultilevel"/>
    <w:tmpl w:val="E8F829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F199C"/>
    <w:multiLevelType w:val="hybridMultilevel"/>
    <w:tmpl w:val="423437A2"/>
    <w:lvl w:ilvl="0" w:tplc="02663FE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F57C9"/>
    <w:multiLevelType w:val="hybridMultilevel"/>
    <w:tmpl w:val="A9B6331E"/>
    <w:lvl w:ilvl="0" w:tplc="FB9ADD9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2680A"/>
    <w:multiLevelType w:val="hybridMultilevel"/>
    <w:tmpl w:val="C19C19B0"/>
    <w:lvl w:ilvl="0" w:tplc="531812FC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6" w:hanging="360"/>
      </w:pPr>
    </w:lvl>
    <w:lvl w:ilvl="2" w:tplc="0405001B" w:tentative="1">
      <w:start w:val="1"/>
      <w:numFmt w:val="lowerRoman"/>
      <w:lvlText w:val="%3."/>
      <w:lvlJc w:val="right"/>
      <w:pPr>
        <w:ind w:left="3926" w:hanging="180"/>
      </w:pPr>
    </w:lvl>
    <w:lvl w:ilvl="3" w:tplc="0405000F" w:tentative="1">
      <w:start w:val="1"/>
      <w:numFmt w:val="decimal"/>
      <w:lvlText w:val="%4."/>
      <w:lvlJc w:val="left"/>
      <w:pPr>
        <w:ind w:left="4646" w:hanging="360"/>
      </w:pPr>
    </w:lvl>
    <w:lvl w:ilvl="4" w:tplc="04050019" w:tentative="1">
      <w:start w:val="1"/>
      <w:numFmt w:val="lowerLetter"/>
      <w:lvlText w:val="%5."/>
      <w:lvlJc w:val="left"/>
      <w:pPr>
        <w:ind w:left="5366" w:hanging="360"/>
      </w:pPr>
    </w:lvl>
    <w:lvl w:ilvl="5" w:tplc="0405001B" w:tentative="1">
      <w:start w:val="1"/>
      <w:numFmt w:val="lowerRoman"/>
      <w:lvlText w:val="%6."/>
      <w:lvlJc w:val="right"/>
      <w:pPr>
        <w:ind w:left="6086" w:hanging="180"/>
      </w:pPr>
    </w:lvl>
    <w:lvl w:ilvl="6" w:tplc="0405000F" w:tentative="1">
      <w:start w:val="1"/>
      <w:numFmt w:val="decimal"/>
      <w:lvlText w:val="%7."/>
      <w:lvlJc w:val="left"/>
      <w:pPr>
        <w:ind w:left="6806" w:hanging="360"/>
      </w:pPr>
    </w:lvl>
    <w:lvl w:ilvl="7" w:tplc="04050019" w:tentative="1">
      <w:start w:val="1"/>
      <w:numFmt w:val="lowerLetter"/>
      <w:lvlText w:val="%8."/>
      <w:lvlJc w:val="left"/>
      <w:pPr>
        <w:ind w:left="7526" w:hanging="360"/>
      </w:pPr>
    </w:lvl>
    <w:lvl w:ilvl="8" w:tplc="0405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5" w15:restartNumberingAfterBreak="0">
    <w:nsid w:val="50DF3D26"/>
    <w:multiLevelType w:val="hybridMultilevel"/>
    <w:tmpl w:val="4E64E528"/>
    <w:lvl w:ilvl="0" w:tplc="5EC8B77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03925"/>
    <w:multiLevelType w:val="hybridMultilevel"/>
    <w:tmpl w:val="E8F829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A00"/>
    <w:rsid w:val="00E70CAE"/>
    <w:rsid w:val="00FB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EB806-8580-41C8-B6C4-A2D4CDAF7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B7A00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7A00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B7A00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1004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2020-11-02T14:21:00Z</dcterms:created>
  <dcterms:modified xsi:type="dcterms:W3CDTF">2020-11-02T14:21:00Z</dcterms:modified>
</cp:coreProperties>
</file>