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A0C1E" w14:textId="77777777" w:rsidR="004A06C6" w:rsidRPr="00E37AD7" w:rsidRDefault="004A06C6" w:rsidP="004A06C6">
      <w:pPr>
        <w:tabs>
          <w:tab w:val="left" w:pos="1800"/>
        </w:tabs>
        <w:ind w:left="794" w:hanging="794"/>
        <w:jc w:val="both"/>
        <w:rPr>
          <w:rFonts w:cs="Arial"/>
          <w:b/>
          <w:bCs/>
          <w:sz w:val="20"/>
          <w:szCs w:val="20"/>
          <w:lang w:val="x-none" w:eastAsia="x-none"/>
        </w:rPr>
      </w:pPr>
      <w:r w:rsidRPr="00E37AD7">
        <w:rPr>
          <w:rFonts w:cs="Arial"/>
          <w:b/>
          <w:bCs/>
          <w:sz w:val="24"/>
          <w:szCs w:val="24"/>
          <w:lang w:val="x-none" w:eastAsia="x-none"/>
        </w:rPr>
        <w:t>9.F.e.</w:t>
      </w:r>
      <w:r w:rsidRPr="00E37AD7">
        <w:rPr>
          <w:rFonts w:cs="Arial"/>
          <w:b/>
          <w:bCs/>
          <w:sz w:val="24"/>
          <w:szCs w:val="24"/>
          <w:lang w:eastAsia="x-none"/>
        </w:rPr>
        <w:t>   </w:t>
      </w:r>
      <w:r w:rsidRPr="00E37AD7">
        <w:rPr>
          <w:rFonts w:cs="Arial"/>
          <w:b/>
          <w:bCs/>
          <w:sz w:val="24"/>
          <w:szCs w:val="24"/>
          <w:lang w:val="x-none" w:eastAsia="x-none"/>
        </w:rPr>
        <w:t xml:space="preserve">Regionální přenos informací </w:t>
      </w:r>
    </w:p>
    <w:p w14:paraId="1F5F8E4D" w14:textId="77777777" w:rsidR="004A06C6" w:rsidRPr="00E37AD7" w:rsidRDefault="004A06C6" w:rsidP="004A06C6">
      <w:pPr>
        <w:spacing w:before="240" w:after="120"/>
        <w:jc w:val="both"/>
        <w:rPr>
          <w:rFonts w:cs="Arial"/>
          <w:b/>
          <w:sz w:val="24"/>
          <w:szCs w:val="24"/>
        </w:rPr>
      </w:pPr>
      <w:r w:rsidRPr="00E37AD7">
        <w:rPr>
          <w:rFonts w:cs="Arial"/>
          <w:b/>
          <w:sz w:val="24"/>
          <w:szCs w:val="24"/>
        </w:rPr>
        <w:t>1   Účel dotace</w:t>
      </w:r>
    </w:p>
    <w:p w14:paraId="2FE2EAAD" w14:textId="77777777" w:rsidR="004A06C6" w:rsidRPr="00E37AD7" w:rsidRDefault="004A06C6" w:rsidP="004A06C6">
      <w:pPr>
        <w:spacing w:after="80"/>
        <w:jc w:val="both"/>
        <w:rPr>
          <w:rFonts w:cs="Arial"/>
          <w:b/>
          <w:bCs/>
          <w:sz w:val="24"/>
          <w:szCs w:val="24"/>
        </w:rPr>
      </w:pPr>
      <w:r w:rsidRPr="00E37AD7">
        <w:rPr>
          <w:rFonts w:cs="Arial"/>
          <w:bCs/>
          <w:sz w:val="24"/>
          <w:szCs w:val="24"/>
        </w:rPr>
        <w:t>K</w:t>
      </w:r>
      <w:r w:rsidRPr="00E37AD7">
        <w:rPr>
          <w:rFonts w:cs="Arial"/>
          <w:sz w:val="24"/>
          <w:szCs w:val="24"/>
        </w:rPr>
        <w:t>onzultační a metodická pomoc zemědělským podnikům formou šíření informací při realizaci společné zemědělské politiky; transfer výsledků výzkumu a vývoje do praxe.</w:t>
      </w:r>
    </w:p>
    <w:p w14:paraId="2F51CC5C" w14:textId="77777777" w:rsidR="004A06C6" w:rsidRPr="00E37AD7" w:rsidRDefault="004A06C6" w:rsidP="004A06C6">
      <w:pPr>
        <w:spacing w:after="80"/>
        <w:jc w:val="both"/>
        <w:rPr>
          <w:rFonts w:cs="Arial"/>
          <w:sz w:val="24"/>
          <w:szCs w:val="24"/>
        </w:rPr>
      </w:pPr>
      <w:r w:rsidRPr="00E37AD7">
        <w:rPr>
          <w:rFonts w:cs="Arial"/>
          <w:sz w:val="24"/>
          <w:szCs w:val="24"/>
        </w:rPr>
        <w:t>Podpora je poskytována dle čl. 21 a čl. 22 nařízení Komise (EU) 2022/2472.</w:t>
      </w:r>
    </w:p>
    <w:p w14:paraId="7019B345" w14:textId="77777777" w:rsidR="004A06C6" w:rsidRPr="00E37AD7" w:rsidRDefault="004A06C6" w:rsidP="004A06C6">
      <w:pPr>
        <w:spacing w:before="240" w:after="120"/>
        <w:jc w:val="both"/>
        <w:rPr>
          <w:rFonts w:cs="Arial"/>
          <w:b/>
          <w:sz w:val="24"/>
          <w:szCs w:val="24"/>
        </w:rPr>
      </w:pPr>
      <w:r w:rsidRPr="00E37AD7">
        <w:rPr>
          <w:rFonts w:cs="Arial"/>
          <w:b/>
          <w:sz w:val="24"/>
          <w:szCs w:val="24"/>
        </w:rPr>
        <w:t>2   Předmět dotace</w:t>
      </w:r>
    </w:p>
    <w:p w14:paraId="24FF53B5" w14:textId="77777777" w:rsidR="004A06C6" w:rsidRPr="00E37AD7" w:rsidRDefault="004A06C6" w:rsidP="004A06C6">
      <w:pPr>
        <w:spacing w:after="80"/>
        <w:jc w:val="both"/>
        <w:rPr>
          <w:rFonts w:cs="Arial"/>
          <w:sz w:val="24"/>
          <w:szCs w:val="24"/>
        </w:rPr>
      </w:pPr>
      <w:r w:rsidRPr="00E37AD7">
        <w:rPr>
          <w:rFonts w:cs="Arial"/>
          <w:bCs/>
          <w:sz w:val="24"/>
          <w:szCs w:val="24"/>
        </w:rPr>
        <w:t>Podpora v oblasti zemědělství zaměřená na cílený přenos informací na území ČR o realizaci společné zemědělské politiky v souladu s regionálními prioritami. Přenos informací mikro, malým a středním podnikům působícím v odvětví zemědělské prvovýroby a zpracování zemědělských produktů a jejich uvádění na trh formou vstupních konzultací, tj. poradenství (telefonické, e-mailové, osobní), webových stránek, odborných/výukových materiálů, instruktážních videí, seminářů, workshopů, webinářů a kurzů</w:t>
      </w:r>
      <w:r w:rsidRPr="00E37AD7">
        <w:rPr>
          <w:rFonts w:cs="Arial"/>
          <w:sz w:val="24"/>
          <w:szCs w:val="24"/>
        </w:rPr>
        <w:t>.</w:t>
      </w:r>
    </w:p>
    <w:p w14:paraId="723B011F" w14:textId="77777777" w:rsidR="004A06C6" w:rsidRPr="00E37AD7" w:rsidRDefault="004A06C6" w:rsidP="004A06C6">
      <w:pPr>
        <w:spacing w:before="240" w:after="120"/>
        <w:jc w:val="both"/>
        <w:rPr>
          <w:rFonts w:cs="Arial"/>
          <w:b/>
          <w:sz w:val="24"/>
          <w:szCs w:val="24"/>
        </w:rPr>
      </w:pPr>
      <w:r w:rsidRPr="00E37AD7">
        <w:rPr>
          <w:rFonts w:cs="Arial"/>
          <w:b/>
          <w:sz w:val="24"/>
          <w:szCs w:val="24"/>
        </w:rPr>
        <w:t>3   Žadatel</w:t>
      </w:r>
    </w:p>
    <w:p w14:paraId="5CA6EF35" w14:textId="77777777" w:rsidR="004A06C6" w:rsidRPr="00E37AD7" w:rsidRDefault="004A06C6" w:rsidP="004A06C6">
      <w:pPr>
        <w:numPr>
          <w:ilvl w:val="0"/>
          <w:numId w:val="9"/>
        </w:numPr>
        <w:tabs>
          <w:tab w:val="left" w:pos="0"/>
        </w:tabs>
        <w:spacing w:after="120"/>
        <w:ind w:left="397" w:hanging="397"/>
        <w:jc w:val="both"/>
        <w:rPr>
          <w:rFonts w:cs="Arial"/>
          <w:sz w:val="24"/>
          <w:szCs w:val="24"/>
          <w:lang w:val="x-none" w:eastAsia="x-none"/>
        </w:rPr>
      </w:pPr>
      <w:r w:rsidRPr="00E37AD7">
        <w:rPr>
          <w:rFonts w:cs="Arial"/>
          <w:bCs/>
          <w:sz w:val="24"/>
          <w:szCs w:val="24"/>
          <w:lang w:val="x-none" w:eastAsia="x-none"/>
        </w:rPr>
        <w:t>Agrární nevládní neziskové organizace s plošnou působností (sdružení FO/PO, zájmové sdružení, spolek, svaz, obecně prospěšná společnost atd.) založené podle zákona č. 40/1964 Sb., občanský zákoník, zákona č. 83/1990 Sb., o sdružování občanů, zákona č.</w:t>
      </w:r>
      <w:r w:rsidRPr="00E37AD7">
        <w:rPr>
          <w:rFonts w:cs="Arial"/>
          <w:bCs/>
          <w:sz w:val="24"/>
          <w:szCs w:val="24"/>
          <w:lang w:eastAsia="x-none"/>
        </w:rPr>
        <w:t> </w:t>
      </w:r>
      <w:r w:rsidRPr="00E37AD7">
        <w:rPr>
          <w:rFonts w:cs="Arial"/>
          <w:bCs/>
          <w:sz w:val="24"/>
          <w:szCs w:val="24"/>
          <w:lang w:val="x-none" w:eastAsia="x-none"/>
        </w:rPr>
        <w:t>301/1992 Sb., České národní rady o</w:t>
      </w:r>
      <w:r w:rsidRPr="00E37AD7">
        <w:rPr>
          <w:rFonts w:cs="Arial"/>
          <w:bCs/>
          <w:sz w:val="24"/>
          <w:szCs w:val="24"/>
          <w:lang w:eastAsia="x-none"/>
        </w:rPr>
        <w:t> </w:t>
      </w:r>
      <w:r w:rsidRPr="00E37AD7">
        <w:rPr>
          <w:rFonts w:cs="Arial"/>
          <w:bCs/>
          <w:sz w:val="24"/>
          <w:szCs w:val="24"/>
          <w:lang w:val="x-none" w:eastAsia="x-none"/>
        </w:rPr>
        <w:t>Hospodářské komoře České republiky a Agrární komoře České republiky, ve znění pozdějších předpisů, zákona č. 248/1995 Sb. o obecně prospěšných společnostech a o změně a doplnění některých zákonů nebo podle zákona č. 89/2012</w:t>
      </w:r>
      <w:r w:rsidRPr="00E37AD7">
        <w:rPr>
          <w:rFonts w:cs="Arial"/>
          <w:sz w:val="24"/>
          <w:szCs w:val="24"/>
          <w:lang w:val="x-none" w:eastAsia="x-none"/>
        </w:rPr>
        <w:t xml:space="preserve"> Sb., občanský zákoník, ve znění pozdějších předpisů</w:t>
      </w:r>
      <w:r w:rsidRPr="00E37AD7">
        <w:rPr>
          <w:rFonts w:cs="Arial"/>
          <w:sz w:val="24"/>
          <w:szCs w:val="24"/>
          <w:lang w:eastAsia="x-none"/>
        </w:rPr>
        <w:t>;</w:t>
      </w:r>
    </w:p>
    <w:p w14:paraId="0B33A24B" w14:textId="77777777" w:rsidR="004A06C6" w:rsidRPr="00E37AD7" w:rsidRDefault="004A06C6" w:rsidP="004A06C6">
      <w:pPr>
        <w:numPr>
          <w:ilvl w:val="0"/>
          <w:numId w:val="4"/>
        </w:numPr>
        <w:spacing w:after="120"/>
        <w:ind w:left="397" w:hanging="397"/>
        <w:jc w:val="both"/>
        <w:rPr>
          <w:rFonts w:cs="Arial"/>
          <w:bCs/>
          <w:sz w:val="24"/>
          <w:szCs w:val="24"/>
          <w:lang w:val="x-none" w:eastAsia="x-none"/>
        </w:rPr>
      </w:pPr>
      <w:r w:rsidRPr="00E37AD7">
        <w:rPr>
          <w:rFonts w:cs="Arial"/>
          <w:bCs/>
          <w:sz w:val="24"/>
          <w:szCs w:val="24"/>
          <w:lang w:val="x-none" w:eastAsia="x-none"/>
        </w:rPr>
        <w:t>u kterých je ke dni podání žádosti o dotaci počet evidovaných členů členské základny 400 a více (FO či PO, u kolektivních členů se započítávají jejich jednotliví členové). Kolektivní členové s počtem 400 členů a více podávají žádost o dotaci samostatně,</w:t>
      </w:r>
    </w:p>
    <w:p w14:paraId="56E5C926" w14:textId="77777777" w:rsidR="004A06C6" w:rsidRPr="00E37AD7" w:rsidRDefault="004A06C6" w:rsidP="004A06C6">
      <w:pPr>
        <w:numPr>
          <w:ilvl w:val="0"/>
          <w:numId w:val="4"/>
        </w:numPr>
        <w:spacing w:after="120"/>
        <w:ind w:left="397" w:hanging="397"/>
        <w:jc w:val="both"/>
        <w:rPr>
          <w:rFonts w:cs="Arial"/>
          <w:bCs/>
          <w:sz w:val="24"/>
          <w:szCs w:val="24"/>
          <w:lang w:val="x-none" w:eastAsia="x-none"/>
        </w:rPr>
      </w:pPr>
      <w:r w:rsidRPr="00E37AD7">
        <w:rPr>
          <w:rFonts w:cs="Arial"/>
          <w:bCs/>
          <w:sz w:val="24"/>
          <w:szCs w:val="24"/>
          <w:lang w:val="x-none" w:eastAsia="x-none"/>
        </w:rPr>
        <w:t>jejichž činnost se týká aktivit v zemědělství,</w:t>
      </w:r>
    </w:p>
    <w:p w14:paraId="48628F98" w14:textId="77777777" w:rsidR="004A06C6" w:rsidRPr="00E37AD7" w:rsidRDefault="004A06C6" w:rsidP="004A06C6">
      <w:pPr>
        <w:numPr>
          <w:ilvl w:val="0"/>
          <w:numId w:val="4"/>
        </w:numPr>
        <w:spacing w:after="120"/>
        <w:ind w:left="397" w:hanging="397"/>
        <w:jc w:val="both"/>
        <w:rPr>
          <w:rFonts w:cs="Arial"/>
          <w:bCs/>
          <w:sz w:val="24"/>
          <w:szCs w:val="24"/>
          <w:lang w:val="x-none" w:eastAsia="x-none"/>
        </w:rPr>
      </w:pPr>
      <w:r w:rsidRPr="00E37AD7">
        <w:rPr>
          <w:rFonts w:cs="Arial"/>
          <w:bCs/>
          <w:sz w:val="24"/>
          <w:szCs w:val="24"/>
          <w:lang w:val="x-none" w:eastAsia="x-none"/>
        </w:rPr>
        <w:t>které mají v předmětu činnosti vzdělávání nebo informační činnost či konzultační služby.</w:t>
      </w:r>
    </w:p>
    <w:p w14:paraId="082B9D6D" w14:textId="77777777" w:rsidR="004A06C6" w:rsidRPr="00E37AD7" w:rsidRDefault="004A06C6" w:rsidP="004A06C6">
      <w:pPr>
        <w:spacing w:after="80"/>
        <w:jc w:val="both"/>
        <w:rPr>
          <w:rFonts w:cs="Arial"/>
          <w:bCs/>
          <w:sz w:val="24"/>
          <w:szCs w:val="24"/>
        </w:rPr>
      </w:pPr>
      <w:r w:rsidRPr="00E37AD7">
        <w:rPr>
          <w:rFonts w:cs="Arial"/>
          <w:bCs/>
          <w:sz w:val="24"/>
          <w:szCs w:val="24"/>
        </w:rPr>
        <w:t>Za evidované členy členské základny jsou považovány osoby zaevidované na základě přihlášky a úhrady členského příspěvku.</w:t>
      </w:r>
    </w:p>
    <w:p w14:paraId="0C4324F5" w14:textId="77777777" w:rsidR="004A06C6" w:rsidRPr="00E37AD7" w:rsidRDefault="004A06C6" w:rsidP="004A06C6">
      <w:pPr>
        <w:spacing w:after="80"/>
        <w:jc w:val="both"/>
        <w:rPr>
          <w:rFonts w:cs="Arial"/>
          <w:bCs/>
          <w:sz w:val="24"/>
          <w:szCs w:val="24"/>
        </w:rPr>
      </w:pPr>
      <w:r w:rsidRPr="00E37AD7">
        <w:rPr>
          <w:rFonts w:cs="Arial"/>
          <w:bCs/>
          <w:sz w:val="24"/>
          <w:szCs w:val="24"/>
        </w:rPr>
        <w:t>Žadatel započítá do členů členské základny FO a PO, tj. - členy a jednotlivé členy kolektivních členů (PO se členy do počtu max. 399 včetně).</w:t>
      </w:r>
    </w:p>
    <w:p w14:paraId="06ED93FD" w14:textId="77777777" w:rsidR="004A06C6" w:rsidRPr="00E37AD7" w:rsidRDefault="004A06C6" w:rsidP="004A06C6">
      <w:pPr>
        <w:numPr>
          <w:ilvl w:val="0"/>
          <w:numId w:val="9"/>
        </w:numPr>
        <w:tabs>
          <w:tab w:val="left" w:pos="0"/>
        </w:tabs>
        <w:spacing w:after="80"/>
        <w:ind w:left="397" w:hanging="397"/>
        <w:jc w:val="both"/>
        <w:rPr>
          <w:rFonts w:cs="Arial"/>
          <w:bCs/>
          <w:sz w:val="24"/>
          <w:szCs w:val="24"/>
          <w:lang w:val="x-none" w:eastAsia="x-none"/>
        </w:rPr>
      </w:pPr>
      <w:r w:rsidRPr="00E37AD7">
        <w:rPr>
          <w:rFonts w:cs="Arial"/>
          <w:bCs/>
          <w:sz w:val="24"/>
          <w:szCs w:val="24"/>
          <w:lang w:val="x-none" w:eastAsia="x-none"/>
        </w:rPr>
        <w:t>Komora zemědělských poradců České republiky, z.</w:t>
      </w:r>
      <w:r w:rsidRPr="00E37AD7">
        <w:rPr>
          <w:rFonts w:cs="Arial"/>
          <w:bCs/>
          <w:sz w:val="24"/>
          <w:szCs w:val="24"/>
          <w:lang w:eastAsia="x-none"/>
        </w:rPr>
        <w:t xml:space="preserve"> </w:t>
      </w:r>
      <w:r w:rsidRPr="00E37AD7">
        <w:rPr>
          <w:rFonts w:cs="Arial"/>
          <w:bCs/>
          <w:sz w:val="24"/>
          <w:szCs w:val="24"/>
          <w:lang w:val="x-none" w:eastAsia="x-none"/>
        </w:rPr>
        <w:t>s.</w:t>
      </w:r>
    </w:p>
    <w:p w14:paraId="6353013D" w14:textId="77777777" w:rsidR="004A06C6" w:rsidRPr="00E37AD7" w:rsidRDefault="004A06C6" w:rsidP="004A06C6">
      <w:pPr>
        <w:spacing w:before="240" w:after="120"/>
        <w:jc w:val="both"/>
        <w:rPr>
          <w:rFonts w:cs="Arial"/>
          <w:b/>
          <w:sz w:val="24"/>
          <w:szCs w:val="24"/>
        </w:rPr>
      </w:pPr>
      <w:r w:rsidRPr="00E37AD7">
        <w:rPr>
          <w:rFonts w:cs="Arial"/>
          <w:b/>
          <w:sz w:val="24"/>
          <w:szCs w:val="24"/>
        </w:rPr>
        <w:t>4   Dotace</w:t>
      </w:r>
    </w:p>
    <w:p w14:paraId="02636113" w14:textId="77777777" w:rsidR="004A06C6" w:rsidRPr="00E37AD7" w:rsidRDefault="004A06C6" w:rsidP="004A06C6">
      <w:pPr>
        <w:spacing w:after="120"/>
        <w:jc w:val="both"/>
        <w:rPr>
          <w:rFonts w:cs="Arial"/>
          <w:sz w:val="24"/>
          <w:szCs w:val="24"/>
        </w:rPr>
      </w:pPr>
      <w:r w:rsidRPr="00E37AD7">
        <w:rPr>
          <w:rFonts w:cs="Arial"/>
          <w:bCs/>
          <w:sz w:val="24"/>
          <w:szCs w:val="24"/>
        </w:rPr>
        <w:t>Forma dotace: dotace k výsledku hospodaření.</w:t>
      </w:r>
    </w:p>
    <w:p w14:paraId="398FB632" w14:textId="77777777" w:rsidR="004A06C6" w:rsidRPr="00E37AD7" w:rsidRDefault="004A06C6" w:rsidP="004A06C6">
      <w:pPr>
        <w:spacing w:after="80"/>
        <w:jc w:val="both"/>
        <w:rPr>
          <w:rFonts w:cs="Arial"/>
          <w:sz w:val="24"/>
          <w:szCs w:val="24"/>
        </w:rPr>
      </w:pPr>
      <w:r w:rsidRPr="00E37AD7">
        <w:rPr>
          <w:rFonts w:cs="Arial"/>
          <w:sz w:val="24"/>
          <w:szCs w:val="24"/>
        </w:rPr>
        <w:t xml:space="preserve">Výše dotace: </w:t>
      </w:r>
      <w:r w:rsidRPr="00E37AD7">
        <w:rPr>
          <w:rFonts w:cs="Arial"/>
          <w:bCs/>
          <w:sz w:val="24"/>
          <w:szCs w:val="24"/>
        </w:rPr>
        <w:t xml:space="preserve">do výše 100 % (minimální výše není stanovena) uznatelných nákladů souvisejících s předmětem dotace </w:t>
      </w:r>
      <w:r w:rsidRPr="00E37AD7">
        <w:rPr>
          <w:rFonts w:cs="Arial"/>
          <w:sz w:val="24"/>
          <w:szCs w:val="24"/>
        </w:rPr>
        <w:t xml:space="preserve">dle schváleného plánu činnosti na daný kalendářní rok </w:t>
      </w:r>
      <w:r w:rsidRPr="00E37AD7">
        <w:rPr>
          <w:rFonts w:cs="Arial"/>
          <w:bCs/>
          <w:sz w:val="24"/>
          <w:szCs w:val="24"/>
        </w:rPr>
        <w:t>(dále jen „plán činnosti“)</w:t>
      </w:r>
      <w:r w:rsidRPr="00E37AD7">
        <w:rPr>
          <w:rFonts w:cs="Arial"/>
          <w:sz w:val="24"/>
          <w:szCs w:val="24"/>
        </w:rPr>
        <w:t xml:space="preserve"> předložených žadatelem.</w:t>
      </w:r>
    </w:p>
    <w:p w14:paraId="594D8105" w14:textId="77777777" w:rsidR="004A06C6" w:rsidRPr="00E37AD7" w:rsidRDefault="004A06C6" w:rsidP="004A06C6">
      <w:pPr>
        <w:numPr>
          <w:ilvl w:val="0"/>
          <w:numId w:val="4"/>
        </w:numPr>
        <w:spacing w:after="120"/>
        <w:ind w:left="397" w:hanging="397"/>
        <w:jc w:val="both"/>
        <w:rPr>
          <w:rFonts w:cs="Arial"/>
          <w:sz w:val="24"/>
          <w:szCs w:val="24"/>
          <w:lang w:val="x-none" w:eastAsia="x-none"/>
        </w:rPr>
      </w:pPr>
      <w:r w:rsidRPr="00E37AD7">
        <w:rPr>
          <w:rFonts w:cs="Arial"/>
          <w:sz w:val="24"/>
          <w:szCs w:val="24"/>
          <w:lang w:val="x-none" w:eastAsia="x-none"/>
        </w:rPr>
        <w:t xml:space="preserve">Minimální výše </w:t>
      </w:r>
      <w:r w:rsidRPr="00E37AD7">
        <w:rPr>
          <w:rFonts w:cs="Arial"/>
          <w:bCs/>
          <w:sz w:val="24"/>
          <w:szCs w:val="24"/>
          <w:lang w:val="x-none" w:eastAsia="x-none"/>
        </w:rPr>
        <w:t xml:space="preserve">uznatelných </w:t>
      </w:r>
      <w:r w:rsidRPr="00E37AD7">
        <w:rPr>
          <w:rFonts w:cs="Arial"/>
          <w:bCs/>
          <w:sz w:val="24"/>
          <w:szCs w:val="24"/>
          <w:lang w:eastAsia="x-none"/>
        </w:rPr>
        <w:t xml:space="preserve">předpokládaných </w:t>
      </w:r>
      <w:r w:rsidRPr="00E37AD7">
        <w:rPr>
          <w:rFonts w:cs="Arial"/>
          <w:bCs/>
          <w:sz w:val="24"/>
          <w:szCs w:val="24"/>
          <w:lang w:val="x-none" w:eastAsia="x-none"/>
        </w:rPr>
        <w:t xml:space="preserve">nákladů, </w:t>
      </w:r>
      <w:r w:rsidRPr="00E37AD7">
        <w:rPr>
          <w:rFonts w:cs="Arial"/>
          <w:bCs/>
          <w:sz w:val="24"/>
          <w:szCs w:val="24"/>
          <w:lang w:eastAsia="x-none"/>
        </w:rPr>
        <w:t>uvedených v žádosti o dotaci</w:t>
      </w:r>
      <w:r w:rsidRPr="00E37AD7">
        <w:rPr>
          <w:rFonts w:cs="Arial"/>
          <w:bCs/>
          <w:sz w:val="24"/>
          <w:szCs w:val="24"/>
          <w:lang w:val="x-none" w:eastAsia="x-none"/>
        </w:rPr>
        <w:t>,</w:t>
      </w:r>
      <w:r w:rsidRPr="00E37AD7">
        <w:rPr>
          <w:rFonts w:cs="Arial"/>
          <w:sz w:val="24"/>
          <w:szCs w:val="24"/>
          <w:lang w:val="x-none" w:eastAsia="x-none"/>
        </w:rPr>
        <w:t xml:space="preserve"> je 1 000 000 Kč na žadatele.</w:t>
      </w:r>
    </w:p>
    <w:p w14:paraId="0D5B7A08" w14:textId="77777777" w:rsidR="004A06C6" w:rsidRPr="00E37AD7" w:rsidRDefault="004A06C6" w:rsidP="004A06C6">
      <w:pPr>
        <w:numPr>
          <w:ilvl w:val="0"/>
          <w:numId w:val="4"/>
        </w:numPr>
        <w:spacing w:after="80"/>
        <w:ind w:left="397" w:hanging="397"/>
        <w:jc w:val="both"/>
        <w:rPr>
          <w:rFonts w:cs="Arial"/>
          <w:sz w:val="24"/>
          <w:szCs w:val="24"/>
          <w:lang w:val="x-none" w:eastAsia="x-none"/>
        </w:rPr>
      </w:pPr>
      <w:r w:rsidRPr="00E37AD7">
        <w:rPr>
          <w:rFonts w:cs="Arial"/>
          <w:bCs/>
          <w:sz w:val="24"/>
          <w:szCs w:val="24"/>
          <w:lang w:val="x-none" w:eastAsia="x-none"/>
        </w:rPr>
        <w:lastRenderedPageBreak/>
        <w:t xml:space="preserve">Maximální </w:t>
      </w:r>
      <w:r w:rsidRPr="00E37AD7">
        <w:rPr>
          <w:rFonts w:cs="Arial"/>
          <w:sz w:val="24"/>
          <w:szCs w:val="24"/>
          <w:lang w:val="x-none" w:eastAsia="x-none"/>
        </w:rPr>
        <w:t xml:space="preserve">výše </w:t>
      </w:r>
      <w:r w:rsidRPr="00E37AD7">
        <w:rPr>
          <w:rFonts w:cs="Arial"/>
          <w:bCs/>
          <w:sz w:val="24"/>
          <w:szCs w:val="24"/>
          <w:lang w:val="x-none" w:eastAsia="x-none"/>
        </w:rPr>
        <w:t xml:space="preserve">uznatelných </w:t>
      </w:r>
      <w:r w:rsidRPr="00E37AD7">
        <w:rPr>
          <w:rFonts w:cs="Arial"/>
          <w:bCs/>
          <w:sz w:val="24"/>
          <w:szCs w:val="24"/>
          <w:lang w:eastAsia="x-none"/>
        </w:rPr>
        <w:t xml:space="preserve">předpokládaných </w:t>
      </w:r>
      <w:r w:rsidRPr="00E37AD7">
        <w:rPr>
          <w:rFonts w:cs="Arial"/>
          <w:bCs/>
          <w:sz w:val="24"/>
          <w:szCs w:val="24"/>
          <w:lang w:val="x-none" w:eastAsia="x-none"/>
        </w:rPr>
        <w:t xml:space="preserve">nákladů, </w:t>
      </w:r>
      <w:r w:rsidRPr="00E37AD7">
        <w:rPr>
          <w:rFonts w:cs="Arial"/>
          <w:bCs/>
          <w:sz w:val="24"/>
          <w:szCs w:val="24"/>
          <w:lang w:eastAsia="x-none"/>
        </w:rPr>
        <w:t>uvedených v žádosti o dotaci</w:t>
      </w:r>
      <w:r w:rsidRPr="00E37AD7">
        <w:rPr>
          <w:rFonts w:cs="Arial"/>
          <w:bCs/>
          <w:sz w:val="24"/>
          <w:szCs w:val="24"/>
          <w:lang w:val="x-none" w:eastAsia="x-none"/>
        </w:rPr>
        <w:t xml:space="preserve">, </w:t>
      </w:r>
      <w:r w:rsidRPr="00E37AD7">
        <w:rPr>
          <w:rFonts w:cs="Arial"/>
          <w:sz w:val="24"/>
          <w:szCs w:val="24"/>
          <w:lang w:val="x-none" w:eastAsia="x-none"/>
        </w:rPr>
        <w:t>je 11 500 000 Kč na žadatele.</w:t>
      </w:r>
    </w:p>
    <w:p w14:paraId="096536E3" w14:textId="77777777" w:rsidR="004A06C6" w:rsidRPr="00E37AD7" w:rsidRDefault="004A06C6" w:rsidP="004A06C6">
      <w:pPr>
        <w:spacing w:before="240" w:after="120"/>
        <w:jc w:val="both"/>
        <w:rPr>
          <w:rFonts w:cs="Arial"/>
          <w:b/>
          <w:sz w:val="24"/>
          <w:szCs w:val="24"/>
        </w:rPr>
      </w:pPr>
      <w:r w:rsidRPr="00E37AD7">
        <w:rPr>
          <w:rFonts w:cs="Arial"/>
          <w:b/>
          <w:sz w:val="24"/>
          <w:szCs w:val="24"/>
        </w:rPr>
        <w:t>5   Podmínky poskytnutí dotace</w:t>
      </w:r>
    </w:p>
    <w:p w14:paraId="0AF75BDD"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 xml:space="preserve">Uznatelnými náklady jsou náklady </w:t>
      </w:r>
      <w:r w:rsidRPr="00E37AD7">
        <w:rPr>
          <w:rFonts w:cs="Arial"/>
          <w:sz w:val="24"/>
          <w:szCs w:val="24"/>
          <w:lang w:eastAsia="x-none"/>
        </w:rPr>
        <w:t xml:space="preserve">související s činnostmi realizovanými </w:t>
      </w:r>
      <w:r w:rsidRPr="00E37AD7">
        <w:rPr>
          <w:rFonts w:cs="Arial"/>
          <w:sz w:val="24"/>
          <w:szCs w:val="24"/>
          <w:lang w:val="x-none" w:eastAsia="x-none"/>
        </w:rPr>
        <w:t>v </w:t>
      </w:r>
      <w:r w:rsidRPr="00E37AD7">
        <w:rPr>
          <w:rFonts w:cs="Arial"/>
          <w:sz w:val="24"/>
          <w:szCs w:val="24"/>
          <w:lang w:eastAsia="x-none"/>
        </w:rPr>
        <w:t>dotačním období</w:t>
      </w:r>
      <w:r w:rsidRPr="00E37AD7">
        <w:rPr>
          <w:rFonts w:cs="Arial"/>
          <w:sz w:val="24"/>
          <w:szCs w:val="24"/>
          <w:lang w:val="x-none" w:eastAsia="x-none"/>
        </w:rPr>
        <w:t xml:space="preserve"> od </w:t>
      </w:r>
      <w:r w:rsidRPr="00E37AD7">
        <w:rPr>
          <w:rFonts w:cs="Arial"/>
          <w:sz w:val="24"/>
          <w:szCs w:val="24"/>
          <w:lang w:eastAsia="x-none"/>
        </w:rPr>
        <w:t>1</w:t>
      </w:r>
      <w:r w:rsidRPr="00E37AD7">
        <w:rPr>
          <w:rFonts w:cs="Arial"/>
          <w:sz w:val="24"/>
          <w:szCs w:val="24"/>
          <w:lang w:val="x-none" w:eastAsia="x-none"/>
        </w:rPr>
        <w:t>. 1. </w:t>
      </w:r>
      <w:r w:rsidRPr="00E37AD7">
        <w:rPr>
          <w:rFonts w:cs="Arial"/>
          <w:sz w:val="24"/>
          <w:szCs w:val="24"/>
          <w:lang w:eastAsia="x-none"/>
        </w:rPr>
        <w:t>2024</w:t>
      </w:r>
      <w:r w:rsidRPr="00E37AD7">
        <w:rPr>
          <w:rFonts w:cs="Arial"/>
          <w:sz w:val="24"/>
          <w:szCs w:val="24"/>
          <w:lang w:val="x-none" w:eastAsia="x-none"/>
        </w:rPr>
        <w:t xml:space="preserve"> do 31. 12.</w:t>
      </w:r>
      <w:r w:rsidRPr="00E37AD7">
        <w:rPr>
          <w:rFonts w:cs="Arial"/>
          <w:sz w:val="24"/>
          <w:szCs w:val="24"/>
          <w:lang w:eastAsia="x-none"/>
        </w:rPr>
        <w:t xml:space="preserve"> 2024. </w:t>
      </w:r>
    </w:p>
    <w:p w14:paraId="4E8BE601"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 xml:space="preserve">Na naplnění účelu dotace (tj. na přímé realizaci a výkonu aktivit) se podílejí zaměstnanci žadatele, dále zaměstnanci případného partnera či partnerů. Partnerem je pro dotační program </w:t>
      </w:r>
      <w:r w:rsidRPr="00E37AD7">
        <w:rPr>
          <w:rFonts w:cs="Arial"/>
          <w:sz w:val="24"/>
          <w:szCs w:val="24"/>
          <w:lang w:eastAsia="x-none"/>
        </w:rPr>
        <w:t xml:space="preserve">9.F.e. </w:t>
      </w:r>
      <w:r w:rsidRPr="00E37AD7">
        <w:rPr>
          <w:rFonts w:cs="Arial"/>
          <w:sz w:val="24"/>
          <w:szCs w:val="24"/>
          <w:lang w:val="x-none" w:eastAsia="x-none"/>
        </w:rPr>
        <w:t>myšlena PO, jejíž činnost se týká aktivit</w:t>
      </w:r>
      <w:r w:rsidRPr="00E37AD7">
        <w:rPr>
          <w:rFonts w:cs="Arial"/>
          <w:sz w:val="24"/>
          <w:szCs w:val="24"/>
          <w:lang w:eastAsia="x-none"/>
        </w:rPr>
        <w:t xml:space="preserve"> </w:t>
      </w:r>
      <w:r w:rsidRPr="00E37AD7">
        <w:rPr>
          <w:rFonts w:cs="Arial"/>
          <w:sz w:val="24"/>
          <w:szCs w:val="24"/>
          <w:lang w:val="x-none" w:eastAsia="x-none"/>
        </w:rPr>
        <w:t>v</w:t>
      </w:r>
      <w:r w:rsidRPr="00E37AD7">
        <w:rPr>
          <w:rFonts w:cs="Arial"/>
          <w:sz w:val="24"/>
          <w:szCs w:val="24"/>
          <w:lang w:eastAsia="x-none"/>
        </w:rPr>
        <w:t> </w:t>
      </w:r>
      <w:r w:rsidRPr="00E37AD7">
        <w:rPr>
          <w:rFonts w:cs="Arial"/>
          <w:sz w:val="24"/>
          <w:szCs w:val="24"/>
          <w:lang w:val="x-none" w:eastAsia="x-none"/>
        </w:rPr>
        <w:t>zemědělství a</w:t>
      </w:r>
      <w:r w:rsidRPr="00E37AD7">
        <w:rPr>
          <w:rFonts w:cs="Arial"/>
          <w:sz w:val="24"/>
          <w:szCs w:val="24"/>
          <w:lang w:eastAsia="x-none"/>
        </w:rPr>
        <w:t> </w:t>
      </w:r>
      <w:r w:rsidRPr="00E37AD7">
        <w:rPr>
          <w:rFonts w:cs="Arial"/>
          <w:sz w:val="24"/>
          <w:szCs w:val="24"/>
          <w:lang w:val="x-none" w:eastAsia="x-none"/>
        </w:rPr>
        <w:t>je koordinována žadatelem při realizaci aktivit z plánu činnosti.</w:t>
      </w:r>
    </w:p>
    <w:p w14:paraId="6803A175"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Cílová skupina musí splňovat podmínky stanovené v bodě 12 Cílová skupina.</w:t>
      </w:r>
    </w:p>
    <w:p w14:paraId="6E55F153"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Žadatel musí doložit žádost o dotaci v termín</w:t>
      </w:r>
      <w:r w:rsidRPr="00E37AD7">
        <w:rPr>
          <w:rFonts w:cs="Arial"/>
          <w:sz w:val="24"/>
          <w:szCs w:val="24"/>
          <w:lang w:eastAsia="x-none"/>
        </w:rPr>
        <w:t>u</w:t>
      </w:r>
      <w:r w:rsidRPr="00E37AD7">
        <w:rPr>
          <w:rFonts w:cs="Arial"/>
          <w:sz w:val="24"/>
          <w:szCs w:val="24"/>
          <w:lang w:val="x-none" w:eastAsia="x-none"/>
        </w:rPr>
        <w:t xml:space="preserve"> uveden</w:t>
      </w:r>
      <w:r w:rsidRPr="00E37AD7">
        <w:rPr>
          <w:rFonts w:cs="Arial"/>
          <w:sz w:val="24"/>
          <w:szCs w:val="24"/>
          <w:lang w:eastAsia="x-none"/>
        </w:rPr>
        <w:t>ém</w:t>
      </w:r>
      <w:r w:rsidRPr="00E37AD7">
        <w:rPr>
          <w:rFonts w:cs="Arial"/>
          <w:sz w:val="24"/>
          <w:szCs w:val="24"/>
          <w:lang w:val="x-none" w:eastAsia="x-none"/>
        </w:rPr>
        <w:t xml:space="preserve"> v bodě 6 Termín příjmu žádost</w:t>
      </w:r>
      <w:r w:rsidRPr="00E37AD7">
        <w:rPr>
          <w:rFonts w:cs="Arial"/>
          <w:sz w:val="24"/>
          <w:szCs w:val="24"/>
          <w:lang w:eastAsia="x-none"/>
        </w:rPr>
        <w:t>i</w:t>
      </w:r>
      <w:r w:rsidRPr="00E37AD7">
        <w:rPr>
          <w:rFonts w:cs="Arial"/>
          <w:sz w:val="24"/>
          <w:szCs w:val="24"/>
          <w:lang w:val="x-none" w:eastAsia="x-none"/>
        </w:rPr>
        <w:t xml:space="preserve"> o dotaci. Žadatel musí s</w:t>
      </w:r>
      <w:r w:rsidRPr="00E37AD7">
        <w:rPr>
          <w:rFonts w:cs="Arial"/>
          <w:sz w:val="24"/>
          <w:szCs w:val="24"/>
          <w:lang w:eastAsia="x-none"/>
        </w:rPr>
        <w:t>e</w:t>
      </w:r>
      <w:r w:rsidRPr="00E37AD7">
        <w:rPr>
          <w:rFonts w:cs="Arial"/>
          <w:sz w:val="24"/>
          <w:szCs w:val="24"/>
          <w:lang w:val="x-none" w:eastAsia="x-none"/>
        </w:rPr>
        <w:t xml:space="preserve"> žádostí o dotaci doložit povinné přílohy uvedené v bodě 7 Přílohy k žádosti o dotaci. </w:t>
      </w:r>
    </w:p>
    <w:p w14:paraId="7217E59A"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Žadatel musí doložit doklady prokazující skutečně vynaložené uznatelné náklady související s realizací předmětu dotace v termín</w:t>
      </w:r>
      <w:r w:rsidRPr="00E37AD7">
        <w:rPr>
          <w:rFonts w:cs="Arial"/>
          <w:sz w:val="24"/>
          <w:szCs w:val="24"/>
          <w:lang w:eastAsia="x-none"/>
        </w:rPr>
        <w:t>u</w:t>
      </w:r>
      <w:r w:rsidRPr="00E37AD7">
        <w:rPr>
          <w:rFonts w:cs="Arial"/>
          <w:sz w:val="24"/>
          <w:szCs w:val="24"/>
          <w:lang w:val="x-none" w:eastAsia="x-none"/>
        </w:rPr>
        <w:t xml:space="preserve"> uveden</w:t>
      </w:r>
      <w:r w:rsidRPr="00E37AD7">
        <w:rPr>
          <w:rFonts w:cs="Arial"/>
          <w:sz w:val="24"/>
          <w:szCs w:val="24"/>
          <w:lang w:eastAsia="x-none"/>
        </w:rPr>
        <w:t>ém</w:t>
      </w:r>
      <w:r w:rsidRPr="00E37AD7">
        <w:rPr>
          <w:rFonts w:cs="Arial"/>
          <w:sz w:val="24"/>
          <w:szCs w:val="24"/>
          <w:lang w:val="x-none" w:eastAsia="x-none"/>
        </w:rPr>
        <w:t xml:space="preserve"> v bodě 8 Termín příjmu dokladů prokazujících nárok na dotaci a vyjmenovaných v bodě 9 Doklady prokazující nárok na dotaci</w:t>
      </w:r>
      <w:r w:rsidRPr="00E37AD7">
        <w:rPr>
          <w:rFonts w:cs="Arial"/>
          <w:sz w:val="24"/>
          <w:szCs w:val="24"/>
          <w:lang w:eastAsia="x-none"/>
        </w:rPr>
        <w:t>.</w:t>
      </w:r>
      <w:r w:rsidRPr="00E37AD7">
        <w:rPr>
          <w:rFonts w:cs="Arial"/>
          <w:sz w:val="24"/>
          <w:szCs w:val="24"/>
          <w:lang w:val="x-none" w:eastAsia="x-none"/>
        </w:rPr>
        <w:t xml:space="preserve"> </w:t>
      </w:r>
    </w:p>
    <w:p w14:paraId="19D026E1"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Dojde-li v průběhu realizace plánu činnosti ke snížení uznatelných nákladů prokázaných žadatelem, musí být vždy zachován stanovený procentní podíl financování z vlastních zdrojů žadatele a procentní podíl dotace.</w:t>
      </w:r>
    </w:p>
    <w:p w14:paraId="617048CC"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Žadatel se musí ve své činnosti řídit plánem činnosti dle bodu 13 Plán činnosti včetně uznatelných nákladů dle bodu 10 Náklady v členění dle bodu 11 Rozpočet. Případné změny musí být realizovány  dle bodu 14 Změny v plánu činnosti</w:t>
      </w:r>
      <w:r w:rsidRPr="00E37AD7">
        <w:rPr>
          <w:rFonts w:cs="Arial"/>
          <w:sz w:val="24"/>
          <w:szCs w:val="24"/>
          <w:lang w:eastAsia="x-none"/>
        </w:rPr>
        <w:t xml:space="preserve"> </w:t>
      </w:r>
      <w:r w:rsidRPr="00E37AD7">
        <w:rPr>
          <w:rFonts w:cs="Arial"/>
          <w:sz w:val="24"/>
          <w:szCs w:val="24"/>
          <w:lang w:val="x-none" w:eastAsia="x-none"/>
        </w:rPr>
        <w:t>a</w:t>
      </w:r>
      <w:r w:rsidRPr="00E37AD7">
        <w:rPr>
          <w:rFonts w:cs="Arial"/>
          <w:sz w:val="24"/>
          <w:szCs w:val="24"/>
          <w:lang w:eastAsia="x-none"/>
        </w:rPr>
        <w:t> </w:t>
      </w:r>
      <w:r w:rsidRPr="00E37AD7">
        <w:rPr>
          <w:rFonts w:cs="Arial"/>
          <w:sz w:val="24"/>
          <w:szCs w:val="24"/>
          <w:lang w:val="x-none" w:eastAsia="x-none"/>
        </w:rPr>
        <w:t>rozpočtu.</w:t>
      </w:r>
    </w:p>
    <w:p w14:paraId="2BA5A9C1"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 xml:space="preserve">Požadovanou celkovou výši dotace uvedenou v žádosti o dotaci nelze navýšit. </w:t>
      </w:r>
    </w:p>
    <w:p w14:paraId="0D6E1D52"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 xml:space="preserve">Konkrétní výši dotace na </w:t>
      </w:r>
      <w:r w:rsidRPr="00E37AD7">
        <w:rPr>
          <w:rFonts w:cs="Arial"/>
          <w:sz w:val="24"/>
          <w:szCs w:val="24"/>
          <w:lang w:eastAsia="x-none"/>
        </w:rPr>
        <w:t xml:space="preserve">mzdové </w:t>
      </w:r>
      <w:r w:rsidRPr="00E37AD7">
        <w:rPr>
          <w:rFonts w:cs="Arial"/>
          <w:sz w:val="24"/>
          <w:szCs w:val="24"/>
          <w:lang w:val="x-none" w:eastAsia="x-none"/>
        </w:rPr>
        <w:t>náklady je nutné stanovit s přihlédnutím k</w:t>
      </w:r>
      <w:r w:rsidRPr="00E37AD7">
        <w:rPr>
          <w:rFonts w:cs="Arial"/>
          <w:sz w:val="24"/>
          <w:szCs w:val="24"/>
          <w:lang w:eastAsia="x-none"/>
        </w:rPr>
        <w:t> </w:t>
      </w:r>
      <w:r w:rsidRPr="00E37AD7">
        <w:rPr>
          <w:rFonts w:cs="Arial"/>
          <w:sz w:val="24"/>
          <w:szCs w:val="24"/>
          <w:lang w:val="x-none" w:eastAsia="x-none"/>
        </w:rPr>
        <w:t xml:space="preserve">úrovni </w:t>
      </w:r>
      <w:r w:rsidRPr="00E37AD7">
        <w:rPr>
          <w:rFonts w:cs="Arial"/>
          <w:sz w:val="24"/>
          <w:szCs w:val="24"/>
          <w:lang w:eastAsia="x-none"/>
        </w:rPr>
        <w:t>platu</w:t>
      </w:r>
      <w:r w:rsidRPr="00E37AD7">
        <w:rPr>
          <w:rFonts w:cs="Arial"/>
          <w:sz w:val="24"/>
          <w:szCs w:val="24"/>
          <w:lang w:val="x-none" w:eastAsia="x-none"/>
        </w:rPr>
        <w:t xml:space="preserve"> za srovnatelnou činnost vykonávanou v rozpočtové sféře, v níž je aplikováno nařízení vlády č. 341/2017 Sb., o platových poměrech zaměstnanců ve veřejných službách a</w:t>
      </w:r>
      <w:r w:rsidRPr="00E37AD7">
        <w:rPr>
          <w:rFonts w:cs="Arial"/>
          <w:sz w:val="24"/>
          <w:szCs w:val="24"/>
          <w:lang w:eastAsia="x-none"/>
        </w:rPr>
        <w:t> </w:t>
      </w:r>
      <w:r w:rsidRPr="00E37AD7">
        <w:rPr>
          <w:rFonts w:cs="Arial"/>
          <w:sz w:val="24"/>
          <w:szCs w:val="24"/>
          <w:lang w:val="x-none" w:eastAsia="x-none"/>
        </w:rPr>
        <w:t xml:space="preserve">správě, </w:t>
      </w:r>
      <w:r w:rsidRPr="00E37AD7">
        <w:rPr>
          <w:rFonts w:cs="Arial"/>
          <w:sz w:val="24"/>
          <w:szCs w:val="24"/>
        </w:rPr>
        <w:t>ve znění pozdějších předpisů</w:t>
      </w:r>
      <w:r w:rsidRPr="00E37AD7">
        <w:rPr>
          <w:rFonts w:cs="Arial"/>
          <w:sz w:val="24"/>
          <w:szCs w:val="24"/>
          <w:lang w:val="x-none" w:eastAsia="x-none"/>
        </w:rPr>
        <w:t>, a zákon č.</w:t>
      </w:r>
      <w:r w:rsidRPr="00E37AD7">
        <w:rPr>
          <w:rFonts w:cs="Arial"/>
          <w:sz w:val="24"/>
          <w:szCs w:val="24"/>
          <w:lang w:eastAsia="x-none"/>
        </w:rPr>
        <w:t> </w:t>
      </w:r>
      <w:r w:rsidRPr="00E37AD7">
        <w:rPr>
          <w:rFonts w:cs="Arial"/>
          <w:sz w:val="24"/>
          <w:szCs w:val="24"/>
          <w:lang w:val="x-none" w:eastAsia="x-none"/>
        </w:rPr>
        <w:t>262/2006 Sb., zákoník práce, ve znění pozdějších předpisů.</w:t>
      </w:r>
    </w:p>
    <w:p w14:paraId="54677BD9"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eastAsia="x-none"/>
        </w:rPr>
        <w:t>Náhrady mzdy nebo odměny z dohod (DPP/DPČ) dle zákona č. 262/2006 Sb. zákoník práce, ve znění pozdějších předpisů,</w:t>
      </w:r>
      <w:r w:rsidRPr="00E37AD7">
        <w:rPr>
          <w:rFonts w:cs="Arial"/>
          <w:sz w:val="24"/>
          <w:szCs w:val="24"/>
          <w:lang w:val="x-none" w:eastAsia="x-none"/>
        </w:rPr>
        <w:t xml:space="preserve"> jsou způsobilé pouze v rozsahu úvazku</w:t>
      </w:r>
      <w:r w:rsidRPr="00E37AD7">
        <w:rPr>
          <w:rFonts w:cs="Arial"/>
          <w:sz w:val="24"/>
          <w:szCs w:val="24"/>
          <w:lang w:eastAsia="x-none"/>
        </w:rPr>
        <w:t>/rozvržení týdenní pracovní doby</w:t>
      </w:r>
      <w:r w:rsidRPr="00E37AD7">
        <w:rPr>
          <w:rFonts w:cs="Arial"/>
          <w:sz w:val="24"/>
          <w:szCs w:val="24"/>
          <w:lang w:val="x-none" w:eastAsia="x-none"/>
        </w:rPr>
        <w:t>, který</w:t>
      </w:r>
      <w:r w:rsidRPr="00E37AD7">
        <w:rPr>
          <w:rFonts w:cs="Arial"/>
          <w:sz w:val="24"/>
          <w:szCs w:val="24"/>
          <w:lang w:eastAsia="x-none"/>
        </w:rPr>
        <w:t>/která</w:t>
      </w:r>
      <w:r w:rsidRPr="00E37AD7">
        <w:rPr>
          <w:rFonts w:cs="Arial"/>
          <w:sz w:val="24"/>
          <w:szCs w:val="24"/>
          <w:lang w:val="x-none" w:eastAsia="x-none"/>
        </w:rPr>
        <w:t xml:space="preserve"> je zaměstnanci hrazen</w:t>
      </w:r>
      <w:r w:rsidRPr="00E37AD7">
        <w:rPr>
          <w:rFonts w:cs="Arial"/>
          <w:sz w:val="24"/>
          <w:szCs w:val="24"/>
          <w:lang w:eastAsia="x-none"/>
        </w:rPr>
        <w:t>/a</w:t>
      </w:r>
      <w:r w:rsidRPr="00E37AD7">
        <w:rPr>
          <w:rFonts w:cs="Arial"/>
          <w:sz w:val="24"/>
          <w:szCs w:val="24"/>
          <w:lang w:val="x-none" w:eastAsia="x-none"/>
        </w:rPr>
        <w:t xml:space="preserve"> z</w:t>
      </w:r>
      <w:r w:rsidRPr="00E37AD7">
        <w:rPr>
          <w:rFonts w:cs="Arial"/>
          <w:sz w:val="24"/>
          <w:szCs w:val="24"/>
          <w:lang w:eastAsia="x-none"/>
        </w:rPr>
        <w:t> </w:t>
      </w:r>
      <w:r w:rsidRPr="00E37AD7">
        <w:rPr>
          <w:rFonts w:cs="Arial"/>
          <w:sz w:val="24"/>
          <w:szCs w:val="24"/>
          <w:lang w:val="x-none" w:eastAsia="x-none"/>
        </w:rPr>
        <w:t>dotačního programu 9.F.e.</w:t>
      </w:r>
    </w:p>
    <w:p w14:paraId="2107225A"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Činnosti hrazené zaměstnancům z dotačního programu 9.F.e. musí být specifikovány v</w:t>
      </w:r>
      <w:r w:rsidRPr="00E37AD7">
        <w:rPr>
          <w:rFonts w:cs="Arial"/>
          <w:sz w:val="24"/>
          <w:szCs w:val="24"/>
          <w:lang w:eastAsia="x-none"/>
        </w:rPr>
        <w:t> </w:t>
      </w:r>
      <w:r w:rsidRPr="00E37AD7">
        <w:rPr>
          <w:rFonts w:cs="Arial"/>
          <w:sz w:val="24"/>
          <w:szCs w:val="24"/>
          <w:lang w:val="x-none" w:eastAsia="x-none"/>
        </w:rPr>
        <w:t>pracovně právním dokumentu.</w:t>
      </w:r>
    </w:p>
    <w:p w14:paraId="29BDAD77" w14:textId="77777777" w:rsidR="004A06C6" w:rsidRPr="00E37AD7" w:rsidRDefault="004A06C6" w:rsidP="004A06C6">
      <w:pPr>
        <w:numPr>
          <w:ilvl w:val="0"/>
          <w:numId w:val="14"/>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Lektor/konzultant/tvůrce odbor</w:t>
      </w:r>
      <w:r w:rsidRPr="00E37AD7">
        <w:rPr>
          <w:rFonts w:eastAsia="Times New Roman" w:cs="Arial"/>
          <w:sz w:val="24"/>
          <w:szCs w:val="24"/>
          <w:lang w:eastAsia="x-none"/>
        </w:rPr>
        <w:t>ného</w:t>
      </w:r>
      <w:r w:rsidRPr="00E37AD7">
        <w:rPr>
          <w:rFonts w:eastAsia="Times New Roman" w:cs="Arial"/>
          <w:sz w:val="24"/>
          <w:szCs w:val="24"/>
          <w:lang w:val="x-none" w:eastAsia="x-none"/>
        </w:rPr>
        <w:t xml:space="preserve"> text</w:t>
      </w:r>
      <w:r w:rsidRPr="00E37AD7">
        <w:rPr>
          <w:rFonts w:eastAsia="Times New Roman" w:cs="Arial"/>
          <w:sz w:val="24"/>
          <w:szCs w:val="24"/>
          <w:lang w:eastAsia="x-none"/>
        </w:rPr>
        <w:t>u/tvůrce (autor) instruktážního videa</w:t>
      </w:r>
      <w:r w:rsidRPr="00E37AD7">
        <w:rPr>
          <w:rFonts w:eastAsia="Times New Roman" w:cs="Arial"/>
          <w:sz w:val="24"/>
          <w:szCs w:val="24"/>
          <w:lang w:val="x-none" w:eastAsia="x-none"/>
        </w:rPr>
        <w:t xml:space="preserve"> musí splňovat kvalifikační předpoklady a odbornost, tj. musí mít ukončené vysokoškolské vzdělání v doktorském, magisterském, bakalářském studijním programu, nebo ukončené vyšší odborné vzdělání, nebo střední odborné vzdělání s maturitní zkouškou ve vztahu k</w:t>
      </w:r>
      <w:r w:rsidRPr="00E37AD7">
        <w:rPr>
          <w:rFonts w:eastAsia="Times New Roman" w:cs="Arial"/>
          <w:sz w:val="24"/>
          <w:szCs w:val="24"/>
          <w:lang w:eastAsia="x-none"/>
        </w:rPr>
        <w:t> </w:t>
      </w:r>
      <w:r w:rsidRPr="00E37AD7">
        <w:rPr>
          <w:rFonts w:eastAsia="Times New Roman" w:cs="Arial"/>
          <w:sz w:val="24"/>
          <w:szCs w:val="24"/>
          <w:lang w:val="x-none" w:eastAsia="x-none"/>
        </w:rPr>
        <w:t xml:space="preserve">lektorované/konzultované oblasti, odbornému textu (případně doplněno odbornými kurzy) a musí být odborníkem pro lektorovanou/konzultovanou oblast, odborný text. </w:t>
      </w:r>
    </w:p>
    <w:p w14:paraId="6CB46EBE"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lastRenderedPageBreak/>
        <w:t xml:space="preserve">Žadatel/partner musí dodržet u </w:t>
      </w:r>
      <w:r w:rsidRPr="00E37AD7">
        <w:rPr>
          <w:rFonts w:cs="Arial"/>
          <w:sz w:val="24"/>
          <w:szCs w:val="24"/>
          <w:lang w:eastAsia="x-none"/>
        </w:rPr>
        <w:t>osobních</w:t>
      </w:r>
      <w:r w:rsidRPr="00E37AD7">
        <w:rPr>
          <w:rFonts w:cs="Arial"/>
          <w:sz w:val="24"/>
          <w:szCs w:val="24"/>
          <w:lang w:val="x-none" w:eastAsia="x-none"/>
        </w:rPr>
        <w:t xml:space="preserve"> nákladů na zaměstnance maximální výši hodinové sazby, na základě uzavřené dohody o provedení práce nebo dohody</w:t>
      </w:r>
      <w:r w:rsidRPr="00E37AD7">
        <w:rPr>
          <w:rFonts w:cs="Arial"/>
          <w:sz w:val="24"/>
          <w:szCs w:val="24"/>
          <w:lang w:eastAsia="x-none"/>
        </w:rPr>
        <w:t xml:space="preserve"> </w:t>
      </w:r>
      <w:r w:rsidRPr="00E37AD7">
        <w:rPr>
          <w:rFonts w:cs="Arial"/>
          <w:sz w:val="24"/>
          <w:szCs w:val="24"/>
          <w:lang w:val="x-none" w:eastAsia="x-none"/>
        </w:rPr>
        <w:t>o</w:t>
      </w:r>
      <w:r w:rsidRPr="00E37AD7">
        <w:rPr>
          <w:rFonts w:cs="Arial"/>
          <w:sz w:val="24"/>
          <w:szCs w:val="24"/>
          <w:lang w:eastAsia="x-none"/>
        </w:rPr>
        <w:t> </w:t>
      </w:r>
      <w:r w:rsidRPr="00E37AD7">
        <w:rPr>
          <w:rFonts w:cs="Arial"/>
          <w:sz w:val="24"/>
          <w:szCs w:val="24"/>
          <w:lang w:val="x-none" w:eastAsia="x-none"/>
        </w:rPr>
        <w:t>pracovní činnosti, 250 Kč na hodinu, v případě lektora 500 Kč na hodinu.</w:t>
      </w:r>
    </w:p>
    <w:p w14:paraId="610957EC"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Žadatel/partner musí dodržet náklady na občerstvení v maximální výši 200 Kč na akci a</w:t>
      </w:r>
      <w:r w:rsidRPr="00E37AD7">
        <w:rPr>
          <w:rFonts w:cs="Arial"/>
          <w:sz w:val="24"/>
          <w:szCs w:val="24"/>
          <w:lang w:eastAsia="x-none"/>
        </w:rPr>
        <w:t> </w:t>
      </w:r>
      <w:r w:rsidRPr="00E37AD7">
        <w:rPr>
          <w:rFonts w:cs="Arial"/>
          <w:sz w:val="24"/>
          <w:szCs w:val="24"/>
          <w:lang w:val="x-none" w:eastAsia="x-none"/>
        </w:rPr>
        <w:t>účastníka z cílové skupiny (občerstvení není hrazeno lektorům, organizátorům atd.).</w:t>
      </w:r>
    </w:p>
    <w:p w14:paraId="3E7EDDF7"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Workshopu/semináře/</w:t>
      </w:r>
      <w:r w:rsidRPr="00E37AD7">
        <w:rPr>
          <w:rFonts w:cs="Arial"/>
          <w:sz w:val="24"/>
          <w:szCs w:val="24"/>
          <w:lang w:eastAsia="x-none"/>
        </w:rPr>
        <w:t>webináře/</w:t>
      </w:r>
      <w:r w:rsidRPr="00E37AD7">
        <w:rPr>
          <w:rFonts w:cs="Arial"/>
          <w:sz w:val="24"/>
          <w:szCs w:val="24"/>
          <w:lang w:val="x-none" w:eastAsia="x-none"/>
        </w:rPr>
        <w:t xml:space="preserve">kurzu se musí účastnit minimálně 15 účastníků </w:t>
      </w:r>
      <w:r w:rsidRPr="00E37AD7">
        <w:rPr>
          <w:rFonts w:cs="Arial"/>
          <w:sz w:val="24"/>
          <w:szCs w:val="24"/>
          <w:lang w:eastAsia="x-none"/>
        </w:rPr>
        <w:t xml:space="preserve">z cílové skupiny a maximálně 30 účastníků </w:t>
      </w:r>
      <w:r w:rsidRPr="00E37AD7">
        <w:rPr>
          <w:rFonts w:cs="Arial"/>
          <w:sz w:val="24"/>
          <w:szCs w:val="24"/>
          <w:lang w:val="x-none" w:eastAsia="x-none"/>
        </w:rPr>
        <w:t>z cílové skupiny.</w:t>
      </w:r>
    </w:p>
    <w:p w14:paraId="24160F6B"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Instruktážní video musí mít maximální délku 10 minut</w:t>
      </w:r>
      <w:r w:rsidRPr="00E37AD7">
        <w:rPr>
          <w:rFonts w:cs="Arial"/>
          <w:sz w:val="24"/>
          <w:szCs w:val="24"/>
          <w:lang w:eastAsia="x-none"/>
        </w:rPr>
        <w:t>, maximální počet je 10 instruktážních videí za celé dotační období.</w:t>
      </w:r>
    </w:p>
    <w:p w14:paraId="7D5A48AB"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Z kapitoly rozpočtu č. 3 Kancelář lze čerpat maximálně 20 % vzhledem k</w:t>
      </w:r>
      <w:r w:rsidRPr="00E37AD7">
        <w:rPr>
          <w:rFonts w:cs="Arial"/>
          <w:sz w:val="24"/>
          <w:szCs w:val="24"/>
          <w:lang w:eastAsia="x-none"/>
        </w:rPr>
        <w:t> </w:t>
      </w:r>
      <w:r w:rsidRPr="00E37AD7">
        <w:rPr>
          <w:rFonts w:cs="Arial"/>
          <w:sz w:val="24"/>
          <w:szCs w:val="24"/>
          <w:lang w:val="x-none" w:eastAsia="x-none"/>
        </w:rPr>
        <w:t>celkovým uznatelným nákladům rozpočtu.</w:t>
      </w:r>
    </w:p>
    <w:p w14:paraId="0BA2CF4C"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Žadatel/partner nesmí poskytování svých aktivit dle plánu činnosti omezovat pouze na členy své členské základny.</w:t>
      </w:r>
    </w:p>
    <w:p w14:paraId="7FF73DCB"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Od</w:t>
      </w:r>
      <w:r w:rsidRPr="00E37AD7">
        <w:rPr>
          <w:rFonts w:cs="Arial"/>
          <w:sz w:val="24"/>
          <w:szCs w:val="24"/>
          <w:lang w:eastAsia="x-none"/>
        </w:rPr>
        <w:t xml:space="preserve"> </w:t>
      </w:r>
      <w:r w:rsidRPr="00E37AD7">
        <w:rPr>
          <w:rFonts w:cs="Arial"/>
          <w:sz w:val="24"/>
          <w:szCs w:val="24"/>
          <w:lang w:val="x-none" w:eastAsia="x-none"/>
        </w:rPr>
        <w:t>cílové skupiny nelze vybírat registrační poplatky na seminářích/workshopech/</w:t>
      </w:r>
      <w:r w:rsidRPr="00E37AD7">
        <w:rPr>
          <w:rFonts w:cs="Arial"/>
          <w:sz w:val="24"/>
          <w:szCs w:val="24"/>
          <w:lang w:eastAsia="x-none"/>
        </w:rPr>
        <w:t xml:space="preserve"> webinářích/</w:t>
      </w:r>
      <w:r w:rsidRPr="00E37AD7">
        <w:rPr>
          <w:rFonts w:cs="Arial"/>
          <w:sz w:val="24"/>
          <w:szCs w:val="24"/>
          <w:lang w:val="x-none" w:eastAsia="x-none"/>
        </w:rPr>
        <w:t>kurzech podpořených z dotačního programu 9.F.e.</w:t>
      </w:r>
    </w:p>
    <w:p w14:paraId="4B0A94E0" w14:textId="77777777" w:rsidR="004A06C6" w:rsidRPr="00E37AD7" w:rsidRDefault="004A06C6" w:rsidP="004A06C6">
      <w:pPr>
        <w:numPr>
          <w:ilvl w:val="0"/>
          <w:numId w:val="14"/>
        </w:numPr>
        <w:tabs>
          <w:tab w:val="left" w:pos="0"/>
        </w:tabs>
        <w:spacing w:after="120"/>
        <w:ind w:left="397" w:hanging="397"/>
        <w:jc w:val="both"/>
        <w:rPr>
          <w:rFonts w:cs="Arial"/>
          <w:sz w:val="24"/>
          <w:szCs w:val="24"/>
          <w:lang w:val="x-none" w:eastAsia="x-none"/>
        </w:rPr>
      </w:pPr>
      <w:r w:rsidRPr="00E37AD7">
        <w:rPr>
          <w:rFonts w:cs="Arial"/>
          <w:sz w:val="24"/>
          <w:szCs w:val="24"/>
          <w:lang w:val="x-none" w:eastAsia="x-none"/>
        </w:rPr>
        <w:t>Faktury musí být vystaveny přímo na žadatele/partnera.</w:t>
      </w:r>
    </w:p>
    <w:p w14:paraId="6FFE203A" w14:textId="77777777" w:rsidR="004A06C6" w:rsidRPr="00E37AD7" w:rsidRDefault="004A06C6" w:rsidP="004A06C6">
      <w:pPr>
        <w:numPr>
          <w:ilvl w:val="0"/>
          <w:numId w:val="14"/>
        </w:numPr>
        <w:tabs>
          <w:tab w:val="left" w:pos="0"/>
        </w:tabs>
        <w:spacing w:after="120"/>
        <w:ind w:left="397" w:hanging="397"/>
        <w:jc w:val="both"/>
        <w:rPr>
          <w:rFonts w:cs="Arial"/>
          <w:strike/>
          <w:sz w:val="24"/>
          <w:szCs w:val="24"/>
          <w:lang w:val="x-none" w:eastAsia="x-none"/>
        </w:rPr>
      </w:pPr>
      <w:r w:rsidRPr="00E37AD7">
        <w:rPr>
          <w:rFonts w:cs="Arial"/>
          <w:sz w:val="24"/>
          <w:szCs w:val="24"/>
          <w:lang w:val="x-none" w:eastAsia="x-none"/>
        </w:rPr>
        <w:t>Pozvánky na semináře/workshopy/webináře/kurzy musí být zaslány prostřednictvím Portálu farmáře Fondu (včetně uvedení internetového odkazu, na kterém je pozvánka umístěna), minimálně 10 kalendářních dnů před konáním akce. V případě, že nebude pozvánka zaslána v požadovaném termínu, budou náklady akce proplaceny ve výši 80 %</w:t>
      </w:r>
      <w:r w:rsidRPr="00E37AD7">
        <w:rPr>
          <w:rFonts w:cs="Arial"/>
          <w:sz w:val="24"/>
          <w:szCs w:val="24"/>
          <w:lang w:eastAsia="x-none"/>
        </w:rPr>
        <w:t>.</w:t>
      </w:r>
    </w:p>
    <w:p w14:paraId="03273C86" w14:textId="77777777" w:rsidR="004A06C6" w:rsidRPr="00E37AD7" w:rsidRDefault="004A06C6" w:rsidP="004A06C6">
      <w:pPr>
        <w:numPr>
          <w:ilvl w:val="0"/>
          <w:numId w:val="14"/>
        </w:numPr>
        <w:tabs>
          <w:tab w:val="left" w:pos="0"/>
        </w:tabs>
        <w:spacing w:after="80"/>
        <w:ind w:left="397" w:hanging="397"/>
        <w:jc w:val="both"/>
        <w:rPr>
          <w:rFonts w:cs="Arial"/>
          <w:sz w:val="24"/>
          <w:szCs w:val="24"/>
          <w:lang w:val="x-none" w:eastAsia="x-none"/>
        </w:rPr>
      </w:pPr>
      <w:r w:rsidRPr="00E37AD7">
        <w:rPr>
          <w:rFonts w:eastAsia="Times New Roman" w:cs="Arial"/>
          <w:sz w:val="24"/>
          <w:szCs w:val="24"/>
        </w:rPr>
        <w:t>Na základě žádosti o dotaci bude žadateli poskytnuta záloha dotace ve výši 40 % z celkové výše dotace uvedené v žádosti o dotaci.</w:t>
      </w:r>
    </w:p>
    <w:p w14:paraId="13498014" w14:textId="77777777" w:rsidR="004A06C6" w:rsidRPr="00E37AD7" w:rsidRDefault="004A06C6" w:rsidP="004A06C6">
      <w:pPr>
        <w:numPr>
          <w:ilvl w:val="0"/>
          <w:numId w:val="14"/>
        </w:numPr>
        <w:tabs>
          <w:tab w:val="left" w:pos="0"/>
        </w:tabs>
        <w:spacing w:after="80"/>
        <w:ind w:left="397" w:hanging="397"/>
        <w:jc w:val="both"/>
        <w:rPr>
          <w:rFonts w:cs="Arial"/>
          <w:sz w:val="24"/>
          <w:szCs w:val="24"/>
          <w:lang w:val="x-none" w:eastAsia="x-none"/>
        </w:rPr>
      </w:pPr>
      <w:r w:rsidRPr="00E37AD7">
        <w:rPr>
          <w:rFonts w:eastAsia="Times New Roman" w:cs="Arial"/>
          <w:sz w:val="24"/>
          <w:szCs w:val="24"/>
        </w:rPr>
        <w:t>Nevyčerpané prostředky z poskytnuté zálohy dotace vrátí žadatel na základě rozhodnutí vydaného Fondem.</w:t>
      </w:r>
    </w:p>
    <w:p w14:paraId="05C336DE" w14:textId="77777777" w:rsidR="004A06C6" w:rsidRPr="00E37AD7" w:rsidRDefault="004A06C6" w:rsidP="004A06C6">
      <w:pPr>
        <w:pStyle w:val="Odstavecseseznamem"/>
        <w:numPr>
          <w:ilvl w:val="0"/>
          <w:numId w:val="14"/>
        </w:numPr>
        <w:spacing w:after="120"/>
        <w:ind w:left="397" w:hanging="397"/>
        <w:contextualSpacing w:val="0"/>
        <w:jc w:val="both"/>
        <w:rPr>
          <w:rFonts w:ascii="Arial" w:eastAsia="Calibri" w:hAnsi="Arial" w:cs="Arial"/>
        </w:rPr>
      </w:pPr>
      <w:r w:rsidRPr="00E37AD7">
        <w:rPr>
          <w:rFonts w:ascii="Arial" w:eastAsia="Calibri" w:hAnsi="Arial" w:cs="Arial"/>
        </w:rPr>
        <w:t xml:space="preserve">Výše podpory </w:t>
      </w:r>
      <w:r w:rsidRPr="00E37AD7">
        <w:rPr>
          <w:rFonts w:ascii="Arial" w:eastAsia="Calibri" w:hAnsi="Arial" w:cs="Arial"/>
          <w:lang w:val="cs-CZ"/>
        </w:rPr>
        <w:t xml:space="preserve">na konzultace </w:t>
      </w:r>
      <w:r w:rsidRPr="00E37AD7">
        <w:rPr>
          <w:rFonts w:ascii="Arial" w:eastAsia="Calibri" w:hAnsi="Arial" w:cs="Arial"/>
        </w:rPr>
        <w:t>je omezena do částky 25 000 EUR (s výjimkou nákladů uvedených v nařízení Komise (EU) 2022/2472, čl. 22, odstavec 4) na období tří let pro účely poradenství poskytnutého poskytovateli služeb jedinému příjemci působícímu v oblasti zemědělské prvovýroby nebo do částky 200 000 EUR (s výjimkou nákladů uvedených v nařízení Komise (EU) 2022/2472, čl. 22, odstavec 4) na období tří let na účely poradenství poskytnutého poskytovateli služeb jedinému příjemci působícímu v oblasti zpracování zemědělských produktů a jejich uvádění na trh. Přepočítává se platným kurzem posledního pracovního dne dotačního období, tj. 31. 12. 2024.</w:t>
      </w:r>
    </w:p>
    <w:p w14:paraId="2D1CA496" w14:textId="77777777" w:rsidR="004A06C6" w:rsidRPr="00E37AD7" w:rsidRDefault="004A06C6" w:rsidP="004A06C6">
      <w:pPr>
        <w:numPr>
          <w:ilvl w:val="0"/>
          <w:numId w:val="14"/>
        </w:numPr>
        <w:tabs>
          <w:tab w:val="left" w:pos="0"/>
        </w:tabs>
        <w:spacing w:after="80"/>
        <w:ind w:left="397" w:hanging="397"/>
        <w:jc w:val="both"/>
        <w:rPr>
          <w:rFonts w:cs="Arial"/>
          <w:sz w:val="24"/>
          <w:szCs w:val="24"/>
          <w:lang w:val="x-none" w:eastAsia="x-none"/>
        </w:rPr>
      </w:pPr>
      <w:r w:rsidRPr="00E37AD7">
        <w:rPr>
          <w:rFonts w:cs="Arial"/>
          <w:sz w:val="24"/>
          <w:szCs w:val="24"/>
          <w:lang w:val="x-none" w:eastAsia="x-none"/>
        </w:rPr>
        <w:t xml:space="preserve">Uzavření smlouvy s tazatelem musí být v souladu se zákonem č. 89/2012 Sb., občanský zákoník, ve znění pozdějších předpisů a uzavření smlouvy </w:t>
      </w:r>
      <w:r w:rsidRPr="00E37AD7">
        <w:rPr>
          <w:rFonts w:cs="Arial"/>
          <w:sz w:val="24"/>
          <w:szCs w:val="24"/>
          <w:lang w:eastAsia="x-none"/>
        </w:rPr>
        <w:t xml:space="preserve">přijetím nabídky </w:t>
      </w:r>
      <w:r w:rsidRPr="00E37AD7">
        <w:rPr>
          <w:rFonts w:cs="Arial"/>
          <w:sz w:val="24"/>
          <w:szCs w:val="24"/>
          <w:lang w:val="x-none" w:eastAsia="x-none"/>
        </w:rPr>
        <w:t>je možno učinit ústně.</w:t>
      </w:r>
    </w:p>
    <w:p w14:paraId="3EE2E256" w14:textId="77777777" w:rsidR="004A06C6" w:rsidRPr="00E37AD7" w:rsidRDefault="004A06C6" w:rsidP="004A06C6">
      <w:pPr>
        <w:spacing w:before="240" w:after="120"/>
        <w:jc w:val="both"/>
        <w:rPr>
          <w:rFonts w:cs="Arial"/>
          <w:b/>
          <w:sz w:val="24"/>
          <w:szCs w:val="24"/>
        </w:rPr>
      </w:pPr>
      <w:r w:rsidRPr="00E37AD7">
        <w:rPr>
          <w:rFonts w:cs="Arial"/>
          <w:b/>
          <w:sz w:val="24"/>
          <w:szCs w:val="24"/>
        </w:rPr>
        <w:t>6   Termín příjmu žádosti o dotaci</w:t>
      </w:r>
    </w:p>
    <w:p w14:paraId="2111E0E6" w14:textId="77777777" w:rsidR="004A06C6" w:rsidRPr="00E37AD7" w:rsidRDefault="004A06C6" w:rsidP="004A06C6">
      <w:pPr>
        <w:numPr>
          <w:ilvl w:val="0"/>
          <w:numId w:val="4"/>
        </w:numPr>
        <w:spacing w:after="120"/>
        <w:ind w:left="397" w:hanging="397"/>
        <w:jc w:val="both"/>
        <w:rPr>
          <w:rFonts w:cs="Arial"/>
          <w:bCs/>
          <w:sz w:val="24"/>
          <w:szCs w:val="24"/>
        </w:rPr>
      </w:pPr>
      <w:r w:rsidRPr="00E37AD7">
        <w:rPr>
          <w:rFonts w:cs="Arial"/>
          <w:sz w:val="24"/>
          <w:szCs w:val="24"/>
        </w:rPr>
        <w:t>příjem žádosti o dotaci pro rok 2024 začíná 15. 1</w:t>
      </w:r>
      <w:r w:rsidRPr="00E37AD7">
        <w:rPr>
          <w:rFonts w:cs="Arial"/>
          <w:bCs/>
          <w:sz w:val="24"/>
          <w:szCs w:val="24"/>
        </w:rPr>
        <w:t>2. </w:t>
      </w:r>
      <w:r w:rsidRPr="00E37AD7">
        <w:rPr>
          <w:rFonts w:cs="Arial"/>
          <w:sz w:val="24"/>
          <w:szCs w:val="24"/>
        </w:rPr>
        <w:t>2023 a končí</w:t>
      </w:r>
      <w:r w:rsidRPr="00E37AD7">
        <w:rPr>
          <w:rFonts w:cs="Arial"/>
          <w:bCs/>
          <w:sz w:val="24"/>
          <w:szCs w:val="24"/>
        </w:rPr>
        <w:t xml:space="preserve"> 31. 12. 2023.</w:t>
      </w:r>
    </w:p>
    <w:p w14:paraId="45EDA15C" w14:textId="77777777" w:rsidR="004A06C6" w:rsidRPr="00E37AD7" w:rsidRDefault="004A06C6" w:rsidP="004A06C6">
      <w:pPr>
        <w:spacing w:after="120"/>
        <w:jc w:val="both"/>
        <w:rPr>
          <w:rFonts w:cs="Arial"/>
          <w:sz w:val="24"/>
          <w:szCs w:val="24"/>
        </w:rPr>
      </w:pPr>
      <w:r w:rsidRPr="00E37AD7">
        <w:rPr>
          <w:rFonts w:cs="Arial"/>
          <w:bCs/>
          <w:sz w:val="24"/>
          <w:szCs w:val="24"/>
        </w:rPr>
        <w:t>Žádost o dotaci musí být podána před zahájením realizace předmětu dotace.</w:t>
      </w:r>
    </w:p>
    <w:p w14:paraId="48541D0A" w14:textId="77777777" w:rsidR="004A06C6" w:rsidRPr="00E37AD7" w:rsidRDefault="004A06C6" w:rsidP="004A06C6">
      <w:pPr>
        <w:spacing w:before="240" w:after="120"/>
        <w:jc w:val="both"/>
        <w:rPr>
          <w:rFonts w:cs="Arial"/>
          <w:b/>
          <w:sz w:val="24"/>
          <w:szCs w:val="24"/>
        </w:rPr>
      </w:pPr>
      <w:r w:rsidRPr="00E37AD7">
        <w:rPr>
          <w:rFonts w:cs="Arial"/>
          <w:b/>
          <w:sz w:val="24"/>
          <w:szCs w:val="24"/>
        </w:rPr>
        <w:t>7   Přílohy k žádosti o dotaci</w:t>
      </w:r>
    </w:p>
    <w:p w14:paraId="5DEAE192" w14:textId="77777777" w:rsidR="004A06C6" w:rsidRPr="00E37AD7" w:rsidRDefault="004A06C6" w:rsidP="004A06C6">
      <w:pPr>
        <w:numPr>
          <w:ilvl w:val="0"/>
          <w:numId w:val="6"/>
        </w:numPr>
        <w:spacing w:after="120"/>
        <w:ind w:left="397" w:hanging="397"/>
        <w:jc w:val="both"/>
        <w:rPr>
          <w:rFonts w:cs="Arial"/>
          <w:bCs/>
          <w:sz w:val="24"/>
          <w:szCs w:val="24"/>
        </w:rPr>
      </w:pPr>
      <w:r w:rsidRPr="00E37AD7">
        <w:rPr>
          <w:rFonts w:cs="Arial"/>
          <w:bCs/>
          <w:sz w:val="24"/>
          <w:szCs w:val="24"/>
        </w:rPr>
        <w:lastRenderedPageBreak/>
        <w:t>Plán činnosti, na formuláři Fondu – obsahující údaje dle bodu 13 Plán činnosti.</w:t>
      </w:r>
    </w:p>
    <w:p w14:paraId="16DC8F2F" w14:textId="77777777" w:rsidR="004A06C6" w:rsidRPr="00E37AD7" w:rsidRDefault="004A06C6" w:rsidP="004A06C6">
      <w:pPr>
        <w:numPr>
          <w:ilvl w:val="0"/>
          <w:numId w:val="6"/>
        </w:numPr>
        <w:spacing w:after="120"/>
        <w:ind w:left="397" w:hanging="397"/>
        <w:jc w:val="both"/>
        <w:rPr>
          <w:rFonts w:cs="Arial"/>
          <w:bCs/>
          <w:sz w:val="24"/>
          <w:szCs w:val="24"/>
          <w:lang w:val="x-none" w:eastAsia="x-none"/>
        </w:rPr>
      </w:pPr>
      <w:r w:rsidRPr="00E37AD7">
        <w:rPr>
          <w:rFonts w:cs="Arial"/>
          <w:bCs/>
          <w:sz w:val="24"/>
          <w:szCs w:val="24"/>
          <w:lang w:val="x-none"/>
        </w:rPr>
        <w:t>Rozpočet</w:t>
      </w:r>
      <w:r w:rsidRPr="00E37AD7">
        <w:rPr>
          <w:rFonts w:cs="Arial"/>
          <w:bCs/>
          <w:sz w:val="24"/>
          <w:szCs w:val="24"/>
        </w:rPr>
        <w:t>,</w:t>
      </w:r>
      <w:r w:rsidRPr="00E37AD7">
        <w:rPr>
          <w:rFonts w:cs="Arial"/>
          <w:bCs/>
          <w:sz w:val="24"/>
          <w:szCs w:val="24"/>
          <w:lang w:val="x-none"/>
        </w:rPr>
        <w:t xml:space="preserve"> na formuláři </w:t>
      </w:r>
      <w:r w:rsidRPr="00E37AD7">
        <w:rPr>
          <w:rFonts w:cs="Arial"/>
          <w:bCs/>
          <w:sz w:val="24"/>
          <w:szCs w:val="24"/>
        </w:rPr>
        <w:t>Fondu</w:t>
      </w:r>
      <w:r w:rsidRPr="00E37AD7">
        <w:rPr>
          <w:rFonts w:cs="Arial"/>
          <w:bCs/>
          <w:sz w:val="24"/>
          <w:szCs w:val="24"/>
          <w:lang w:val="x-none"/>
        </w:rPr>
        <w:t>.</w:t>
      </w:r>
    </w:p>
    <w:p w14:paraId="266DBC31" w14:textId="77777777" w:rsidR="004A06C6" w:rsidRPr="00E37AD7" w:rsidRDefault="004A06C6" w:rsidP="004A06C6">
      <w:pPr>
        <w:numPr>
          <w:ilvl w:val="0"/>
          <w:numId w:val="6"/>
        </w:numPr>
        <w:spacing w:after="80"/>
        <w:ind w:left="397" w:hanging="397"/>
        <w:jc w:val="both"/>
        <w:rPr>
          <w:rFonts w:cs="Arial"/>
          <w:sz w:val="24"/>
          <w:szCs w:val="24"/>
          <w:lang w:eastAsia="x-none"/>
        </w:rPr>
      </w:pPr>
      <w:r w:rsidRPr="00E37AD7">
        <w:rPr>
          <w:rFonts w:cs="Arial"/>
          <w:sz w:val="24"/>
          <w:szCs w:val="24"/>
          <w:lang w:eastAsia="x-none"/>
        </w:rPr>
        <w:t>Jmenný seznam kolektivních členů včetně uvedení počtu členů členské základny (v případě, že je relevantní). Nedokládá Komora zemědělských poradců České republiky, z. s.</w:t>
      </w:r>
    </w:p>
    <w:p w14:paraId="5AD96D87" w14:textId="77777777" w:rsidR="004A06C6" w:rsidRPr="00E37AD7" w:rsidRDefault="004A06C6" w:rsidP="004A06C6">
      <w:pPr>
        <w:spacing w:before="240" w:after="120"/>
        <w:jc w:val="both"/>
        <w:rPr>
          <w:rFonts w:cs="Arial"/>
          <w:b/>
          <w:sz w:val="24"/>
          <w:szCs w:val="24"/>
        </w:rPr>
      </w:pPr>
      <w:r w:rsidRPr="00E37AD7">
        <w:rPr>
          <w:rFonts w:cs="Arial"/>
          <w:b/>
          <w:sz w:val="24"/>
          <w:szCs w:val="24"/>
        </w:rPr>
        <w:t>8   Termín příjmu dokladů prokazujících nárok na dotaci</w:t>
      </w:r>
    </w:p>
    <w:p w14:paraId="624BCA0E" w14:textId="77777777" w:rsidR="004A06C6" w:rsidRPr="00E37AD7" w:rsidRDefault="004A06C6" w:rsidP="004A06C6">
      <w:pPr>
        <w:numPr>
          <w:ilvl w:val="0"/>
          <w:numId w:val="1"/>
        </w:numPr>
        <w:tabs>
          <w:tab w:val="num" w:pos="-567"/>
          <w:tab w:val="num" w:pos="426"/>
        </w:tabs>
        <w:spacing w:after="120"/>
        <w:ind w:left="397" w:hanging="397"/>
        <w:jc w:val="both"/>
        <w:rPr>
          <w:rFonts w:cs="Arial"/>
          <w:b/>
          <w:sz w:val="24"/>
          <w:szCs w:val="24"/>
        </w:rPr>
      </w:pPr>
      <w:r w:rsidRPr="00E37AD7">
        <w:rPr>
          <w:rFonts w:cs="Arial"/>
          <w:sz w:val="24"/>
          <w:szCs w:val="24"/>
        </w:rPr>
        <w:t>začíná 3. 1. 2025 a končí 31. 1. 2025 za měsíce I. - XII. roku 2024.</w:t>
      </w:r>
    </w:p>
    <w:p w14:paraId="10935826" w14:textId="77777777" w:rsidR="004A06C6" w:rsidRPr="00E37AD7" w:rsidRDefault="004A06C6" w:rsidP="004A06C6">
      <w:pPr>
        <w:spacing w:before="240" w:after="120"/>
        <w:jc w:val="both"/>
        <w:rPr>
          <w:rFonts w:cs="Arial"/>
          <w:b/>
          <w:sz w:val="24"/>
          <w:szCs w:val="24"/>
        </w:rPr>
      </w:pPr>
      <w:r w:rsidRPr="00E37AD7">
        <w:rPr>
          <w:rFonts w:cs="Arial"/>
          <w:b/>
          <w:sz w:val="24"/>
          <w:szCs w:val="24"/>
        </w:rPr>
        <w:t>9   Doklady prokazující nárok na dotaci</w:t>
      </w:r>
    </w:p>
    <w:p w14:paraId="7FA97434" w14:textId="77777777" w:rsidR="004A06C6" w:rsidRPr="00E37AD7" w:rsidRDefault="004A06C6" w:rsidP="004A06C6">
      <w:pPr>
        <w:numPr>
          <w:ilvl w:val="0"/>
          <w:numId w:val="8"/>
        </w:numPr>
        <w:spacing w:after="120"/>
        <w:ind w:left="397" w:hanging="397"/>
        <w:jc w:val="both"/>
        <w:rPr>
          <w:rFonts w:cs="Arial"/>
          <w:sz w:val="24"/>
          <w:szCs w:val="24"/>
          <w:lang w:eastAsia="x-none"/>
        </w:rPr>
      </w:pPr>
      <w:r w:rsidRPr="00E37AD7">
        <w:rPr>
          <w:rFonts w:cs="Arial"/>
          <w:sz w:val="24"/>
          <w:szCs w:val="24"/>
          <w:lang w:eastAsia="x-none"/>
        </w:rPr>
        <w:t xml:space="preserve">Doklady prokazující skutečně vynaložené uznatelné náklady související s předmětem dotace </w:t>
      </w:r>
      <w:r w:rsidRPr="00E37AD7">
        <w:rPr>
          <w:rFonts w:cs="Arial"/>
          <w:sz w:val="24"/>
          <w:szCs w:val="24"/>
        </w:rPr>
        <w:t>(faktury, účtenky, vyúčtované cestovní příkazy včetně všech relevantních dokladů, výplatní listiny atd.). Na dokladu musí být uvedeno, na co byl konkrétně vystaven.</w:t>
      </w:r>
    </w:p>
    <w:p w14:paraId="22DBFD42" w14:textId="77777777" w:rsidR="004A06C6" w:rsidRPr="00E37AD7" w:rsidRDefault="004A06C6" w:rsidP="004A06C6">
      <w:pPr>
        <w:numPr>
          <w:ilvl w:val="0"/>
          <w:numId w:val="8"/>
        </w:numPr>
        <w:spacing w:after="120"/>
        <w:ind w:left="397" w:hanging="397"/>
        <w:jc w:val="both"/>
        <w:rPr>
          <w:rFonts w:cs="Arial"/>
          <w:sz w:val="24"/>
          <w:szCs w:val="24"/>
          <w:lang w:eastAsia="x-none"/>
        </w:rPr>
      </w:pPr>
      <w:r w:rsidRPr="00E37AD7">
        <w:rPr>
          <w:rFonts w:cs="Arial"/>
          <w:sz w:val="24"/>
          <w:szCs w:val="24"/>
          <w:lang w:eastAsia="x-none"/>
        </w:rPr>
        <w:t>Doklady prokazující uhrazení skutečně vynaložených uznatelných nákladů (výpisy z bankovního účtu, výpisy z pokladního deníku, výdajové pokladní doklady). Skutečně vynaložené uznatelné náklady musí být uhrazeny z bankovního účtu/pokladny žadatele/partnera.</w:t>
      </w:r>
    </w:p>
    <w:p w14:paraId="6C8F84F2" w14:textId="77777777" w:rsidR="004A06C6" w:rsidRPr="00E37AD7" w:rsidRDefault="004A06C6" w:rsidP="004A06C6">
      <w:pPr>
        <w:numPr>
          <w:ilvl w:val="0"/>
          <w:numId w:val="8"/>
        </w:numPr>
        <w:spacing w:after="120"/>
        <w:ind w:left="397" w:hanging="397"/>
        <w:jc w:val="both"/>
        <w:rPr>
          <w:rFonts w:cs="Arial"/>
          <w:sz w:val="24"/>
          <w:szCs w:val="24"/>
          <w:lang w:eastAsia="x-none"/>
        </w:rPr>
      </w:pPr>
      <w:r w:rsidRPr="00E37AD7">
        <w:rPr>
          <w:rFonts w:cs="Arial"/>
          <w:sz w:val="24"/>
          <w:szCs w:val="24"/>
          <w:lang w:eastAsia="x-none"/>
        </w:rPr>
        <w:t>Kalkulace nákladů na kancelář, které vznikly v souvislosti s aktivitami, které jsou hrazeny z dotačního programu 9.F.e. (semináře, workshopy, webináře, kurzy, konzultace, informační podpora pro cílovou skupinu na webových stránkách žadatele/partnera, odborné a výukové materiály a instruktážní videa).</w:t>
      </w:r>
    </w:p>
    <w:p w14:paraId="58EC2C0D" w14:textId="77777777" w:rsidR="004A06C6" w:rsidRPr="00E37AD7" w:rsidRDefault="004A06C6" w:rsidP="004A06C6">
      <w:pPr>
        <w:numPr>
          <w:ilvl w:val="0"/>
          <w:numId w:val="8"/>
        </w:numPr>
        <w:spacing w:after="120"/>
        <w:ind w:left="397" w:hanging="397"/>
        <w:jc w:val="both"/>
        <w:rPr>
          <w:rFonts w:cs="Arial"/>
          <w:sz w:val="24"/>
          <w:szCs w:val="24"/>
          <w:lang w:eastAsia="x-none"/>
        </w:rPr>
      </w:pPr>
      <w:r w:rsidRPr="00E37AD7">
        <w:rPr>
          <w:rFonts w:cs="Arial"/>
          <w:sz w:val="24"/>
          <w:szCs w:val="24"/>
          <w:lang w:eastAsia="x-none"/>
        </w:rPr>
        <w:t>Kalkulace nákladů na odbornou tiskovinu, která obsahuje placenou inzerci a splňuje podmínku neziskovosti (celkové výnosy – celkové náklady &lt;0 Kč). Nárokovat k proplacení si lze rozdíl mezi celkovými náklady na výrobu, tisk a distribuci odborné tiskoviny a finančními prostředky získanými z inzerce v odborné tiskovině.</w:t>
      </w:r>
    </w:p>
    <w:p w14:paraId="7762DD8A" w14:textId="77777777" w:rsidR="004A06C6" w:rsidRPr="00E37AD7" w:rsidRDefault="004A06C6" w:rsidP="004A06C6">
      <w:pPr>
        <w:numPr>
          <w:ilvl w:val="0"/>
          <w:numId w:val="8"/>
        </w:numPr>
        <w:spacing w:after="120"/>
        <w:ind w:left="397" w:hanging="397"/>
        <w:jc w:val="both"/>
        <w:rPr>
          <w:rFonts w:cs="Arial"/>
          <w:bCs/>
          <w:sz w:val="24"/>
          <w:szCs w:val="24"/>
        </w:rPr>
      </w:pPr>
      <w:r w:rsidRPr="00E37AD7">
        <w:rPr>
          <w:rFonts w:cs="Arial"/>
          <w:bCs/>
          <w:sz w:val="24"/>
          <w:szCs w:val="24"/>
        </w:rPr>
        <w:t>Osobní náklady za žadatele/partnera, na formuláři Fondu.</w:t>
      </w:r>
    </w:p>
    <w:p w14:paraId="26D9E9C6" w14:textId="77777777" w:rsidR="004A06C6" w:rsidRPr="00E37AD7" w:rsidRDefault="004A06C6" w:rsidP="004A06C6">
      <w:pPr>
        <w:numPr>
          <w:ilvl w:val="0"/>
          <w:numId w:val="8"/>
        </w:numPr>
        <w:spacing w:after="120"/>
        <w:ind w:left="397" w:hanging="397"/>
        <w:jc w:val="both"/>
        <w:rPr>
          <w:rFonts w:cs="Arial"/>
          <w:bCs/>
          <w:sz w:val="24"/>
          <w:szCs w:val="24"/>
          <w:lang w:val="x-none" w:eastAsia="x-none"/>
        </w:rPr>
      </w:pPr>
      <w:r w:rsidRPr="00E37AD7">
        <w:rPr>
          <w:rFonts w:cs="Arial"/>
          <w:bCs/>
          <w:sz w:val="24"/>
          <w:szCs w:val="24"/>
        </w:rPr>
        <w:t>Zaměstnanci žadatele/partnera, na formuláři Fondu. V souladu se zákonem č. 262/2006 Sb., zákoník práce, ve znění pozdějších předpisů, zde budou uvedeny všechny osoby, které na základě pracovně-právního vztahu s žadatelem/partnerem vykonávaly aktivity dle plánu činnosti (pracovní poměr, dohoda o pracovní činnosti, dohoda o provedení práce).</w:t>
      </w:r>
    </w:p>
    <w:p w14:paraId="10EA277A" w14:textId="77777777" w:rsidR="004A06C6" w:rsidRPr="00E37AD7" w:rsidRDefault="004A06C6" w:rsidP="004A06C6">
      <w:pPr>
        <w:numPr>
          <w:ilvl w:val="0"/>
          <w:numId w:val="8"/>
        </w:numPr>
        <w:spacing w:after="120"/>
        <w:ind w:left="397" w:hanging="397"/>
        <w:jc w:val="both"/>
        <w:rPr>
          <w:rFonts w:cs="Arial"/>
          <w:bCs/>
          <w:sz w:val="24"/>
          <w:szCs w:val="24"/>
        </w:rPr>
      </w:pPr>
      <w:r w:rsidRPr="00E37AD7">
        <w:rPr>
          <w:rFonts w:cs="Arial"/>
          <w:bCs/>
          <w:sz w:val="24"/>
          <w:szCs w:val="24"/>
        </w:rPr>
        <w:t>Výkaz práce, vyplňuje lektor a ostatní pracovní pozice na formuláři Fondu. Ke každému pracovně právnímu dokumentu bude doložen jeden výkaz práce (mimo pracovní pozici konzultant, kdy je dokládán deník poskytnutých konzultací).</w:t>
      </w:r>
    </w:p>
    <w:p w14:paraId="01F91EEF" w14:textId="77777777" w:rsidR="004A06C6" w:rsidRPr="00E37AD7" w:rsidRDefault="004A06C6" w:rsidP="004A06C6">
      <w:pPr>
        <w:numPr>
          <w:ilvl w:val="0"/>
          <w:numId w:val="8"/>
        </w:numPr>
        <w:spacing w:after="120"/>
        <w:ind w:left="397" w:hanging="397"/>
        <w:jc w:val="both"/>
        <w:rPr>
          <w:rFonts w:cs="Arial"/>
          <w:bCs/>
          <w:sz w:val="24"/>
          <w:szCs w:val="24"/>
        </w:rPr>
      </w:pPr>
      <w:r w:rsidRPr="00E37AD7">
        <w:rPr>
          <w:rFonts w:cs="Arial"/>
          <w:bCs/>
          <w:sz w:val="24"/>
          <w:szCs w:val="24"/>
        </w:rPr>
        <w:t>Deník poskytnutých konzultací, vyplňuje pouze konzultant na formuláři Fondu.</w:t>
      </w:r>
    </w:p>
    <w:p w14:paraId="4D245F5C" w14:textId="77777777" w:rsidR="004A06C6" w:rsidRPr="00E37AD7" w:rsidRDefault="004A06C6" w:rsidP="004A06C6">
      <w:pPr>
        <w:numPr>
          <w:ilvl w:val="0"/>
          <w:numId w:val="8"/>
        </w:numPr>
        <w:spacing w:after="120"/>
        <w:ind w:left="397" w:hanging="397"/>
        <w:jc w:val="both"/>
        <w:rPr>
          <w:rFonts w:cs="Arial"/>
          <w:bCs/>
          <w:sz w:val="24"/>
          <w:szCs w:val="24"/>
        </w:rPr>
      </w:pPr>
      <w:r w:rsidRPr="00E37AD7">
        <w:rPr>
          <w:rFonts w:cs="Arial"/>
          <w:bCs/>
          <w:sz w:val="24"/>
          <w:szCs w:val="24"/>
        </w:rPr>
        <w:t>Prezenční listiny, na formuláři Fondu a dále pozvánky na seminář/workshop/ webinář/kurz. Na prezenčních listinách musí být uvedeni pouze účastníci spadající do cílové skupiny (v případě webinářů bez podpisů účastníků).</w:t>
      </w:r>
    </w:p>
    <w:p w14:paraId="076B3088" w14:textId="77777777" w:rsidR="004A06C6" w:rsidRPr="00E37AD7" w:rsidRDefault="004A06C6" w:rsidP="004A06C6">
      <w:pPr>
        <w:numPr>
          <w:ilvl w:val="0"/>
          <w:numId w:val="8"/>
        </w:numPr>
        <w:spacing w:after="120"/>
        <w:ind w:left="397" w:hanging="397"/>
        <w:jc w:val="both"/>
        <w:rPr>
          <w:rFonts w:cs="Arial"/>
          <w:bCs/>
          <w:sz w:val="24"/>
          <w:szCs w:val="24"/>
        </w:rPr>
      </w:pPr>
      <w:r w:rsidRPr="00E37AD7">
        <w:rPr>
          <w:rFonts w:cs="Arial"/>
          <w:bCs/>
          <w:sz w:val="24"/>
          <w:szCs w:val="24"/>
        </w:rPr>
        <w:t>Realizované odborné a výukové materiály.</w:t>
      </w:r>
    </w:p>
    <w:p w14:paraId="36318F4C" w14:textId="77777777" w:rsidR="004A06C6" w:rsidRPr="00E37AD7" w:rsidRDefault="004A06C6" w:rsidP="004A06C6">
      <w:pPr>
        <w:numPr>
          <w:ilvl w:val="0"/>
          <w:numId w:val="8"/>
        </w:numPr>
        <w:spacing w:after="120"/>
        <w:ind w:left="397" w:hanging="397"/>
        <w:jc w:val="both"/>
        <w:rPr>
          <w:rFonts w:cs="Arial"/>
          <w:bCs/>
          <w:sz w:val="24"/>
          <w:szCs w:val="24"/>
        </w:rPr>
      </w:pPr>
      <w:r w:rsidRPr="00E37AD7">
        <w:rPr>
          <w:rFonts w:cs="Arial"/>
          <w:bCs/>
          <w:sz w:val="24"/>
          <w:szCs w:val="24"/>
        </w:rPr>
        <w:t>Zprávu o činnosti, na formuláři Fondu – obsahující údaje dle bodu 15 Zpráva o činnosti.</w:t>
      </w:r>
    </w:p>
    <w:p w14:paraId="265331CD" w14:textId="77777777" w:rsidR="004A06C6" w:rsidRPr="00E37AD7" w:rsidRDefault="004A06C6" w:rsidP="004A06C6">
      <w:pPr>
        <w:spacing w:before="240" w:after="120"/>
        <w:jc w:val="both"/>
        <w:rPr>
          <w:rFonts w:cs="Arial"/>
          <w:b/>
          <w:sz w:val="24"/>
          <w:szCs w:val="24"/>
        </w:rPr>
      </w:pPr>
      <w:r w:rsidRPr="00E37AD7">
        <w:rPr>
          <w:rFonts w:cs="Arial"/>
          <w:b/>
          <w:sz w:val="24"/>
          <w:szCs w:val="24"/>
        </w:rPr>
        <w:t>10   Náklady</w:t>
      </w:r>
    </w:p>
    <w:p w14:paraId="60AA3B1F" w14:textId="77777777" w:rsidR="004A06C6" w:rsidRPr="00E37AD7" w:rsidRDefault="004A06C6" w:rsidP="004A06C6">
      <w:pPr>
        <w:spacing w:after="240"/>
        <w:jc w:val="both"/>
        <w:rPr>
          <w:rFonts w:cs="Arial"/>
          <w:sz w:val="24"/>
          <w:szCs w:val="24"/>
        </w:rPr>
      </w:pPr>
      <w:r w:rsidRPr="00E37AD7">
        <w:rPr>
          <w:rFonts w:cs="Arial"/>
          <w:sz w:val="24"/>
          <w:szCs w:val="24"/>
        </w:rPr>
        <w:lastRenderedPageBreak/>
        <w:t xml:space="preserve">Uznatelné náklady vztahující se k měsícům I. - XII. roku 2024 musí být uhrazeny do 31. 1. 2025. </w:t>
      </w:r>
    </w:p>
    <w:p w14:paraId="7DAAF032" w14:textId="77777777" w:rsidR="004A06C6" w:rsidRPr="00E37AD7" w:rsidRDefault="004A06C6" w:rsidP="004A06C6">
      <w:pPr>
        <w:spacing w:after="80"/>
        <w:jc w:val="both"/>
        <w:rPr>
          <w:rFonts w:cs="Arial"/>
          <w:b/>
          <w:sz w:val="24"/>
          <w:szCs w:val="24"/>
        </w:rPr>
      </w:pPr>
      <w:r w:rsidRPr="00E37AD7">
        <w:rPr>
          <w:rFonts w:cs="Arial"/>
          <w:bCs/>
          <w:sz w:val="24"/>
          <w:szCs w:val="24"/>
          <w:lang w:eastAsia="x-none"/>
        </w:rPr>
        <w:t>Seznam uznatelných nákladů souvisejících s předmětem dotace:</w:t>
      </w:r>
    </w:p>
    <w:p w14:paraId="21CDA980" w14:textId="77777777" w:rsidR="004A06C6" w:rsidRPr="00E37AD7" w:rsidRDefault="004A06C6" w:rsidP="004A06C6">
      <w:pPr>
        <w:numPr>
          <w:ilvl w:val="0"/>
          <w:numId w:val="17"/>
        </w:numPr>
        <w:spacing w:after="80"/>
        <w:ind w:left="397" w:hanging="397"/>
        <w:jc w:val="both"/>
        <w:rPr>
          <w:rFonts w:cs="Arial"/>
          <w:sz w:val="24"/>
          <w:szCs w:val="24"/>
        </w:rPr>
      </w:pPr>
      <w:r w:rsidRPr="00E37AD7">
        <w:rPr>
          <w:rFonts w:cs="Arial"/>
          <w:sz w:val="24"/>
          <w:szCs w:val="24"/>
        </w:rPr>
        <w:t>osobní náklady (mzdy, odměny z dohod (DPČ/DPP), náhrada mzdy/odměny z dohod (DPČ/DPP) dle zákona č. 262/2006 Sb. zákoník práce, ve znění pozdějších předpisů, sociální pojištění hrazené zaměstnavatelem, zdravotní pojištění hrazené zaměstnavatelem, zákonné pojištění odpovědnosti zaměstnavatele),</w:t>
      </w:r>
    </w:p>
    <w:p w14:paraId="69EC4660" w14:textId="77777777" w:rsidR="004A06C6" w:rsidRPr="00E37AD7" w:rsidRDefault="004A06C6" w:rsidP="004A06C6">
      <w:pPr>
        <w:numPr>
          <w:ilvl w:val="0"/>
          <w:numId w:val="17"/>
        </w:numPr>
        <w:spacing w:after="80"/>
        <w:ind w:left="397" w:hanging="397"/>
        <w:jc w:val="both"/>
        <w:rPr>
          <w:rFonts w:cs="Arial"/>
          <w:sz w:val="24"/>
          <w:szCs w:val="24"/>
        </w:rPr>
      </w:pPr>
      <w:r w:rsidRPr="00E37AD7">
        <w:rPr>
          <w:rFonts w:cs="Arial"/>
          <w:sz w:val="24"/>
          <w:szCs w:val="24"/>
        </w:rPr>
        <w:t>cestovní náhrady (jízdní výdaje, stravné, nutné vedlejší výdaje),</w:t>
      </w:r>
    </w:p>
    <w:p w14:paraId="2854B787" w14:textId="77777777" w:rsidR="004A06C6" w:rsidRPr="00E37AD7" w:rsidRDefault="004A06C6" w:rsidP="004A06C6">
      <w:pPr>
        <w:numPr>
          <w:ilvl w:val="0"/>
          <w:numId w:val="17"/>
        </w:numPr>
        <w:spacing w:after="80"/>
        <w:ind w:left="397" w:hanging="397"/>
        <w:jc w:val="both"/>
        <w:rPr>
          <w:rFonts w:cs="Arial"/>
          <w:sz w:val="24"/>
          <w:szCs w:val="24"/>
        </w:rPr>
      </w:pPr>
      <w:r w:rsidRPr="00E37AD7">
        <w:rPr>
          <w:rFonts w:cs="Arial"/>
          <w:sz w:val="24"/>
          <w:szCs w:val="24"/>
        </w:rPr>
        <w:t xml:space="preserve">náklady na kancelář (energie, vodné, stočné, nájem, telefonické a internetové připojení, kancelářský materiál, úklidové potřeby, nákup služeb (účetní služby, ICT služby, správa webových stránek atd.)), </w:t>
      </w:r>
    </w:p>
    <w:p w14:paraId="55118A09" w14:textId="77777777" w:rsidR="004A06C6" w:rsidRPr="00E37AD7" w:rsidRDefault="004A06C6" w:rsidP="004A06C6">
      <w:pPr>
        <w:numPr>
          <w:ilvl w:val="0"/>
          <w:numId w:val="17"/>
        </w:numPr>
        <w:spacing w:after="240"/>
        <w:ind w:left="397" w:hanging="397"/>
        <w:jc w:val="both"/>
        <w:rPr>
          <w:rFonts w:cs="Arial"/>
          <w:sz w:val="24"/>
          <w:szCs w:val="24"/>
        </w:rPr>
      </w:pPr>
      <w:r w:rsidRPr="00E37AD7">
        <w:rPr>
          <w:rFonts w:cs="Arial"/>
          <w:sz w:val="24"/>
          <w:szCs w:val="24"/>
        </w:rPr>
        <w:t>náklady na cílovou skupinu (odborné materiály, výukové materiály (výroba, tisk, distribuce), instruktážní videa (natáčení, postprodukce) pronájem učeben, pronájem technického vybavení (pro semináře, workshopy, webináře, kurzy), občerstvení cílové skupiny (na seminářích, workshopech, kurzech)).</w:t>
      </w:r>
    </w:p>
    <w:p w14:paraId="1CE96CDD" w14:textId="77777777" w:rsidR="004A06C6" w:rsidRPr="00E37AD7" w:rsidRDefault="004A06C6" w:rsidP="004A06C6">
      <w:pPr>
        <w:spacing w:after="80"/>
        <w:ind w:left="426" w:hanging="489"/>
        <w:jc w:val="both"/>
        <w:rPr>
          <w:rFonts w:cs="Arial"/>
          <w:sz w:val="24"/>
          <w:szCs w:val="24"/>
        </w:rPr>
      </w:pPr>
      <w:r w:rsidRPr="00E37AD7">
        <w:rPr>
          <w:rFonts w:cs="Arial"/>
          <w:sz w:val="24"/>
          <w:szCs w:val="24"/>
        </w:rPr>
        <w:t>Seznam neuznatelných nákladů:</w:t>
      </w:r>
    </w:p>
    <w:p w14:paraId="42021BD9" w14:textId="77777777" w:rsidR="004A06C6" w:rsidRPr="00E37AD7" w:rsidRDefault="004A06C6" w:rsidP="004A06C6">
      <w:pPr>
        <w:numPr>
          <w:ilvl w:val="0"/>
          <w:numId w:val="18"/>
        </w:numPr>
        <w:spacing w:after="80"/>
        <w:ind w:left="397" w:hanging="397"/>
        <w:jc w:val="both"/>
        <w:rPr>
          <w:rFonts w:cs="Arial"/>
          <w:sz w:val="24"/>
          <w:szCs w:val="24"/>
        </w:rPr>
      </w:pPr>
      <w:r w:rsidRPr="00E37AD7">
        <w:rPr>
          <w:rFonts w:cs="Arial"/>
          <w:sz w:val="24"/>
          <w:szCs w:val="24"/>
        </w:rPr>
        <w:t>běžné provozní náklady, které by organizaci vznikly nezávisle na obdržení dotace,</w:t>
      </w:r>
    </w:p>
    <w:p w14:paraId="65F32B32" w14:textId="77777777" w:rsidR="004A06C6" w:rsidRPr="00E37AD7" w:rsidRDefault="004A06C6" w:rsidP="004A06C6">
      <w:pPr>
        <w:numPr>
          <w:ilvl w:val="0"/>
          <w:numId w:val="18"/>
        </w:numPr>
        <w:spacing w:after="80"/>
        <w:ind w:left="397" w:hanging="397"/>
        <w:jc w:val="both"/>
        <w:rPr>
          <w:rFonts w:cs="Arial"/>
          <w:sz w:val="24"/>
          <w:szCs w:val="24"/>
        </w:rPr>
      </w:pPr>
      <w:r w:rsidRPr="00E37AD7">
        <w:rPr>
          <w:rFonts w:cs="Arial"/>
          <w:sz w:val="24"/>
          <w:szCs w:val="24"/>
        </w:rPr>
        <w:t>dlužné částky, úroky z dlužných částek, úroky z úvěru,</w:t>
      </w:r>
    </w:p>
    <w:p w14:paraId="3CCD156D" w14:textId="77777777" w:rsidR="004A06C6" w:rsidRPr="00E37AD7" w:rsidRDefault="004A06C6" w:rsidP="004A06C6">
      <w:pPr>
        <w:numPr>
          <w:ilvl w:val="0"/>
          <w:numId w:val="18"/>
        </w:numPr>
        <w:tabs>
          <w:tab w:val="num" w:pos="0"/>
        </w:tabs>
        <w:spacing w:after="80"/>
        <w:ind w:left="397" w:hanging="397"/>
        <w:jc w:val="both"/>
        <w:rPr>
          <w:rFonts w:cs="Arial"/>
          <w:sz w:val="24"/>
          <w:szCs w:val="24"/>
        </w:rPr>
      </w:pPr>
      <w:r w:rsidRPr="00E37AD7">
        <w:rPr>
          <w:rFonts w:cs="Arial"/>
          <w:sz w:val="24"/>
          <w:szCs w:val="24"/>
        </w:rPr>
        <w:t>pokuty, penále,</w:t>
      </w:r>
    </w:p>
    <w:p w14:paraId="22BBBE88" w14:textId="77777777" w:rsidR="004A06C6" w:rsidRPr="00E37AD7" w:rsidRDefault="004A06C6" w:rsidP="004A06C6">
      <w:pPr>
        <w:numPr>
          <w:ilvl w:val="0"/>
          <w:numId w:val="18"/>
        </w:numPr>
        <w:tabs>
          <w:tab w:val="num" w:pos="0"/>
        </w:tabs>
        <w:spacing w:after="80"/>
        <w:ind w:left="397" w:hanging="397"/>
        <w:jc w:val="both"/>
        <w:rPr>
          <w:rFonts w:cs="Arial"/>
          <w:sz w:val="24"/>
          <w:szCs w:val="24"/>
        </w:rPr>
      </w:pPr>
      <w:r w:rsidRPr="00E37AD7">
        <w:rPr>
          <w:rFonts w:cs="Arial"/>
          <w:sz w:val="24"/>
          <w:szCs w:val="24"/>
        </w:rPr>
        <w:t>dary, ceny,</w:t>
      </w:r>
    </w:p>
    <w:p w14:paraId="17892945" w14:textId="77777777" w:rsidR="004A06C6" w:rsidRPr="00E37AD7" w:rsidRDefault="004A06C6" w:rsidP="004A06C6">
      <w:pPr>
        <w:numPr>
          <w:ilvl w:val="0"/>
          <w:numId w:val="18"/>
        </w:numPr>
        <w:tabs>
          <w:tab w:val="num" w:pos="0"/>
        </w:tabs>
        <w:spacing w:after="80"/>
        <w:ind w:left="397" w:hanging="397"/>
        <w:jc w:val="both"/>
        <w:rPr>
          <w:rFonts w:cs="Arial"/>
          <w:sz w:val="24"/>
          <w:szCs w:val="24"/>
        </w:rPr>
      </w:pPr>
      <w:r w:rsidRPr="00E37AD7">
        <w:rPr>
          <w:rFonts w:cs="Arial"/>
          <w:sz w:val="24"/>
          <w:szCs w:val="24"/>
        </w:rPr>
        <w:t>poplatek za vedení bankovního účtu žadatele/partnera a bankovní poplatky související s tímto účtem,</w:t>
      </w:r>
    </w:p>
    <w:p w14:paraId="040108F2" w14:textId="77777777" w:rsidR="004A06C6" w:rsidRPr="00E37AD7" w:rsidRDefault="004A06C6" w:rsidP="004A06C6">
      <w:pPr>
        <w:numPr>
          <w:ilvl w:val="0"/>
          <w:numId w:val="18"/>
        </w:numPr>
        <w:tabs>
          <w:tab w:val="num" w:pos="0"/>
        </w:tabs>
        <w:spacing w:after="80"/>
        <w:ind w:left="397" w:hanging="397"/>
        <w:jc w:val="both"/>
        <w:rPr>
          <w:rFonts w:cs="Arial"/>
          <w:sz w:val="24"/>
          <w:szCs w:val="24"/>
        </w:rPr>
      </w:pPr>
      <w:r w:rsidRPr="00E37AD7">
        <w:rPr>
          <w:rFonts w:cs="Arial"/>
          <w:sz w:val="24"/>
          <w:szCs w:val="24"/>
        </w:rPr>
        <w:t>občerstvení, které není určeno pouze pro cílovou skupinu workshopů/seminářů/kurzů,</w:t>
      </w:r>
    </w:p>
    <w:p w14:paraId="36C0ED54" w14:textId="77777777" w:rsidR="004A06C6" w:rsidRPr="00E37AD7" w:rsidRDefault="004A06C6" w:rsidP="004A06C6">
      <w:pPr>
        <w:numPr>
          <w:ilvl w:val="0"/>
          <w:numId w:val="18"/>
        </w:numPr>
        <w:spacing w:after="80"/>
        <w:ind w:left="397" w:hanging="397"/>
        <w:jc w:val="both"/>
        <w:rPr>
          <w:rFonts w:cs="Arial"/>
          <w:sz w:val="24"/>
          <w:szCs w:val="24"/>
        </w:rPr>
      </w:pPr>
      <w:r w:rsidRPr="00E37AD7">
        <w:rPr>
          <w:rFonts w:cs="Arial"/>
          <w:sz w:val="24"/>
          <w:szCs w:val="24"/>
        </w:rPr>
        <w:t xml:space="preserve">výroba, tisk a distribuce odborné tiskoviny (časopisy, noviny, brožury atd.) distribuované za úplatu nebo obsahující placenou inzerci (neplatí v případě splnění podmínky neziskovosti, kdy celkové výnosy – celkové náklady &lt;0 Kč).  </w:t>
      </w:r>
    </w:p>
    <w:p w14:paraId="225D78F3" w14:textId="77777777" w:rsidR="004A06C6" w:rsidRPr="00E37AD7" w:rsidRDefault="004A06C6" w:rsidP="004A06C6">
      <w:pPr>
        <w:numPr>
          <w:ilvl w:val="0"/>
          <w:numId w:val="18"/>
        </w:numPr>
        <w:tabs>
          <w:tab w:val="num" w:pos="0"/>
        </w:tabs>
        <w:spacing w:after="80"/>
        <w:ind w:left="397" w:hanging="397"/>
        <w:jc w:val="both"/>
        <w:rPr>
          <w:rFonts w:cs="Arial"/>
          <w:sz w:val="24"/>
          <w:szCs w:val="24"/>
        </w:rPr>
      </w:pPr>
      <w:r w:rsidRPr="00E37AD7">
        <w:rPr>
          <w:rFonts w:cs="Arial"/>
          <w:sz w:val="24"/>
          <w:szCs w:val="24"/>
        </w:rPr>
        <w:t>leasing,</w:t>
      </w:r>
    </w:p>
    <w:p w14:paraId="76F5B60D" w14:textId="77777777" w:rsidR="004A06C6" w:rsidRPr="00E37AD7" w:rsidRDefault="004A06C6" w:rsidP="004A06C6">
      <w:pPr>
        <w:numPr>
          <w:ilvl w:val="0"/>
          <w:numId w:val="18"/>
        </w:numPr>
        <w:spacing w:after="80"/>
        <w:ind w:left="397" w:hanging="397"/>
        <w:jc w:val="both"/>
        <w:rPr>
          <w:rFonts w:cs="Arial"/>
          <w:sz w:val="24"/>
          <w:szCs w:val="24"/>
        </w:rPr>
      </w:pPr>
      <w:r w:rsidRPr="00E37AD7">
        <w:rPr>
          <w:rFonts w:cs="Arial"/>
          <w:sz w:val="24"/>
          <w:szCs w:val="24"/>
        </w:rPr>
        <w:t>správní poplatky, clo,</w:t>
      </w:r>
    </w:p>
    <w:p w14:paraId="4B55FE44" w14:textId="77777777" w:rsidR="004A06C6" w:rsidRPr="00E37AD7" w:rsidRDefault="004A06C6" w:rsidP="004A06C6">
      <w:pPr>
        <w:numPr>
          <w:ilvl w:val="0"/>
          <w:numId w:val="18"/>
        </w:numPr>
        <w:spacing w:after="80"/>
        <w:ind w:left="397" w:hanging="397"/>
        <w:jc w:val="both"/>
        <w:rPr>
          <w:rFonts w:cs="Arial"/>
          <w:sz w:val="24"/>
          <w:szCs w:val="24"/>
        </w:rPr>
      </w:pPr>
      <w:r w:rsidRPr="00E37AD7">
        <w:rPr>
          <w:rFonts w:cs="Arial"/>
          <w:sz w:val="24"/>
          <w:szCs w:val="24"/>
        </w:rPr>
        <w:t>daně, u kterých je organizace poplatníkem (např. silniční daň, daň z nemovitosti),</w:t>
      </w:r>
    </w:p>
    <w:p w14:paraId="3D08661F" w14:textId="77777777" w:rsidR="004A06C6" w:rsidRPr="00E37AD7" w:rsidRDefault="004A06C6" w:rsidP="004A06C6">
      <w:pPr>
        <w:numPr>
          <w:ilvl w:val="0"/>
          <w:numId w:val="18"/>
        </w:numPr>
        <w:tabs>
          <w:tab w:val="num" w:pos="0"/>
        </w:tabs>
        <w:spacing w:after="80"/>
        <w:ind w:left="397" w:hanging="397"/>
        <w:jc w:val="both"/>
        <w:rPr>
          <w:rFonts w:cs="Arial"/>
          <w:sz w:val="24"/>
          <w:szCs w:val="24"/>
        </w:rPr>
      </w:pPr>
      <w:r w:rsidRPr="00E37AD7">
        <w:rPr>
          <w:rFonts w:cs="Arial"/>
          <w:sz w:val="24"/>
          <w:szCs w:val="24"/>
        </w:rPr>
        <w:t>kancelářská technika a její komponenty, kancelářský nábytek,</w:t>
      </w:r>
    </w:p>
    <w:p w14:paraId="064290ED" w14:textId="77777777" w:rsidR="004A06C6" w:rsidRPr="00E37AD7" w:rsidRDefault="004A06C6" w:rsidP="004A06C6">
      <w:pPr>
        <w:numPr>
          <w:ilvl w:val="0"/>
          <w:numId w:val="18"/>
        </w:numPr>
        <w:tabs>
          <w:tab w:val="num" w:pos="0"/>
        </w:tabs>
        <w:spacing w:after="80"/>
        <w:ind w:left="397" w:hanging="397"/>
        <w:jc w:val="both"/>
        <w:rPr>
          <w:rFonts w:cs="Arial"/>
          <w:sz w:val="24"/>
          <w:szCs w:val="24"/>
        </w:rPr>
      </w:pPr>
      <w:r w:rsidRPr="00E37AD7">
        <w:rPr>
          <w:rFonts w:cs="Arial"/>
          <w:sz w:val="24"/>
          <w:szCs w:val="24"/>
        </w:rPr>
        <w:t>ubytování.</w:t>
      </w:r>
    </w:p>
    <w:p w14:paraId="42BE8986" w14:textId="77777777" w:rsidR="004A06C6" w:rsidRPr="00E37AD7" w:rsidRDefault="004A06C6" w:rsidP="004A06C6">
      <w:pPr>
        <w:spacing w:before="240" w:after="120"/>
        <w:jc w:val="both"/>
        <w:rPr>
          <w:rFonts w:cs="Arial"/>
          <w:b/>
          <w:sz w:val="24"/>
          <w:szCs w:val="24"/>
        </w:rPr>
      </w:pPr>
      <w:r w:rsidRPr="00E37AD7">
        <w:rPr>
          <w:rFonts w:cs="Arial"/>
          <w:b/>
          <w:sz w:val="24"/>
          <w:szCs w:val="24"/>
        </w:rPr>
        <w:t>11   Rozpočet</w:t>
      </w:r>
    </w:p>
    <w:p w14:paraId="22AEA0B7" w14:textId="77777777" w:rsidR="004A06C6" w:rsidRPr="00E37AD7" w:rsidRDefault="004A06C6" w:rsidP="004A06C6">
      <w:pPr>
        <w:numPr>
          <w:ilvl w:val="1"/>
          <w:numId w:val="5"/>
        </w:numPr>
        <w:tabs>
          <w:tab w:val="clear" w:pos="630"/>
          <w:tab w:val="num" w:pos="0"/>
        </w:tabs>
        <w:spacing w:after="120"/>
        <w:ind w:left="397" w:hanging="397"/>
        <w:jc w:val="both"/>
        <w:rPr>
          <w:rFonts w:cs="Arial"/>
          <w:sz w:val="24"/>
          <w:szCs w:val="24"/>
        </w:rPr>
      </w:pPr>
      <w:r w:rsidRPr="00E37AD7">
        <w:rPr>
          <w:rFonts w:cs="Arial"/>
          <w:sz w:val="24"/>
          <w:szCs w:val="24"/>
        </w:rPr>
        <w:t>Rozpočet se skládá ze čtyř kapitol (1. Osobní náklady, 2. Cestovní náhrady, 3. Kancelář, 4. Cílová skupina), každá z uvedených kapitol se dělí na položky.</w:t>
      </w:r>
    </w:p>
    <w:p w14:paraId="20584774" w14:textId="77777777" w:rsidR="004A06C6" w:rsidRPr="00E37AD7" w:rsidRDefault="004A06C6" w:rsidP="004A06C6">
      <w:pPr>
        <w:numPr>
          <w:ilvl w:val="1"/>
          <w:numId w:val="5"/>
        </w:numPr>
        <w:tabs>
          <w:tab w:val="clear" w:pos="630"/>
          <w:tab w:val="num" w:pos="0"/>
        </w:tabs>
        <w:spacing w:after="80"/>
        <w:ind w:left="397" w:hanging="397"/>
        <w:jc w:val="both"/>
        <w:rPr>
          <w:rFonts w:cs="Arial"/>
          <w:sz w:val="24"/>
          <w:szCs w:val="24"/>
        </w:rPr>
      </w:pPr>
      <w:r w:rsidRPr="00E37AD7">
        <w:rPr>
          <w:rFonts w:cs="Arial"/>
          <w:sz w:val="24"/>
          <w:szCs w:val="24"/>
        </w:rPr>
        <w:t>Činnost lektorů/konzultantů/tvůrců odborného textu/tvůrců/(autorů) instruktážního videa lze hradit pouze z kapitoly č. 1. Osobní náklady.</w:t>
      </w:r>
    </w:p>
    <w:p w14:paraId="75B9DEBD" w14:textId="77777777" w:rsidR="004A06C6" w:rsidRPr="00E37AD7" w:rsidRDefault="004A06C6" w:rsidP="004A06C6">
      <w:pPr>
        <w:spacing w:after="80"/>
        <w:ind w:left="397"/>
        <w:jc w:val="both"/>
        <w:rPr>
          <w:rFonts w:cs="Arial"/>
          <w:sz w:val="24"/>
          <w:szCs w:val="24"/>
        </w:rPr>
      </w:pPr>
      <w:r w:rsidRPr="00E37AD7">
        <w:rPr>
          <w:rFonts w:cs="Arial"/>
          <w:sz w:val="24"/>
          <w:szCs w:val="24"/>
        </w:rPr>
        <w:t>Lektor – činnost: přednášení na seminářích/workshopech/webinářích/kurzech a příprava podkladů a prezentací na semináře/workshopy/webináře/kurzy.</w:t>
      </w:r>
    </w:p>
    <w:p w14:paraId="76A3024D" w14:textId="77777777" w:rsidR="004A06C6" w:rsidRPr="00E37AD7" w:rsidRDefault="004A06C6" w:rsidP="004A06C6">
      <w:pPr>
        <w:spacing w:after="80"/>
        <w:ind w:left="397"/>
        <w:jc w:val="both"/>
        <w:rPr>
          <w:rFonts w:cs="Arial"/>
          <w:sz w:val="24"/>
          <w:szCs w:val="24"/>
        </w:rPr>
      </w:pPr>
      <w:r w:rsidRPr="00E37AD7">
        <w:rPr>
          <w:rFonts w:cs="Arial"/>
          <w:sz w:val="24"/>
          <w:szCs w:val="24"/>
        </w:rPr>
        <w:t xml:space="preserve">Lektor dokládá výkaz práce, do kterého vykazuje výkon lektorování a případnou přípravnou činnost související s výkonem lektorování. </w:t>
      </w:r>
    </w:p>
    <w:p w14:paraId="669C37BC" w14:textId="77777777" w:rsidR="004A06C6" w:rsidRPr="00E37AD7" w:rsidRDefault="004A06C6" w:rsidP="004A06C6">
      <w:pPr>
        <w:spacing w:after="80"/>
        <w:ind w:left="397"/>
        <w:jc w:val="both"/>
        <w:rPr>
          <w:rFonts w:cs="Arial"/>
          <w:sz w:val="24"/>
          <w:szCs w:val="24"/>
        </w:rPr>
      </w:pPr>
      <w:r w:rsidRPr="00E37AD7">
        <w:rPr>
          <w:rFonts w:cs="Arial"/>
          <w:sz w:val="24"/>
          <w:szCs w:val="24"/>
        </w:rPr>
        <w:lastRenderedPageBreak/>
        <w:t>Konzultant – činnost: konzultace (osobní, telefonická, e-mailem) a příprava podkladů ke konzultacím.</w:t>
      </w:r>
    </w:p>
    <w:p w14:paraId="12131991" w14:textId="77777777" w:rsidR="004A06C6" w:rsidRPr="00E37AD7" w:rsidRDefault="004A06C6" w:rsidP="004A06C6">
      <w:pPr>
        <w:spacing w:after="80"/>
        <w:ind w:left="397"/>
        <w:jc w:val="both"/>
        <w:rPr>
          <w:rFonts w:cs="Arial"/>
          <w:sz w:val="24"/>
          <w:szCs w:val="24"/>
        </w:rPr>
      </w:pPr>
      <w:r w:rsidRPr="00E37AD7">
        <w:rPr>
          <w:rFonts w:cs="Arial"/>
          <w:sz w:val="24"/>
          <w:szCs w:val="24"/>
        </w:rPr>
        <w:t xml:space="preserve">Konzultant dokládá deník konzultací, do kterého vykazuje výkon konzultací a případnou přípravnou činnost související s výkonem konzultací. </w:t>
      </w:r>
    </w:p>
    <w:p w14:paraId="01C8833B" w14:textId="77777777" w:rsidR="004A06C6" w:rsidRPr="00E37AD7" w:rsidRDefault="004A06C6" w:rsidP="004A06C6">
      <w:pPr>
        <w:numPr>
          <w:ilvl w:val="1"/>
          <w:numId w:val="5"/>
        </w:numPr>
        <w:tabs>
          <w:tab w:val="clear" w:pos="630"/>
          <w:tab w:val="num" w:pos="0"/>
        </w:tabs>
        <w:spacing w:after="120"/>
        <w:ind w:left="397" w:hanging="397"/>
        <w:jc w:val="both"/>
        <w:rPr>
          <w:rFonts w:cs="Arial"/>
          <w:sz w:val="24"/>
          <w:szCs w:val="24"/>
        </w:rPr>
      </w:pPr>
      <w:r w:rsidRPr="00E37AD7">
        <w:rPr>
          <w:rFonts w:cs="Arial"/>
          <w:sz w:val="24"/>
          <w:szCs w:val="24"/>
        </w:rPr>
        <w:t>Dále jsou z kapitoly č. 1 Osobní náklady hrazeny mzdové náklady ostatních pracovních pozic (administrativní pracovník, koordinátor, účetní, IT pracovník atd.). Náklady na činnost těchto pozic (mimo pozice lektor/konzultant/tvůrce odborného textu/tvůrce (autora) instruktážního videa) lze také hradit z kapitoly č. 3. Kancelář nebo č. 4 Cílová skupina, a to v případě nákupu služby, nikoliv mzdových nákladů.</w:t>
      </w:r>
    </w:p>
    <w:p w14:paraId="045F20B7" w14:textId="77777777" w:rsidR="004A06C6" w:rsidRPr="00E37AD7" w:rsidRDefault="004A06C6" w:rsidP="004A06C6">
      <w:pPr>
        <w:numPr>
          <w:ilvl w:val="1"/>
          <w:numId w:val="5"/>
        </w:numPr>
        <w:tabs>
          <w:tab w:val="clear" w:pos="630"/>
          <w:tab w:val="num" w:pos="0"/>
        </w:tabs>
        <w:spacing w:after="80"/>
        <w:ind w:left="397" w:hanging="397"/>
        <w:jc w:val="both"/>
        <w:rPr>
          <w:rFonts w:cs="Arial"/>
          <w:sz w:val="24"/>
          <w:szCs w:val="24"/>
        </w:rPr>
      </w:pPr>
      <w:r w:rsidRPr="00E37AD7">
        <w:rPr>
          <w:rFonts w:cs="Arial"/>
          <w:sz w:val="24"/>
          <w:szCs w:val="24"/>
        </w:rPr>
        <w:t>Z kapitoly č. 2. Cestovní náhrady lze hradit cestovní náhrady zaměstnanců, kterým jsou hrazeny osobní náklady z kapitoly č. 1. Osobní náklady (dle zákona č. 262/2006 Sb., zákoník práce, ve znění pozdějších předpisů).</w:t>
      </w:r>
    </w:p>
    <w:p w14:paraId="5076BB63" w14:textId="77777777" w:rsidR="004A06C6" w:rsidRPr="00E37AD7" w:rsidRDefault="004A06C6" w:rsidP="004A06C6">
      <w:pPr>
        <w:spacing w:before="240" w:after="120"/>
        <w:jc w:val="both"/>
        <w:rPr>
          <w:rFonts w:cs="Arial"/>
          <w:b/>
          <w:sz w:val="24"/>
          <w:szCs w:val="24"/>
        </w:rPr>
      </w:pPr>
      <w:r w:rsidRPr="00E37AD7">
        <w:rPr>
          <w:rFonts w:cs="Arial"/>
          <w:b/>
          <w:sz w:val="24"/>
          <w:szCs w:val="24"/>
        </w:rPr>
        <w:t>12   Cílová skupina</w:t>
      </w:r>
    </w:p>
    <w:p w14:paraId="75FFAA8E" w14:textId="77777777" w:rsidR="004A06C6" w:rsidRPr="00E37AD7" w:rsidRDefault="004A06C6" w:rsidP="004A06C6">
      <w:pPr>
        <w:spacing w:after="120"/>
        <w:jc w:val="both"/>
        <w:rPr>
          <w:rFonts w:cs="Arial"/>
          <w:sz w:val="24"/>
          <w:szCs w:val="24"/>
        </w:rPr>
      </w:pPr>
      <w:r w:rsidRPr="00E37AD7">
        <w:rPr>
          <w:rFonts w:cs="Arial"/>
          <w:sz w:val="24"/>
          <w:szCs w:val="24"/>
        </w:rPr>
        <w:t xml:space="preserve">Cílová skupina musí splňovat podmínku mikropodniku, malého a středního podniku (MSP) působícího v odvětví zemědělské prvovýroby a zpracování zemědělských produktů a jejich uvádění na trh. </w:t>
      </w:r>
    </w:p>
    <w:p w14:paraId="6C3F0630" w14:textId="77777777" w:rsidR="004A06C6" w:rsidRPr="00E37AD7" w:rsidRDefault="004A06C6" w:rsidP="004A06C6">
      <w:pPr>
        <w:numPr>
          <w:ilvl w:val="1"/>
          <w:numId w:val="16"/>
        </w:numPr>
        <w:tabs>
          <w:tab w:val="clear" w:pos="630"/>
          <w:tab w:val="num" w:pos="-993"/>
          <w:tab w:val="num" w:pos="0"/>
        </w:tabs>
        <w:spacing w:after="120"/>
        <w:ind w:left="397" w:hanging="397"/>
        <w:jc w:val="both"/>
        <w:rPr>
          <w:rFonts w:cs="Arial"/>
          <w:sz w:val="24"/>
          <w:szCs w:val="24"/>
        </w:rPr>
      </w:pPr>
      <w:r w:rsidRPr="00E37AD7">
        <w:rPr>
          <w:rFonts w:cs="Arial"/>
          <w:sz w:val="24"/>
          <w:szCs w:val="24"/>
        </w:rPr>
        <w:t xml:space="preserve">Zemědělským produktem se rozumějí produkty uvedené v příloze I Smlouvy o fungování EU, s výjimkou produktů rybolovu a akvakultury uvedených v příloze I nařízení Evropského parlamentu a Rady (EU) č. 1379/2013 – viz bod 16. Přílohy k bodu 12. Cílová skupina. </w:t>
      </w:r>
    </w:p>
    <w:p w14:paraId="48DD6256" w14:textId="77777777" w:rsidR="004A06C6" w:rsidRPr="00E37AD7" w:rsidRDefault="004A06C6" w:rsidP="004A06C6">
      <w:pPr>
        <w:numPr>
          <w:ilvl w:val="1"/>
          <w:numId w:val="16"/>
        </w:numPr>
        <w:tabs>
          <w:tab w:val="clear" w:pos="630"/>
          <w:tab w:val="num" w:pos="-567"/>
          <w:tab w:val="num" w:pos="0"/>
        </w:tabs>
        <w:spacing w:after="120"/>
        <w:ind w:left="397" w:hanging="397"/>
        <w:jc w:val="both"/>
        <w:rPr>
          <w:rFonts w:cs="Arial"/>
          <w:sz w:val="24"/>
          <w:szCs w:val="24"/>
        </w:rPr>
      </w:pPr>
      <w:r w:rsidRPr="00E37AD7">
        <w:rPr>
          <w:rFonts w:cs="Arial"/>
          <w:sz w:val="24"/>
          <w:szCs w:val="24"/>
        </w:rPr>
        <w:t>Zemědělskou prvovýrobou se rozumí produkce produktů rostlinné a živočišné výroby uvedených v příloze I Smlouvy o fungování EU, aniž by byly provedeny jakékoliv další operace měnící povahu těchto produktů.</w:t>
      </w:r>
    </w:p>
    <w:p w14:paraId="701263AB" w14:textId="77777777" w:rsidR="004A06C6" w:rsidRPr="00E37AD7" w:rsidRDefault="004A06C6" w:rsidP="004A06C6">
      <w:pPr>
        <w:numPr>
          <w:ilvl w:val="1"/>
          <w:numId w:val="16"/>
        </w:numPr>
        <w:tabs>
          <w:tab w:val="clear" w:pos="630"/>
          <w:tab w:val="num" w:pos="-993"/>
          <w:tab w:val="num" w:pos="0"/>
        </w:tabs>
        <w:spacing w:after="120"/>
        <w:ind w:left="397" w:hanging="397"/>
        <w:jc w:val="both"/>
        <w:rPr>
          <w:rFonts w:cs="Arial"/>
          <w:sz w:val="24"/>
          <w:szCs w:val="24"/>
        </w:rPr>
      </w:pPr>
      <w:r w:rsidRPr="00E37AD7">
        <w:rPr>
          <w:rFonts w:cs="Arial"/>
          <w:sz w:val="24"/>
          <w:szCs w:val="24"/>
        </w:rPr>
        <w:t>Zpracováním zemědělských produktů se rozumí jakékoliv zpracování zemědělského produktu, jehož výsledkem je produkt, který je též zemědělským produktem, s výjimkou činností probíhajících v zemědělských podnicích a potřebných pro přípravu živočišných nebo rostlinných produktů k prvnímu prodeji.</w:t>
      </w:r>
    </w:p>
    <w:p w14:paraId="0C867C94" w14:textId="77777777" w:rsidR="004A06C6" w:rsidRPr="00E37AD7" w:rsidRDefault="004A06C6" w:rsidP="004A06C6">
      <w:pPr>
        <w:numPr>
          <w:ilvl w:val="1"/>
          <w:numId w:val="16"/>
        </w:numPr>
        <w:tabs>
          <w:tab w:val="clear" w:pos="630"/>
          <w:tab w:val="num" w:pos="-426"/>
          <w:tab w:val="num" w:pos="0"/>
        </w:tabs>
        <w:spacing w:after="120"/>
        <w:ind w:left="397" w:hanging="397"/>
        <w:jc w:val="both"/>
        <w:rPr>
          <w:rFonts w:cs="Arial"/>
          <w:sz w:val="24"/>
          <w:szCs w:val="24"/>
        </w:rPr>
      </w:pPr>
      <w:r w:rsidRPr="00E37AD7">
        <w:rPr>
          <w:rFonts w:cs="Arial"/>
          <w:sz w:val="24"/>
          <w:szCs w:val="24"/>
        </w:rPr>
        <w:t>Uváděním zemědělských produktů na trh se rozumí přechovávání nebo vystavování produktu za účelem jeho prodeje, nabízení produktu k prodeji, dodávka produktu nebo jakýkoliv další způsob umístění produktu na trh s výjimkou prvního prodeje prvovýrobcem dalším prodejcům nebo zpracovatelům a veškerých činností souvisejících s přípravou produktu k tomuto prvnímu prodeji; prodej od prvovýrobce konečnému spotřebiteli se považuje za uvádění zemědělských produktů na trh, pokud k němu dojde v samostatných prostorách vyhrazených pro tento účel.</w:t>
      </w:r>
    </w:p>
    <w:p w14:paraId="1E65EB25" w14:textId="77777777" w:rsidR="004A06C6" w:rsidRPr="00E37AD7" w:rsidRDefault="004A06C6" w:rsidP="004A06C6">
      <w:pPr>
        <w:numPr>
          <w:ilvl w:val="1"/>
          <w:numId w:val="16"/>
        </w:numPr>
        <w:tabs>
          <w:tab w:val="clear" w:pos="630"/>
          <w:tab w:val="num" w:pos="-851"/>
          <w:tab w:val="num" w:pos="0"/>
        </w:tabs>
        <w:spacing w:after="80"/>
        <w:ind w:left="397" w:hanging="397"/>
        <w:jc w:val="both"/>
        <w:rPr>
          <w:rFonts w:cs="Arial"/>
          <w:b/>
          <w:i/>
          <w:iCs/>
          <w:sz w:val="24"/>
          <w:szCs w:val="24"/>
        </w:rPr>
      </w:pPr>
      <w:r w:rsidRPr="00E37AD7">
        <w:rPr>
          <w:rFonts w:cs="Arial"/>
          <w:sz w:val="24"/>
          <w:szCs w:val="24"/>
        </w:rPr>
        <w:t>Kategorizace na mikropodniky, malé a střední podniky se stanovuje dle nařízení Komise (EU) 2022/2472, přílohy I.</w:t>
      </w:r>
    </w:p>
    <w:p w14:paraId="46FAB8D1" w14:textId="77777777" w:rsidR="004A06C6" w:rsidRPr="00E37AD7" w:rsidRDefault="004A06C6" w:rsidP="004A06C6">
      <w:pPr>
        <w:spacing w:before="240" w:after="120"/>
        <w:jc w:val="both"/>
        <w:rPr>
          <w:rFonts w:cs="Arial"/>
          <w:b/>
          <w:sz w:val="24"/>
          <w:szCs w:val="24"/>
        </w:rPr>
      </w:pPr>
      <w:r w:rsidRPr="00E37AD7">
        <w:rPr>
          <w:rFonts w:cs="Arial"/>
          <w:b/>
          <w:sz w:val="24"/>
          <w:szCs w:val="24"/>
        </w:rPr>
        <w:t>13   Plán činnosti</w:t>
      </w:r>
    </w:p>
    <w:p w14:paraId="1B91039E" w14:textId="77777777" w:rsidR="004A06C6" w:rsidRPr="00E37AD7" w:rsidRDefault="004A06C6" w:rsidP="004A06C6">
      <w:pPr>
        <w:spacing w:after="80"/>
        <w:jc w:val="both"/>
        <w:rPr>
          <w:rFonts w:cs="Arial"/>
          <w:strike/>
          <w:sz w:val="24"/>
          <w:szCs w:val="24"/>
        </w:rPr>
      </w:pPr>
      <w:r w:rsidRPr="00E37AD7">
        <w:rPr>
          <w:rFonts w:cs="Arial"/>
          <w:sz w:val="24"/>
          <w:szCs w:val="24"/>
        </w:rPr>
        <w:t>Z dotačního programu 9.F.e. jsou podporovány aktivity, které budou zaměřeny na tyto oblasti:</w:t>
      </w:r>
    </w:p>
    <w:p w14:paraId="25448823" w14:textId="77777777" w:rsidR="004A06C6" w:rsidRPr="00E37AD7" w:rsidRDefault="004A06C6" w:rsidP="004A06C6">
      <w:pPr>
        <w:numPr>
          <w:ilvl w:val="1"/>
          <w:numId w:val="15"/>
        </w:numPr>
        <w:tabs>
          <w:tab w:val="clear" w:pos="630"/>
          <w:tab w:val="num" w:pos="-426"/>
        </w:tabs>
        <w:spacing w:before="60" w:after="120"/>
        <w:ind w:left="397" w:hanging="397"/>
        <w:jc w:val="both"/>
        <w:rPr>
          <w:rFonts w:cs="Arial"/>
          <w:bCs/>
          <w:sz w:val="24"/>
          <w:szCs w:val="24"/>
        </w:rPr>
      </w:pPr>
      <w:r w:rsidRPr="00E37AD7">
        <w:rPr>
          <w:rFonts w:cs="Arial"/>
          <w:bCs/>
          <w:sz w:val="24"/>
          <w:szCs w:val="24"/>
        </w:rPr>
        <w:t>hromadné akce</w:t>
      </w:r>
    </w:p>
    <w:p w14:paraId="512761FB" w14:textId="77777777" w:rsidR="004A06C6" w:rsidRPr="00E37AD7" w:rsidRDefault="004A06C6" w:rsidP="004A06C6">
      <w:pPr>
        <w:pStyle w:val="Odstavecseseznamem"/>
        <w:numPr>
          <w:ilvl w:val="0"/>
          <w:numId w:val="21"/>
        </w:numPr>
        <w:spacing w:before="60" w:after="120"/>
        <w:ind w:left="425" w:hanging="425"/>
        <w:contextualSpacing w:val="0"/>
        <w:jc w:val="both"/>
        <w:rPr>
          <w:rFonts w:cs="Arial"/>
          <w:bCs/>
        </w:rPr>
      </w:pPr>
      <w:r w:rsidRPr="00E37AD7">
        <w:rPr>
          <w:rFonts w:ascii="Arial" w:hAnsi="Arial" w:cs="Arial"/>
          <w:bCs/>
        </w:rPr>
        <w:t xml:space="preserve">jedná se </w:t>
      </w:r>
      <w:r w:rsidRPr="00E37AD7">
        <w:rPr>
          <w:rFonts w:ascii="Arial" w:hAnsi="Arial" w:cs="Arial"/>
          <w:bCs/>
          <w:lang w:val="cs-CZ"/>
        </w:rPr>
        <w:t xml:space="preserve">o </w:t>
      </w:r>
      <w:r w:rsidRPr="00E37AD7">
        <w:rPr>
          <w:rFonts w:ascii="Arial" w:hAnsi="Arial" w:cs="Arial"/>
          <w:bCs/>
        </w:rPr>
        <w:t>semináře a workshopy, webináře, kurzy (soubor učebních lekcí a</w:t>
      </w:r>
      <w:r w:rsidRPr="00E37AD7">
        <w:rPr>
          <w:rFonts w:ascii="Arial" w:hAnsi="Arial" w:cs="Arial"/>
          <w:bCs/>
          <w:lang w:val="cs-CZ"/>
        </w:rPr>
        <w:t> </w:t>
      </w:r>
      <w:r w:rsidRPr="00E37AD7">
        <w:rPr>
          <w:rFonts w:ascii="Arial" w:hAnsi="Arial" w:cs="Arial"/>
          <w:bCs/>
        </w:rPr>
        <w:t xml:space="preserve">přednášek), </w:t>
      </w:r>
      <w:r w:rsidRPr="00E37AD7">
        <w:rPr>
          <w:rFonts w:ascii="Arial" w:hAnsi="Arial" w:cs="Arial"/>
          <w:b/>
          <w:bCs/>
        </w:rPr>
        <w:t>tyto aktivity lze zaměřit pouze na tyto oblasti:</w:t>
      </w:r>
    </w:p>
    <w:p w14:paraId="6EE6CE05" w14:textId="77777777" w:rsidR="004A06C6" w:rsidRPr="00E37AD7" w:rsidRDefault="004A06C6" w:rsidP="004A06C6">
      <w:pPr>
        <w:pStyle w:val="Odstavecseseznamem"/>
        <w:numPr>
          <w:ilvl w:val="0"/>
          <w:numId w:val="22"/>
        </w:numPr>
        <w:spacing w:after="60"/>
        <w:ind w:left="1037" w:hanging="357"/>
        <w:contextualSpacing w:val="0"/>
        <w:jc w:val="both"/>
        <w:rPr>
          <w:rFonts w:ascii="Arial" w:hAnsi="Arial" w:cs="Arial"/>
        </w:rPr>
      </w:pPr>
      <w:r w:rsidRPr="00E37AD7">
        <w:rPr>
          <w:rFonts w:ascii="Arial" w:hAnsi="Arial" w:cs="Arial"/>
        </w:rPr>
        <w:lastRenderedPageBreak/>
        <w:t xml:space="preserve">národní a evropské podpory, evidenční a metodická pravidla ve vztahu k podporám (nikoliv odborná problematika, na kterou jsou podpory zaměřeny); </w:t>
      </w:r>
    </w:p>
    <w:p w14:paraId="277A8EFA" w14:textId="77777777" w:rsidR="004A06C6" w:rsidRPr="00E37AD7" w:rsidRDefault="004A06C6" w:rsidP="004A06C6">
      <w:pPr>
        <w:pStyle w:val="Odstavecseseznamem"/>
        <w:numPr>
          <w:ilvl w:val="0"/>
          <w:numId w:val="22"/>
        </w:numPr>
        <w:spacing w:after="360"/>
        <w:ind w:left="1037" w:hanging="357"/>
        <w:contextualSpacing w:val="0"/>
        <w:jc w:val="both"/>
        <w:rPr>
          <w:rFonts w:ascii="Arial" w:hAnsi="Arial" w:cs="Arial"/>
        </w:rPr>
      </w:pPr>
      <w:r w:rsidRPr="00E37AD7">
        <w:rPr>
          <w:rFonts w:ascii="Arial" w:hAnsi="Arial" w:cs="Arial"/>
        </w:rPr>
        <w:t>požadavky na udržitelné zemědělské hospodaření ve vztahu k ochraně vody a půdy a změně klimatu.</w:t>
      </w:r>
      <w:r w:rsidRPr="00E37AD7">
        <w:rPr>
          <w:rFonts w:ascii="Arial" w:hAnsi="Arial" w:cs="Arial"/>
          <w:lang w:val="cs-CZ"/>
        </w:rPr>
        <w:t xml:space="preserve"> </w:t>
      </w:r>
    </w:p>
    <w:p w14:paraId="23CBDBB9" w14:textId="77777777" w:rsidR="004A06C6" w:rsidRPr="00E37AD7" w:rsidRDefault="004A06C6" w:rsidP="004A06C6">
      <w:pPr>
        <w:numPr>
          <w:ilvl w:val="1"/>
          <w:numId w:val="20"/>
        </w:numPr>
        <w:tabs>
          <w:tab w:val="clear" w:pos="630"/>
          <w:tab w:val="num" w:pos="426"/>
        </w:tabs>
        <w:spacing w:after="120"/>
        <w:ind w:left="629" w:hanging="629"/>
        <w:jc w:val="both"/>
        <w:rPr>
          <w:rFonts w:cs="Arial"/>
          <w:bCs/>
          <w:sz w:val="24"/>
          <w:szCs w:val="24"/>
        </w:rPr>
      </w:pPr>
      <w:r w:rsidRPr="00E37AD7">
        <w:rPr>
          <w:rFonts w:cs="Arial"/>
          <w:bCs/>
          <w:sz w:val="24"/>
          <w:szCs w:val="24"/>
        </w:rPr>
        <w:t>konzultace</w:t>
      </w:r>
    </w:p>
    <w:p w14:paraId="5EB905F2" w14:textId="77777777" w:rsidR="004A06C6" w:rsidRPr="00E37AD7" w:rsidRDefault="004A06C6" w:rsidP="004A06C6">
      <w:pPr>
        <w:pStyle w:val="Odstavecseseznamem"/>
        <w:numPr>
          <w:ilvl w:val="0"/>
          <w:numId w:val="21"/>
        </w:numPr>
        <w:spacing w:after="120"/>
        <w:ind w:left="426" w:hanging="426"/>
        <w:jc w:val="both"/>
        <w:rPr>
          <w:rFonts w:cs="Arial"/>
          <w:bCs/>
        </w:rPr>
      </w:pPr>
      <w:r w:rsidRPr="00E37AD7">
        <w:rPr>
          <w:rFonts w:ascii="Arial" w:hAnsi="Arial" w:cs="Arial"/>
          <w:bCs/>
        </w:rPr>
        <w:t>konzultace (osobní, telefonické, e-mailem),</w:t>
      </w:r>
    </w:p>
    <w:p w14:paraId="7B260886" w14:textId="77777777" w:rsidR="004A06C6" w:rsidRPr="00E37AD7" w:rsidRDefault="004A06C6" w:rsidP="004A06C6">
      <w:pPr>
        <w:pStyle w:val="Odstavecseseznamem"/>
        <w:numPr>
          <w:ilvl w:val="0"/>
          <w:numId w:val="20"/>
        </w:numPr>
        <w:tabs>
          <w:tab w:val="clear" w:pos="630"/>
          <w:tab w:val="num" w:pos="709"/>
        </w:tabs>
        <w:spacing w:before="240" w:after="120"/>
        <w:ind w:left="709" w:hanging="284"/>
        <w:contextualSpacing w:val="0"/>
        <w:jc w:val="both"/>
        <w:rPr>
          <w:rFonts w:ascii="Arial" w:hAnsi="Arial" w:cs="Arial"/>
        </w:rPr>
      </w:pPr>
      <w:r w:rsidRPr="00E37AD7">
        <w:rPr>
          <w:rFonts w:ascii="Arial" w:hAnsi="Arial" w:cs="Arial"/>
          <w:lang w:val="cs-CZ"/>
        </w:rPr>
        <w:t>p</w:t>
      </w:r>
      <w:r w:rsidRPr="00E37AD7">
        <w:rPr>
          <w:rFonts w:ascii="Arial" w:hAnsi="Arial" w:cs="Arial"/>
        </w:rPr>
        <w:t xml:space="preserve">ro oblast zemědělství </w:t>
      </w:r>
      <w:r w:rsidRPr="00E37AD7">
        <w:rPr>
          <w:rFonts w:ascii="Arial" w:hAnsi="Arial" w:cs="Arial"/>
          <w:lang w:val="cs-CZ"/>
        </w:rPr>
        <w:t xml:space="preserve">jsou konzultace, tj. </w:t>
      </w:r>
      <w:r w:rsidRPr="00E37AD7">
        <w:rPr>
          <w:rFonts w:ascii="Arial" w:hAnsi="Arial" w:cs="Arial"/>
        </w:rPr>
        <w:t>poradenství spojeno alespoň s</w:t>
      </w:r>
      <w:r w:rsidRPr="00E37AD7">
        <w:rPr>
          <w:rFonts w:ascii="Arial" w:hAnsi="Arial" w:cs="Arial"/>
          <w:lang w:val="cs-CZ"/>
        </w:rPr>
        <w:t> </w:t>
      </w:r>
      <w:r w:rsidRPr="00E37AD7">
        <w:rPr>
          <w:rFonts w:ascii="Arial" w:hAnsi="Arial" w:cs="Arial"/>
        </w:rPr>
        <w:t>jedním specifickým cílem</w:t>
      </w:r>
      <w:r w:rsidRPr="00E37AD7">
        <w:rPr>
          <w:rFonts w:ascii="Arial" w:hAnsi="Arial" w:cs="Arial"/>
          <w:lang w:val="cs-CZ"/>
        </w:rPr>
        <w:t>:</w:t>
      </w:r>
    </w:p>
    <w:p w14:paraId="7D22074B"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podporovat ekonomicky udržitelný zemědělský příjem a odolnost odvětví zemědělství v celé Unii s cílem zlepšit</w:t>
      </w:r>
      <w:r w:rsidRPr="00E37AD7">
        <w:rPr>
          <w:rFonts w:ascii="Arial" w:hAnsi="Arial" w:cs="Arial"/>
          <w:lang w:val="cs-CZ"/>
        </w:rPr>
        <w:t xml:space="preserve"> </w:t>
      </w:r>
      <w:r w:rsidRPr="00E37AD7">
        <w:rPr>
          <w:rFonts w:ascii="Arial" w:hAnsi="Arial" w:cs="Arial"/>
        </w:rPr>
        <w:t>dlouhodobé potravinové zabezpečení a zemědělskou rozmanitost, jakož i zajistit hospodářskou udržitelnost</w:t>
      </w:r>
      <w:r w:rsidRPr="00E37AD7">
        <w:rPr>
          <w:rFonts w:ascii="Arial" w:hAnsi="Arial" w:cs="Arial"/>
          <w:lang w:val="cs-CZ"/>
        </w:rPr>
        <w:t xml:space="preserve"> </w:t>
      </w:r>
      <w:r w:rsidRPr="00E37AD7">
        <w:rPr>
          <w:rFonts w:ascii="Arial" w:hAnsi="Arial" w:cs="Arial"/>
        </w:rPr>
        <w:t>zemědělské produkce v Unii;</w:t>
      </w:r>
    </w:p>
    <w:p w14:paraId="1D7EC9F3"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posilovat tržní orientaci a zvyšovat konkurenceschopnost zemědělských podniků v krátkodobém i dlouhodobém horizontu, včetně většího zaměření na výzkum, technologie a digitalizaci;</w:t>
      </w:r>
    </w:p>
    <w:p w14:paraId="241632F1"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zlepšovat postavení zemědělců v hodnotovém řetězci;</w:t>
      </w:r>
    </w:p>
    <w:p w14:paraId="02ACFBDB"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přispívat ke zmírňování změny klimatu a přizpůsobování se této změně, mimo jiné snižováním emisí skleníkových</w:t>
      </w:r>
      <w:r w:rsidRPr="00E37AD7">
        <w:rPr>
          <w:rFonts w:ascii="Arial" w:hAnsi="Arial" w:cs="Arial"/>
          <w:lang w:val="cs-CZ"/>
        </w:rPr>
        <w:t xml:space="preserve"> </w:t>
      </w:r>
      <w:r w:rsidRPr="00E37AD7">
        <w:rPr>
          <w:rFonts w:ascii="Arial" w:hAnsi="Arial" w:cs="Arial"/>
        </w:rPr>
        <w:t>plynů a zvyšováním míry sekvestrace uhlíku, a prosazovat udržitelnou energii;</w:t>
      </w:r>
    </w:p>
    <w:p w14:paraId="4146ABCB"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podporovat udržitelný rozvoj a účinné hospodaření s přírodními zdroji, jako je voda, půda a ovzduší, a to i snížením</w:t>
      </w:r>
      <w:r w:rsidRPr="00E37AD7">
        <w:rPr>
          <w:rFonts w:ascii="Arial" w:hAnsi="Arial" w:cs="Arial"/>
          <w:lang w:val="cs-CZ"/>
        </w:rPr>
        <w:t xml:space="preserve"> </w:t>
      </w:r>
      <w:r w:rsidRPr="00E37AD7">
        <w:rPr>
          <w:rFonts w:ascii="Arial" w:hAnsi="Arial" w:cs="Arial"/>
        </w:rPr>
        <w:t>závislosti na chemických látkách;</w:t>
      </w:r>
    </w:p>
    <w:p w14:paraId="4F395D2B"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přispívat k zastavení úbytku biologické rozmanitosti a k obratu tohoto trendu, posilovat ekosystémové služby</w:t>
      </w:r>
      <w:r w:rsidRPr="00E37AD7">
        <w:rPr>
          <w:rFonts w:ascii="Arial" w:hAnsi="Arial" w:cs="Arial"/>
          <w:lang w:val="cs-CZ"/>
        </w:rPr>
        <w:t xml:space="preserve"> </w:t>
      </w:r>
      <w:r w:rsidRPr="00E37AD7">
        <w:rPr>
          <w:rFonts w:ascii="Arial" w:hAnsi="Arial" w:cs="Arial"/>
        </w:rPr>
        <w:t>a zachovat stanoviště a krajiny;</w:t>
      </w:r>
    </w:p>
    <w:p w14:paraId="66B823F8"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získávat a udržet mladé zemědělce a nové zemědělce a usnadňovat udržitelný rozvoj podnikání ve venkovských</w:t>
      </w:r>
      <w:r w:rsidRPr="00E37AD7">
        <w:rPr>
          <w:rFonts w:ascii="Arial" w:hAnsi="Arial" w:cs="Arial"/>
          <w:lang w:val="cs-CZ"/>
        </w:rPr>
        <w:t xml:space="preserve"> </w:t>
      </w:r>
      <w:r w:rsidRPr="00E37AD7">
        <w:rPr>
          <w:rFonts w:ascii="Arial" w:hAnsi="Arial" w:cs="Arial"/>
        </w:rPr>
        <w:t>oblastech;</w:t>
      </w:r>
    </w:p>
    <w:p w14:paraId="4148C9C5" w14:textId="77777777" w:rsidR="004A06C6" w:rsidRPr="00E37AD7" w:rsidRDefault="004A06C6" w:rsidP="004A06C6">
      <w:pPr>
        <w:pStyle w:val="Odstavecseseznamem"/>
        <w:numPr>
          <w:ilvl w:val="0"/>
          <w:numId w:val="25"/>
        </w:numPr>
        <w:spacing w:after="60"/>
        <w:ind w:left="1037" w:hanging="357"/>
        <w:contextualSpacing w:val="0"/>
        <w:jc w:val="both"/>
        <w:rPr>
          <w:rFonts w:ascii="Arial" w:hAnsi="Arial" w:cs="Arial"/>
        </w:rPr>
      </w:pPr>
      <w:r w:rsidRPr="00E37AD7">
        <w:rPr>
          <w:rFonts w:ascii="Arial" w:hAnsi="Arial" w:cs="Arial"/>
        </w:rPr>
        <w:t>podporovat zaměstnanost, růst, genderovou rovnost, včetně účasti žen v</w:t>
      </w:r>
      <w:r w:rsidRPr="00E37AD7">
        <w:rPr>
          <w:rFonts w:ascii="Arial" w:hAnsi="Arial" w:cs="Arial"/>
          <w:lang w:val="cs-CZ"/>
        </w:rPr>
        <w:t> </w:t>
      </w:r>
      <w:r w:rsidRPr="00E37AD7">
        <w:rPr>
          <w:rFonts w:ascii="Arial" w:hAnsi="Arial" w:cs="Arial"/>
        </w:rPr>
        <w:t>zemědělství, sociální začleňování a místní</w:t>
      </w:r>
      <w:r w:rsidRPr="00E37AD7">
        <w:rPr>
          <w:rFonts w:ascii="Arial" w:hAnsi="Arial" w:cs="Arial"/>
          <w:lang w:val="cs-CZ"/>
        </w:rPr>
        <w:t xml:space="preserve"> </w:t>
      </w:r>
      <w:r w:rsidRPr="00E37AD7">
        <w:rPr>
          <w:rFonts w:ascii="Arial" w:hAnsi="Arial" w:cs="Arial"/>
        </w:rPr>
        <w:t>rozvoj ve venkovských oblastech, včetně oběhového biohospodářství a udržitelného obhospodařování lesů;</w:t>
      </w:r>
    </w:p>
    <w:p w14:paraId="20715AE4" w14:textId="77777777" w:rsidR="004A06C6" w:rsidRPr="00E37AD7" w:rsidRDefault="004A06C6" w:rsidP="004A06C6">
      <w:pPr>
        <w:pStyle w:val="Odstavecseseznamem"/>
        <w:numPr>
          <w:ilvl w:val="0"/>
          <w:numId w:val="25"/>
        </w:numPr>
        <w:spacing w:before="240" w:after="120"/>
        <w:ind w:left="1037" w:hanging="357"/>
        <w:jc w:val="both"/>
        <w:rPr>
          <w:rFonts w:ascii="Arial" w:hAnsi="Arial" w:cs="Arial"/>
        </w:rPr>
      </w:pPr>
      <w:r w:rsidRPr="00E37AD7">
        <w:rPr>
          <w:rFonts w:ascii="Arial" w:hAnsi="Arial" w:cs="Arial"/>
        </w:rPr>
        <w:t>zlepšovat reakci zemědělství Unie na společenskou poptávku týkající se potravin a zdraví, včetně vysoce kvalitních,</w:t>
      </w:r>
      <w:r w:rsidRPr="00E37AD7">
        <w:rPr>
          <w:rFonts w:ascii="Arial" w:hAnsi="Arial" w:cs="Arial"/>
          <w:lang w:val="cs-CZ"/>
        </w:rPr>
        <w:t xml:space="preserve"> </w:t>
      </w:r>
      <w:r w:rsidRPr="00E37AD7">
        <w:rPr>
          <w:rFonts w:ascii="Arial" w:hAnsi="Arial" w:cs="Arial"/>
        </w:rPr>
        <w:t>bezpečných a výživných potravin vyprodukovaných udržitelným způsobem, omezit plýtvání potravinami, jakož</w:t>
      </w:r>
      <w:r w:rsidRPr="00E37AD7">
        <w:rPr>
          <w:rFonts w:ascii="Arial" w:hAnsi="Arial" w:cs="Arial"/>
          <w:lang w:val="cs-CZ"/>
        </w:rPr>
        <w:t xml:space="preserve"> </w:t>
      </w:r>
      <w:r w:rsidRPr="00E37AD7">
        <w:rPr>
          <w:rFonts w:ascii="Arial" w:hAnsi="Arial" w:cs="Arial"/>
        </w:rPr>
        <w:t>i zlepšit životní podmínky zvířat a eliminovat antimikrobiální rezistenc</w:t>
      </w:r>
      <w:r w:rsidRPr="00E37AD7">
        <w:rPr>
          <w:rFonts w:ascii="Arial" w:hAnsi="Arial" w:cs="Arial"/>
          <w:lang w:val="cs-CZ"/>
        </w:rPr>
        <w:t>i.</w:t>
      </w:r>
    </w:p>
    <w:p w14:paraId="37B8ABE1" w14:textId="77777777" w:rsidR="004A06C6" w:rsidRPr="00E37AD7" w:rsidRDefault="004A06C6" w:rsidP="004A06C6">
      <w:pPr>
        <w:pStyle w:val="Odstavecseseznamem"/>
        <w:spacing w:before="240" w:after="120"/>
        <w:ind w:left="709"/>
        <w:jc w:val="both"/>
        <w:rPr>
          <w:rFonts w:ascii="Arial" w:hAnsi="Arial" w:cs="Arial"/>
        </w:rPr>
      </w:pPr>
    </w:p>
    <w:p w14:paraId="42A6A26B" w14:textId="77777777" w:rsidR="004A06C6" w:rsidRPr="00E37AD7" w:rsidRDefault="004A06C6" w:rsidP="004A06C6">
      <w:pPr>
        <w:pStyle w:val="Odstavecseseznamem"/>
        <w:numPr>
          <w:ilvl w:val="0"/>
          <w:numId w:val="20"/>
        </w:numPr>
        <w:tabs>
          <w:tab w:val="clear" w:pos="630"/>
          <w:tab w:val="num" w:pos="709"/>
        </w:tabs>
        <w:spacing w:after="120"/>
        <w:ind w:left="709" w:hanging="284"/>
        <w:contextualSpacing w:val="0"/>
        <w:jc w:val="both"/>
        <w:rPr>
          <w:rFonts w:ascii="Arial" w:hAnsi="Arial" w:cs="Arial"/>
        </w:rPr>
      </w:pPr>
      <w:r w:rsidRPr="00E37AD7">
        <w:rPr>
          <w:rFonts w:ascii="Arial" w:hAnsi="Arial" w:cs="Arial"/>
          <w:lang w:val="cs-CZ"/>
        </w:rPr>
        <w:t>a dále poradenství zahrnuje nejméně jeden z následujících prvků:</w:t>
      </w:r>
      <w:r w:rsidRPr="00E37AD7">
        <w:rPr>
          <w:rFonts w:ascii="Arial" w:hAnsi="Arial" w:cs="Arial"/>
        </w:rPr>
        <w:t xml:space="preserve"> </w:t>
      </w:r>
    </w:p>
    <w:p w14:paraId="0DB1A7E2"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povinnosti vyplývající z povinných požadavků na hospodaření a standardů DZES stanovených v hlavě III kapitole I oddílu 2 nařízení (EU) 2021/2115, kterým se stanoví pravidla podpory pro strategické plány;</w:t>
      </w:r>
    </w:p>
    <w:p w14:paraId="738247BD"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požadavky stanovené členskými státy za účelem provedení směrnice 2000/60/ES</w:t>
      </w:r>
      <w:r w:rsidRPr="00E37AD7">
        <w:rPr>
          <w:rFonts w:ascii="Arial" w:hAnsi="Arial" w:cs="Arial"/>
          <w:lang w:val="cs-CZ"/>
        </w:rPr>
        <w:t>, kterou se stanoví rámec pro činnost Společenství v oblasti vodní politiky</w:t>
      </w:r>
      <w:r w:rsidRPr="00E37AD7">
        <w:rPr>
          <w:rFonts w:ascii="Arial" w:hAnsi="Arial" w:cs="Arial"/>
        </w:rPr>
        <w:t>, směrnice 92/43/EHS</w:t>
      </w:r>
      <w:r w:rsidRPr="00E37AD7">
        <w:rPr>
          <w:rFonts w:ascii="Arial" w:hAnsi="Arial" w:cs="Arial"/>
          <w:lang w:val="cs-CZ"/>
        </w:rPr>
        <w:t xml:space="preserve"> o ochraně přírodních stanovišť, volně žijících živočichů a planě rostoucích rostlin</w:t>
      </w:r>
      <w:r w:rsidRPr="00E37AD7">
        <w:rPr>
          <w:rFonts w:ascii="Arial" w:hAnsi="Arial" w:cs="Arial"/>
        </w:rPr>
        <w:t>, směrnice</w:t>
      </w:r>
      <w:r w:rsidRPr="00E37AD7">
        <w:rPr>
          <w:rFonts w:ascii="Arial" w:hAnsi="Arial" w:cs="Arial"/>
          <w:lang w:val="cs-CZ"/>
        </w:rPr>
        <w:t xml:space="preserve"> </w:t>
      </w:r>
      <w:r w:rsidRPr="00E37AD7">
        <w:rPr>
          <w:rFonts w:ascii="Arial" w:hAnsi="Arial" w:cs="Arial"/>
        </w:rPr>
        <w:t>2009/147/ES</w:t>
      </w:r>
      <w:r w:rsidRPr="00E37AD7">
        <w:rPr>
          <w:rFonts w:ascii="Arial" w:hAnsi="Arial" w:cs="Arial"/>
          <w:lang w:val="cs-CZ"/>
        </w:rPr>
        <w:t xml:space="preserve"> o ochraně volně žijících ptáků</w:t>
      </w:r>
      <w:r w:rsidRPr="00E37AD7">
        <w:rPr>
          <w:rFonts w:ascii="Arial" w:hAnsi="Arial" w:cs="Arial"/>
        </w:rPr>
        <w:t>, směrnice Evropského parlamentu a Rady 2008/50/ES</w:t>
      </w:r>
      <w:r w:rsidRPr="00E37AD7">
        <w:rPr>
          <w:rFonts w:ascii="Arial" w:hAnsi="Arial" w:cs="Arial"/>
          <w:lang w:val="cs-CZ"/>
        </w:rPr>
        <w:t xml:space="preserve"> o kvalitě vnějšího ovzduší a čistším ovzduší pro Evropu</w:t>
      </w:r>
      <w:r w:rsidRPr="00E37AD7">
        <w:rPr>
          <w:rFonts w:ascii="Arial" w:hAnsi="Arial" w:cs="Arial"/>
        </w:rPr>
        <w:t xml:space="preserve">, </w:t>
      </w:r>
      <w:r w:rsidRPr="00E37AD7">
        <w:rPr>
          <w:rFonts w:ascii="Arial" w:hAnsi="Arial" w:cs="Arial"/>
        </w:rPr>
        <w:lastRenderedPageBreak/>
        <w:t>směrnice Evropského parlamentu a Rady</w:t>
      </w:r>
      <w:r w:rsidRPr="00E37AD7">
        <w:rPr>
          <w:rFonts w:ascii="Arial" w:hAnsi="Arial" w:cs="Arial"/>
          <w:lang w:val="cs-CZ"/>
        </w:rPr>
        <w:t xml:space="preserve"> </w:t>
      </w:r>
      <w:r w:rsidRPr="00E37AD7">
        <w:rPr>
          <w:rFonts w:ascii="Arial" w:hAnsi="Arial" w:cs="Arial"/>
        </w:rPr>
        <w:t xml:space="preserve">(EU) 2016/2284 </w:t>
      </w:r>
      <w:r w:rsidRPr="00E37AD7">
        <w:rPr>
          <w:rFonts w:ascii="Arial" w:hAnsi="Arial" w:cs="Arial"/>
          <w:lang w:val="cs-CZ"/>
        </w:rPr>
        <w:t>o snížení národních emisí některých látek znečisťujících ovzduší</w:t>
      </w:r>
      <w:r w:rsidRPr="00E37AD7">
        <w:rPr>
          <w:rFonts w:ascii="Arial" w:hAnsi="Arial" w:cs="Arial"/>
        </w:rPr>
        <w:t>, nařízení (EU) 2016/2031</w:t>
      </w:r>
      <w:r w:rsidRPr="00E37AD7">
        <w:rPr>
          <w:rFonts w:ascii="Arial" w:hAnsi="Arial" w:cs="Arial"/>
          <w:lang w:val="cs-CZ"/>
        </w:rPr>
        <w:t xml:space="preserve"> o ochranných opatřeních proti škodlivým organismům rostlin</w:t>
      </w:r>
      <w:r w:rsidRPr="00E37AD7">
        <w:rPr>
          <w:rFonts w:ascii="Arial" w:hAnsi="Arial" w:cs="Arial"/>
        </w:rPr>
        <w:t xml:space="preserve">, nařízení Evropského parlamentu a Rady (EU) 2016/429 </w:t>
      </w:r>
      <w:r w:rsidRPr="00E37AD7">
        <w:rPr>
          <w:rFonts w:ascii="Arial" w:hAnsi="Arial" w:cs="Arial"/>
          <w:lang w:val="cs-CZ"/>
        </w:rPr>
        <w:t>o nákazách zvířat</w:t>
      </w:r>
      <w:r w:rsidRPr="00E37AD7">
        <w:rPr>
          <w:rFonts w:ascii="Arial" w:hAnsi="Arial" w:cs="Arial"/>
        </w:rPr>
        <w:t>,</w:t>
      </w:r>
      <w:r w:rsidRPr="00E37AD7">
        <w:rPr>
          <w:rFonts w:ascii="Arial" w:hAnsi="Arial" w:cs="Arial"/>
          <w:lang w:val="cs-CZ"/>
        </w:rPr>
        <w:t xml:space="preserve"> </w:t>
      </w:r>
      <w:r w:rsidRPr="00E37AD7">
        <w:rPr>
          <w:rFonts w:ascii="Arial" w:hAnsi="Arial" w:cs="Arial"/>
        </w:rPr>
        <w:t xml:space="preserve">článku 55 nařízení Evropského parlamentu a Rady (ES) č. 1107/2009 </w:t>
      </w:r>
      <w:r w:rsidRPr="00E37AD7">
        <w:rPr>
          <w:rFonts w:ascii="Arial" w:hAnsi="Arial" w:cs="Arial"/>
          <w:lang w:val="cs-CZ"/>
        </w:rPr>
        <w:t>o uvádění přípravků na ochranu rostlin na trh</w:t>
      </w:r>
      <w:r w:rsidRPr="00E37AD7">
        <w:rPr>
          <w:rFonts w:ascii="Arial" w:hAnsi="Arial" w:cs="Arial"/>
        </w:rPr>
        <w:t xml:space="preserve"> a směrnice Evropského parlamentu</w:t>
      </w:r>
      <w:r w:rsidRPr="00E37AD7">
        <w:rPr>
          <w:rFonts w:ascii="Arial" w:hAnsi="Arial" w:cs="Arial"/>
          <w:lang w:val="cs-CZ"/>
        </w:rPr>
        <w:t xml:space="preserve"> </w:t>
      </w:r>
      <w:r w:rsidRPr="00E37AD7">
        <w:rPr>
          <w:rFonts w:ascii="Arial" w:hAnsi="Arial" w:cs="Arial"/>
        </w:rPr>
        <w:t xml:space="preserve">a Rady 2009/128/ES </w:t>
      </w:r>
      <w:r w:rsidRPr="00E37AD7">
        <w:rPr>
          <w:rFonts w:ascii="Arial" w:hAnsi="Arial" w:cs="Arial"/>
          <w:lang w:val="cs-CZ"/>
        </w:rPr>
        <w:t>kterou se stanoví rámec pro činnost společenství za účelem dosažení udržitelného používání pesticidů</w:t>
      </w:r>
      <w:r w:rsidRPr="00E37AD7">
        <w:rPr>
          <w:rFonts w:ascii="Arial" w:hAnsi="Arial" w:cs="Arial"/>
        </w:rPr>
        <w:t>;</w:t>
      </w:r>
    </w:p>
    <w:p w14:paraId="6807182A"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zemědělské postupy bránící rozvoji antimikrobiální rezistence podle sdělení „Evropský akční plán ‚Jedno zdraví‘ proti</w:t>
      </w:r>
      <w:r w:rsidRPr="00E37AD7">
        <w:rPr>
          <w:rFonts w:ascii="Arial" w:hAnsi="Arial" w:cs="Arial"/>
          <w:lang w:val="cs-CZ"/>
        </w:rPr>
        <w:t xml:space="preserve"> </w:t>
      </w:r>
      <w:r w:rsidRPr="00E37AD7">
        <w:rPr>
          <w:rFonts w:ascii="Arial" w:hAnsi="Arial" w:cs="Arial"/>
        </w:rPr>
        <w:t>antimikrobiální rezistenci</w:t>
      </w:r>
      <w:r w:rsidRPr="00E37AD7">
        <w:rPr>
          <w:rFonts w:ascii="Arial" w:hAnsi="Arial" w:cs="Arial"/>
          <w:lang w:val="cs-CZ"/>
        </w:rPr>
        <w:t xml:space="preserve"> (AMR)</w:t>
      </w:r>
      <w:r w:rsidRPr="00E37AD7">
        <w:rPr>
          <w:rFonts w:ascii="Arial" w:hAnsi="Arial" w:cs="Arial"/>
        </w:rPr>
        <w:t>“;</w:t>
      </w:r>
    </w:p>
    <w:p w14:paraId="733702DC"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prevence a řízení rizik;</w:t>
      </w:r>
    </w:p>
    <w:p w14:paraId="20759893"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modernizace, zvyšování konkurenceschopnosti, integrace odvětví, tržní orientace a podpora podnikání a inovací,</w:t>
      </w:r>
      <w:r w:rsidRPr="00E37AD7">
        <w:rPr>
          <w:rFonts w:ascii="Arial" w:hAnsi="Arial" w:cs="Arial"/>
          <w:lang w:val="cs-CZ"/>
        </w:rPr>
        <w:t xml:space="preserve"> </w:t>
      </w:r>
      <w:r w:rsidRPr="00E37AD7">
        <w:rPr>
          <w:rFonts w:ascii="Arial" w:hAnsi="Arial" w:cs="Arial"/>
        </w:rPr>
        <w:t>zejména při přípravě a provádění projektů operačních skupin EIP;</w:t>
      </w:r>
    </w:p>
    <w:p w14:paraId="5A6B138C"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digitální technologie v zemědělství podle čl. 114 písm. b) nařízení (EU) 2021/2115</w:t>
      </w:r>
      <w:r w:rsidRPr="00E37AD7">
        <w:rPr>
          <w:rFonts w:ascii="Arial" w:hAnsi="Arial" w:cs="Arial"/>
          <w:lang w:val="cs-CZ"/>
        </w:rPr>
        <w:t>,</w:t>
      </w:r>
      <w:r w:rsidRPr="00E37AD7">
        <w:rPr>
          <w:rFonts w:ascii="Arial" w:eastAsia="Calibri" w:hAnsi="Arial" w:cs="Arial"/>
          <w:sz w:val="22"/>
          <w:szCs w:val="22"/>
          <w:lang w:val="cs-CZ" w:eastAsia="en-US"/>
        </w:rPr>
        <w:t xml:space="preserve"> </w:t>
      </w:r>
      <w:r w:rsidRPr="00E37AD7">
        <w:rPr>
          <w:rFonts w:ascii="Arial" w:hAnsi="Arial" w:cs="Arial"/>
          <w:lang w:val="cs-CZ"/>
        </w:rPr>
        <w:t>kterým se stanoví pravidla podpory pro strategické plány</w:t>
      </w:r>
      <w:r w:rsidRPr="00E37AD7">
        <w:rPr>
          <w:rFonts w:ascii="Arial" w:hAnsi="Arial" w:cs="Arial"/>
        </w:rPr>
        <w:t>;</w:t>
      </w:r>
    </w:p>
    <w:p w14:paraId="58D9BB06"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udržitelné hospodaření s živinami, včetně používání nástroje pro udržitelnost zemědělských podniků v oblasti živin</w:t>
      </w:r>
      <w:r w:rsidRPr="00E37AD7">
        <w:rPr>
          <w:rFonts w:ascii="Arial" w:hAnsi="Arial" w:cs="Arial"/>
          <w:lang w:val="cs-CZ"/>
        </w:rPr>
        <w:t xml:space="preserve"> </w:t>
      </w:r>
      <w:r w:rsidRPr="00E37AD7">
        <w:rPr>
          <w:rFonts w:ascii="Arial" w:hAnsi="Arial" w:cs="Arial"/>
        </w:rPr>
        <w:t>podle čl. 15 odst. 4 nařízení (EU) 2021/2115</w:t>
      </w:r>
      <w:r w:rsidRPr="00E37AD7">
        <w:rPr>
          <w:rFonts w:ascii="Arial" w:hAnsi="Arial" w:cs="Arial"/>
          <w:lang w:val="cs-CZ"/>
        </w:rPr>
        <w:t>,</w:t>
      </w:r>
      <w:r w:rsidRPr="00E37AD7">
        <w:t xml:space="preserve"> </w:t>
      </w:r>
      <w:r w:rsidRPr="00E37AD7">
        <w:rPr>
          <w:rFonts w:ascii="Arial" w:hAnsi="Arial" w:cs="Arial"/>
        </w:rPr>
        <w:t>kterým se stanoví pravidla podpory pro strategické plány</w:t>
      </w:r>
      <w:r w:rsidRPr="00E37AD7">
        <w:rPr>
          <w:rFonts w:ascii="Arial" w:hAnsi="Arial" w:cs="Arial"/>
          <w:lang w:val="cs-CZ"/>
        </w:rPr>
        <w:t>,</w:t>
      </w:r>
      <w:r w:rsidRPr="00E37AD7">
        <w:rPr>
          <w:rFonts w:ascii="Arial" w:hAnsi="Arial" w:cs="Arial"/>
        </w:rPr>
        <w:t xml:space="preserve"> nejpozději od roku 2024;</w:t>
      </w:r>
    </w:p>
    <w:p w14:paraId="33E8B4DD"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podmínky zaměstnání a povinnosti zaměstnavatele, jakož i bezpečnost a</w:t>
      </w:r>
      <w:r w:rsidRPr="00E37AD7">
        <w:rPr>
          <w:rFonts w:ascii="Arial" w:hAnsi="Arial" w:cs="Arial"/>
          <w:lang w:val="cs-CZ"/>
        </w:rPr>
        <w:t> </w:t>
      </w:r>
      <w:r w:rsidRPr="00E37AD7">
        <w:rPr>
          <w:rFonts w:ascii="Arial" w:hAnsi="Arial" w:cs="Arial"/>
        </w:rPr>
        <w:t>ochrana zdraví při práci a sociální péče</w:t>
      </w:r>
      <w:r w:rsidRPr="00E37AD7">
        <w:rPr>
          <w:rFonts w:ascii="Arial" w:hAnsi="Arial" w:cs="Arial"/>
          <w:lang w:val="cs-CZ"/>
        </w:rPr>
        <w:t xml:space="preserve"> </w:t>
      </w:r>
      <w:r w:rsidRPr="00E37AD7">
        <w:rPr>
          <w:rFonts w:ascii="Arial" w:hAnsi="Arial" w:cs="Arial"/>
        </w:rPr>
        <w:t>v zemědělských komunitách;</w:t>
      </w:r>
    </w:p>
    <w:p w14:paraId="016F5A68" w14:textId="77777777" w:rsidR="004A06C6" w:rsidRPr="00E37AD7" w:rsidRDefault="004A06C6" w:rsidP="004A06C6">
      <w:pPr>
        <w:pStyle w:val="Odstavecseseznamem"/>
        <w:numPr>
          <w:ilvl w:val="0"/>
          <w:numId w:val="23"/>
        </w:numPr>
        <w:spacing w:after="60"/>
        <w:ind w:left="1037" w:hanging="357"/>
        <w:contextualSpacing w:val="0"/>
        <w:jc w:val="both"/>
        <w:rPr>
          <w:rFonts w:ascii="Arial" w:hAnsi="Arial" w:cs="Arial"/>
        </w:rPr>
      </w:pPr>
      <w:r w:rsidRPr="00E37AD7">
        <w:rPr>
          <w:rFonts w:ascii="Arial" w:hAnsi="Arial" w:cs="Arial"/>
        </w:rPr>
        <w:t>udržitelná výroba krmiv, hodnocení krmiv z hlediska obsahu živin a</w:t>
      </w:r>
      <w:r w:rsidRPr="00E37AD7">
        <w:rPr>
          <w:rFonts w:ascii="Arial" w:hAnsi="Arial" w:cs="Arial"/>
          <w:lang w:val="cs-CZ"/>
        </w:rPr>
        <w:t> </w:t>
      </w:r>
      <w:r w:rsidRPr="00E37AD7">
        <w:rPr>
          <w:rFonts w:ascii="Arial" w:hAnsi="Arial" w:cs="Arial"/>
        </w:rPr>
        <w:t>krmných hodnot, dokumentace, plánování</w:t>
      </w:r>
      <w:r w:rsidRPr="00E37AD7">
        <w:rPr>
          <w:rFonts w:ascii="Arial" w:hAnsi="Arial" w:cs="Arial"/>
          <w:lang w:val="cs-CZ"/>
        </w:rPr>
        <w:t xml:space="preserve"> </w:t>
      </w:r>
      <w:r w:rsidRPr="00E37AD7">
        <w:rPr>
          <w:rFonts w:ascii="Arial" w:hAnsi="Arial" w:cs="Arial"/>
        </w:rPr>
        <w:t>a kontrola krmení hospodářských zvířat na základě potřeb.</w:t>
      </w:r>
    </w:p>
    <w:p w14:paraId="27EBEC46" w14:textId="77777777" w:rsidR="004A06C6" w:rsidRPr="00E37AD7" w:rsidRDefault="004A06C6" w:rsidP="004A06C6">
      <w:pPr>
        <w:pStyle w:val="Odstavecseseznamem"/>
        <w:numPr>
          <w:ilvl w:val="0"/>
          <w:numId w:val="20"/>
        </w:numPr>
        <w:tabs>
          <w:tab w:val="clear" w:pos="630"/>
          <w:tab w:val="num" w:pos="709"/>
        </w:tabs>
        <w:spacing w:before="240" w:after="120"/>
        <w:ind w:left="709" w:hanging="284"/>
        <w:contextualSpacing w:val="0"/>
        <w:jc w:val="both"/>
        <w:rPr>
          <w:rFonts w:ascii="Arial" w:hAnsi="Arial" w:cs="Arial"/>
          <w:lang w:val="cs-CZ"/>
        </w:rPr>
      </w:pPr>
      <w:r w:rsidRPr="00E37AD7">
        <w:rPr>
          <w:rFonts w:ascii="Arial" w:hAnsi="Arial" w:cs="Arial"/>
          <w:lang w:val="cs-CZ"/>
        </w:rPr>
        <w:t>a dále může poradenství zahrnovat rovněž jiné záležitosti než výše uvedené prvky, které jsou spojené s hospodářským a environmentálním profilem zemědělského podniku, včetně aspektů konkurenceschopnosti. Tedy může zahrnovat poradenství týkající se vytvoření krátkých dodavatelských řetězců, ekologického zemědělství, úspor udržitelné energie, energetické účinnosti a výroby a využívání energie z obnovitelných zdrojů pro zemědělství, zvyšování biologické rozmanitosti nebo výkonnosti v oblasti biologické rozmanitosti a zdravotních aspektů chovu zvířat.</w:t>
      </w:r>
    </w:p>
    <w:p w14:paraId="20D3FE84" w14:textId="77777777" w:rsidR="004A06C6" w:rsidRPr="00E37AD7" w:rsidRDefault="004A06C6" w:rsidP="004A06C6">
      <w:pPr>
        <w:tabs>
          <w:tab w:val="num" w:pos="630"/>
        </w:tabs>
        <w:spacing w:after="120"/>
        <w:ind w:left="397" w:hanging="397"/>
        <w:jc w:val="both"/>
        <w:rPr>
          <w:rFonts w:cs="Arial"/>
          <w:bCs/>
          <w:sz w:val="24"/>
          <w:szCs w:val="24"/>
        </w:rPr>
      </w:pPr>
      <w:r w:rsidRPr="00E37AD7">
        <w:rPr>
          <w:rFonts w:cs="Arial"/>
          <w:bCs/>
          <w:sz w:val="24"/>
          <w:szCs w:val="24"/>
        </w:rPr>
        <w:t>c)</w:t>
      </w:r>
      <w:r w:rsidRPr="00E37AD7">
        <w:rPr>
          <w:rFonts w:cs="Arial"/>
          <w:bCs/>
          <w:sz w:val="24"/>
          <w:szCs w:val="24"/>
        </w:rPr>
        <w:tab/>
        <w:t>www stránky, odborné a výukové materiály a instruktážní videa</w:t>
      </w:r>
    </w:p>
    <w:p w14:paraId="7FD7DF0F" w14:textId="77777777" w:rsidR="004A06C6" w:rsidRPr="00E37AD7" w:rsidRDefault="004A06C6" w:rsidP="004A06C6">
      <w:pPr>
        <w:pStyle w:val="Odstavecseseznamem"/>
        <w:numPr>
          <w:ilvl w:val="0"/>
          <w:numId w:val="21"/>
        </w:numPr>
        <w:spacing w:after="120"/>
        <w:ind w:left="425" w:hanging="425"/>
        <w:contextualSpacing w:val="0"/>
        <w:jc w:val="both"/>
        <w:rPr>
          <w:rFonts w:cs="Arial"/>
          <w:bCs/>
        </w:rPr>
      </w:pPr>
      <w:r w:rsidRPr="00E37AD7">
        <w:rPr>
          <w:rFonts w:ascii="Arial" w:hAnsi="Arial" w:cs="Arial"/>
          <w:bCs/>
        </w:rPr>
        <w:t>www stránky. Jedná se informační podporu pro cílovou skupinu na webových stránkách žadatele/partnera,</w:t>
      </w:r>
    </w:p>
    <w:p w14:paraId="1795477D" w14:textId="77777777" w:rsidR="004A06C6" w:rsidRPr="00E37AD7" w:rsidRDefault="004A06C6" w:rsidP="004A06C6">
      <w:pPr>
        <w:pStyle w:val="Odstavecseseznamem"/>
        <w:numPr>
          <w:ilvl w:val="0"/>
          <w:numId w:val="21"/>
        </w:numPr>
        <w:spacing w:after="120"/>
        <w:ind w:left="425" w:hanging="425"/>
        <w:contextualSpacing w:val="0"/>
        <w:jc w:val="both"/>
        <w:rPr>
          <w:rFonts w:cs="Arial"/>
          <w:bCs/>
        </w:rPr>
      </w:pPr>
      <w:r w:rsidRPr="00E37AD7">
        <w:rPr>
          <w:rFonts w:ascii="Arial" w:hAnsi="Arial" w:cs="Arial"/>
          <w:bCs/>
        </w:rPr>
        <w:t>odborné a výukové materiály. Jedná se o odborné texty vytvořené zaměstnanci žadatele/partnera, například: pracovní sešit na workshop/webinář, skripta pro seminář/workshop/webinář/kurz, odborná tiskovina (časopis, noviny, brožura atd.), odborný článek atd., při dodržení pravidel citace. Nejedná se o pozvánky na seminář/workshop/webinář/kurz, prezentaci lektora na semináři/workshopu/ webináři/kurzu, převzaté materiály, převzaté články atd. Odborné a výukové materiály musí sloužit k přímému využití v praxi cílovou skupinou,</w:t>
      </w:r>
    </w:p>
    <w:p w14:paraId="54E43A09" w14:textId="77777777" w:rsidR="004A06C6" w:rsidRPr="00E37AD7" w:rsidRDefault="004A06C6" w:rsidP="004A06C6">
      <w:pPr>
        <w:pStyle w:val="Odstavecseseznamem"/>
        <w:numPr>
          <w:ilvl w:val="0"/>
          <w:numId w:val="21"/>
        </w:numPr>
        <w:spacing w:after="120"/>
        <w:ind w:left="425" w:hanging="425"/>
        <w:contextualSpacing w:val="0"/>
        <w:jc w:val="both"/>
        <w:rPr>
          <w:rFonts w:cs="Arial"/>
          <w:bCs/>
        </w:rPr>
      </w:pPr>
      <w:r w:rsidRPr="00E37AD7">
        <w:rPr>
          <w:rFonts w:ascii="Arial" w:hAnsi="Arial" w:cs="Arial"/>
          <w:bCs/>
        </w:rPr>
        <w:t>instruktážní videa (umístěna na webových stránkách žadatele/partnera),</w:t>
      </w:r>
    </w:p>
    <w:p w14:paraId="52934AE1" w14:textId="77777777" w:rsidR="004A06C6" w:rsidRPr="00E37AD7" w:rsidRDefault="004A06C6" w:rsidP="004A06C6">
      <w:pPr>
        <w:pStyle w:val="Odstavecseseznamem"/>
        <w:numPr>
          <w:ilvl w:val="0"/>
          <w:numId w:val="20"/>
        </w:numPr>
        <w:tabs>
          <w:tab w:val="clear" w:pos="630"/>
          <w:tab w:val="num" w:pos="709"/>
        </w:tabs>
        <w:spacing w:before="120" w:after="120"/>
        <w:ind w:left="709" w:hanging="284"/>
        <w:contextualSpacing w:val="0"/>
        <w:jc w:val="both"/>
        <w:rPr>
          <w:rFonts w:ascii="Arial" w:hAnsi="Arial" w:cs="Arial"/>
          <w:lang w:val="cs-CZ"/>
        </w:rPr>
      </w:pPr>
      <w:r w:rsidRPr="00E37AD7">
        <w:rPr>
          <w:rFonts w:ascii="Arial" w:hAnsi="Arial" w:cs="Arial"/>
          <w:lang w:val="cs-CZ"/>
        </w:rPr>
        <w:lastRenderedPageBreak/>
        <w:t>www stránky, odborné a výukové materiály a instruktážní videa lze zaměřit na podporu a sdílení znalostí a inovací v souladu se specifickými cíli pro oblast zemědělství:</w:t>
      </w:r>
    </w:p>
    <w:p w14:paraId="77AC6AE2"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podporovat ekonomicky udržitelný zemědělský příjem a odolnost odvětví zemědělství v celé Unii s cílem zlepšit</w:t>
      </w:r>
      <w:r w:rsidRPr="00E37AD7">
        <w:rPr>
          <w:rFonts w:ascii="Arial" w:hAnsi="Arial" w:cs="Arial"/>
          <w:lang w:val="cs-CZ"/>
        </w:rPr>
        <w:t xml:space="preserve"> </w:t>
      </w:r>
      <w:r w:rsidRPr="00E37AD7">
        <w:rPr>
          <w:rFonts w:ascii="Arial" w:hAnsi="Arial" w:cs="Arial"/>
        </w:rPr>
        <w:t>dlouhodobé potravinové zabezpečení a zemědělskou rozmanitost, jakož i zajistit hospodářskou udržitelnost</w:t>
      </w:r>
      <w:r w:rsidRPr="00E37AD7">
        <w:rPr>
          <w:rFonts w:ascii="Arial" w:hAnsi="Arial" w:cs="Arial"/>
          <w:lang w:val="cs-CZ"/>
        </w:rPr>
        <w:t xml:space="preserve"> </w:t>
      </w:r>
      <w:r w:rsidRPr="00E37AD7">
        <w:rPr>
          <w:rFonts w:ascii="Arial" w:hAnsi="Arial" w:cs="Arial"/>
        </w:rPr>
        <w:t>zemědělské produkce v Unii;</w:t>
      </w:r>
    </w:p>
    <w:p w14:paraId="2C8D5571"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posilovat tržní orientaci a zvyšovat konkurenceschopnost zemědělských podniků v krátkodobém i dlouhodobém</w:t>
      </w:r>
      <w:r w:rsidRPr="00E37AD7">
        <w:rPr>
          <w:rFonts w:ascii="Arial" w:hAnsi="Arial" w:cs="Arial"/>
          <w:lang w:val="cs-CZ"/>
        </w:rPr>
        <w:t xml:space="preserve"> </w:t>
      </w:r>
      <w:r w:rsidRPr="00E37AD7">
        <w:rPr>
          <w:rFonts w:ascii="Arial" w:hAnsi="Arial" w:cs="Arial"/>
        </w:rPr>
        <w:t>horizontu, včetně většího zaměření na výzkum, technologie a digitalizaci;</w:t>
      </w:r>
    </w:p>
    <w:p w14:paraId="451394E9"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zlepšovat postavení zemědělců v hodnotovém řetězci;</w:t>
      </w:r>
    </w:p>
    <w:p w14:paraId="1B4485B7"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přispívat ke zmírňování změny klimatu a přizpůsobování se této změně, mimo jiné snižováním emisí skleníkových</w:t>
      </w:r>
      <w:r w:rsidRPr="00E37AD7">
        <w:rPr>
          <w:rFonts w:ascii="Arial" w:hAnsi="Arial" w:cs="Arial"/>
          <w:lang w:val="cs-CZ"/>
        </w:rPr>
        <w:t xml:space="preserve"> </w:t>
      </w:r>
      <w:r w:rsidRPr="00E37AD7">
        <w:rPr>
          <w:rFonts w:ascii="Arial" w:hAnsi="Arial" w:cs="Arial"/>
        </w:rPr>
        <w:t>plynů a zvyšováním míry sekvestrace uhlíku, a prosazovat udržitelnou energii;</w:t>
      </w:r>
    </w:p>
    <w:p w14:paraId="2ECA7381"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podporovat udržitelný rozvoj a účinné hospodaření s přírodními zdroji, jako je voda, půda a ovzduší, a to i snížením</w:t>
      </w:r>
      <w:r w:rsidRPr="00E37AD7">
        <w:rPr>
          <w:rFonts w:ascii="Arial" w:hAnsi="Arial" w:cs="Arial"/>
          <w:lang w:val="cs-CZ"/>
        </w:rPr>
        <w:t xml:space="preserve"> </w:t>
      </w:r>
      <w:r w:rsidRPr="00E37AD7">
        <w:rPr>
          <w:rFonts w:ascii="Arial" w:hAnsi="Arial" w:cs="Arial"/>
        </w:rPr>
        <w:t>závislosti na chemických látkách;</w:t>
      </w:r>
    </w:p>
    <w:p w14:paraId="27BDF448"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přispívat k zastavení úbytku biologické rozmanitosti a k obratu tohoto trendu, posilovat ekosystémové služby</w:t>
      </w:r>
      <w:r w:rsidRPr="00E37AD7">
        <w:rPr>
          <w:rFonts w:ascii="Arial" w:hAnsi="Arial" w:cs="Arial"/>
          <w:lang w:val="cs-CZ"/>
        </w:rPr>
        <w:t xml:space="preserve"> </w:t>
      </w:r>
      <w:r w:rsidRPr="00E37AD7">
        <w:rPr>
          <w:rFonts w:ascii="Arial" w:hAnsi="Arial" w:cs="Arial"/>
        </w:rPr>
        <w:t>a zachovat stanoviště a krajiny;</w:t>
      </w:r>
    </w:p>
    <w:p w14:paraId="3D512E85"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získávat a udržet mladé zemědělce a nové zemědělce a usnadňovat udržitelný rozvoj podnikání ve venkovských</w:t>
      </w:r>
      <w:r w:rsidRPr="00E37AD7">
        <w:rPr>
          <w:rFonts w:ascii="Arial" w:hAnsi="Arial" w:cs="Arial"/>
          <w:lang w:val="cs-CZ"/>
        </w:rPr>
        <w:t xml:space="preserve"> </w:t>
      </w:r>
      <w:r w:rsidRPr="00E37AD7">
        <w:rPr>
          <w:rFonts w:ascii="Arial" w:hAnsi="Arial" w:cs="Arial"/>
        </w:rPr>
        <w:t>oblastech;</w:t>
      </w:r>
    </w:p>
    <w:p w14:paraId="6E727F47" w14:textId="77777777" w:rsidR="004A06C6" w:rsidRPr="00E37AD7" w:rsidRDefault="004A06C6" w:rsidP="004A06C6">
      <w:pPr>
        <w:pStyle w:val="Odstavecseseznamem"/>
        <w:numPr>
          <w:ilvl w:val="0"/>
          <w:numId w:val="24"/>
        </w:numPr>
        <w:spacing w:after="60"/>
        <w:ind w:left="1037" w:hanging="357"/>
        <w:contextualSpacing w:val="0"/>
        <w:jc w:val="both"/>
        <w:rPr>
          <w:rFonts w:ascii="Arial" w:hAnsi="Arial" w:cs="Arial"/>
        </w:rPr>
      </w:pPr>
      <w:r w:rsidRPr="00E37AD7">
        <w:rPr>
          <w:rFonts w:ascii="Arial" w:hAnsi="Arial" w:cs="Arial"/>
        </w:rPr>
        <w:t>podporovat zaměstnanost, růst, genderovou rovnost, včetně účasti žen v</w:t>
      </w:r>
      <w:r w:rsidRPr="00E37AD7">
        <w:rPr>
          <w:rFonts w:ascii="Arial" w:hAnsi="Arial" w:cs="Arial"/>
          <w:lang w:val="cs-CZ"/>
        </w:rPr>
        <w:t> </w:t>
      </w:r>
      <w:r w:rsidRPr="00E37AD7">
        <w:rPr>
          <w:rFonts w:ascii="Arial" w:hAnsi="Arial" w:cs="Arial"/>
        </w:rPr>
        <w:t>zemědělství, sociální začleňování a místní</w:t>
      </w:r>
      <w:r w:rsidRPr="00E37AD7">
        <w:rPr>
          <w:rFonts w:ascii="Arial" w:hAnsi="Arial" w:cs="Arial"/>
          <w:lang w:val="cs-CZ"/>
        </w:rPr>
        <w:t xml:space="preserve"> </w:t>
      </w:r>
      <w:r w:rsidRPr="00E37AD7">
        <w:rPr>
          <w:rFonts w:ascii="Arial" w:hAnsi="Arial" w:cs="Arial"/>
        </w:rPr>
        <w:t>rozvoj ve venkovských oblastech, včetně oběhového biohospodářství;</w:t>
      </w:r>
    </w:p>
    <w:p w14:paraId="3989B444" w14:textId="77777777" w:rsidR="004A06C6" w:rsidRPr="00E37AD7" w:rsidRDefault="004A06C6" w:rsidP="004A06C6">
      <w:pPr>
        <w:pStyle w:val="Odstavecseseznamem"/>
        <w:numPr>
          <w:ilvl w:val="0"/>
          <w:numId w:val="24"/>
        </w:numPr>
        <w:spacing w:after="240"/>
        <w:ind w:left="1037" w:hanging="357"/>
        <w:contextualSpacing w:val="0"/>
        <w:jc w:val="both"/>
        <w:rPr>
          <w:rFonts w:ascii="Arial" w:hAnsi="Arial" w:cs="Arial"/>
          <w:bCs/>
        </w:rPr>
      </w:pPr>
      <w:r w:rsidRPr="00E37AD7">
        <w:rPr>
          <w:rFonts w:ascii="Arial" w:hAnsi="Arial" w:cs="Arial"/>
        </w:rPr>
        <w:t>zlepšovat reakci zemědělství Unie na společenskou poptávku týkající se potravin a zdraví, včetně vysoce kvalitních,</w:t>
      </w:r>
      <w:r w:rsidRPr="00E37AD7">
        <w:rPr>
          <w:rFonts w:ascii="Arial" w:hAnsi="Arial" w:cs="Arial"/>
          <w:lang w:val="cs-CZ"/>
        </w:rPr>
        <w:t xml:space="preserve"> </w:t>
      </w:r>
      <w:r w:rsidRPr="00E37AD7">
        <w:rPr>
          <w:rFonts w:ascii="Arial" w:hAnsi="Arial" w:cs="Arial"/>
        </w:rPr>
        <w:t>bezpečných a výživných potravin vyprodukovaných udržitelným způsobem, omezit plýtvání potravinami, jakož</w:t>
      </w:r>
      <w:r w:rsidRPr="00E37AD7">
        <w:rPr>
          <w:rFonts w:ascii="Arial" w:hAnsi="Arial" w:cs="Arial"/>
          <w:lang w:val="cs-CZ"/>
        </w:rPr>
        <w:t xml:space="preserve"> </w:t>
      </w:r>
      <w:r w:rsidRPr="00E37AD7">
        <w:rPr>
          <w:rFonts w:ascii="Arial" w:hAnsi="Arial" w:cs="Arial"/>
        </w:rPr>
        <w:t>i zlepšit životní podmínky zvířat a eliminovat antimikrobiální rezistenc</w:t>
      </w:r>
      <w:r w:rsidRPr="00E37AD7">
        <w:rPr>
          <w:rFonts w:ascii="Arial" w:hAnsi="Arial" w:cs="Arial"/>
          <w:lang w:val="cs-CZ"/>
        </w:rPr>
        <w:t>i.</w:t>
      </w:r>
    </w:p>
    <w:p w14:paraId="72D556B6" w14:textId="77777777" w:rsidR="004A06C6" w:rsidRPr="00E37AD7" w:rsidRDefault="004A06C6" w:rsidP="004A06C6">
      <w:pPr>
        <w:spacing w:after="120"/>
        <w:jc w:val="both"/>
        <w:rPr>
          <w:rFonts w:cs="Arial"/>
          <w:sz w:val="24"/>
          <w:szCs w:val="24"/>
        </w:rPr>
      </w:pPr>
      <w:r w:rsidRPr="00E37AD7">
        <w:rPr>
          <w:rFonts w:cs="Arial"/>
          <w:sz w:val="24"/>
          <w:szCs w:val="24"/>
        </w:rPr>
        <w:t>Plán činnosti bude obsahovat:</w:t>
      </w:r>
    </w:p>
    <w:p w14:paraId="7D6C854A" w14:textId="77777777" w:rsidR="004A06C6" w:rsidRPr="00E37AD7" w:rsidRDefault="004A06C6" w:rsidP="004A06C6">
      <w:pPr>
        <w:numPr>
          <w:ilvl w:val="0"/>
          <w:numId w:val="3"/>
        </w:numPr>
        <w:spacing w:after="120"/>
        <w:ind w:left="397" w:hanging="397"/>
        <w:jc w:val="both"/>
        <w:rPr>
          <w:rFonts w:cs="Arial"/>
          <w:sz w:val="24"/>
          <w:szCs w:val="24"/>
          <w:lang w:eastAsia="x-none"/>
        </w:rPr>
      </w:pPr>
      <w:r w:rsidRPr="00E37AD7">
        <w:rPr>
          <w:rFonts w:cs="Arial"/>
          <w:sz w:val="24"/>
          <w:szCs w:val="24"/>
          <w:lang w:eastAsia="x-none"/>
        </w:rPr>
        <w:t xml:space="preserve">Přehled činností, které bude žadatel/partner vykonávat. Uvedeny budou pouze aktivity hrazené z prostředků dotačního programu 9.F.e. </w:t>
      </w:r>
    </w:p>
    <w:p w14:paraId="47426DC8" w14:textId="77777777" w:rsidR="004A06C6" w:rsidRPr="00E37AD7" w:rsidRDefault="004A06C6" w:rsidP="004A06C6">
      <w:pPr>
        <w:numPr>
          <w:ilvl w:val="0"/>
          <w:numId w:val="19"/>
        </w:numPr>
        <w:spacing w:after="80"/>
        <w:jc w:val="both"/>
        <w:rPr>
          <w:rFonts w:cs="Arial"/>
          <w:sz w:val="24"/>
          <w:szCs w:val="24"/>
        </w:rPr>
      </w:pPr>
      <w:r w:rsidRPr="00E37AD7">
        <w:rPr>
          <w:rFonts w:cs="Arial"/>
          <w:sz w:val="24"/>
          <w:szCs w:val="24"/>
        </w:rPr>
        <w:t>specifikace seminářů /workshopů/webinářů/kurzů (název, stručný obsah),</w:t>
      </w:r>
    </w:p>
    <w:p w14:paraId="5A7A5BE9" w14:textId="77777777" w:rsidR="004A06C6" w:rsidRPr="00E37AD7" w:rsidRDefault="004A06C6" w:rsidP="004A06C6">
      <w:pPr>
        <w:numPr>
          <w:ilvl w:val="0"/>
          <w:numId w:val="19"/>
        </w:numPr>
        <w:spacing w:after="80"/>
        <w:jc w:val="both"/>
        <w:rPr>
          <w:rFonts w:cs="Arial"/>
          <w:sz w:val="24"/>
          <w:szCs w:val="24"/>
        </w:rPr>
      </w:pPr>
      <w:r w:rsidRPr="00E37AD7">
        <w:rPr>
          <w:rFonts w:cs="Arial"/>
          <w:sz w:val="24"/>
          <w:szCs w:val="24"/>
        </w:rPr>
        <w:t xml:space="preserve">vykonávaný typ konzultací (konzultace osobní/telefonické/e-mailem), </w:t>
      </w:r>
    </w:p>
    <w:p w14:paraId="2324D3B6" w14:textId="77777777" w:rsidR="004A06C6" w:rsidRPr="00E37AD7" w:rsidRDefault="004A06C6" w:rsidP="004A06C6">
      <w:pPr>
        <w:numPr>
          <w:ilvl w:val="0"/>
          <w:numId w:val="19"/>
        </w:numPr>
        <w:spacing w:after="80"/>
        <w:jc w:val="both"/>
        <w:rPr>
          <w:rFonts w:cs="Arial"/>
          <w:sz w:val="24"/>
          <w:szCs w:val="24"/>
        </w:rPr>
      </w:pPr>
      <w:r w:rsidRPr="00E37AD7">
        <w:rPr>
          <w:rFonts w:cs="Arial"/>
          <w:sz w:val="24"/>
          <w:szCs w:val="24"/>
        </w:rPr>
        <w:t>podrobný popis informační podpory pro cílovou skupinu na webových stránkách (včetně adresy webových stránek),</w:t>
      </w:r>
    </w:p>
    <w:p w14:paraId="56DAAD54" w14:textId="77777777" w:rsidR="004A06C6" w:rsidRPr="00E37AD7" w:rsidRDefault="004A06C6" w:rsidP="004A06C6">
      <w:pPr>
        <w:numPr>
          <w:ilvl w:val="0"/>
          <w:numId w:val="19"/>
        </w:numPr>
        <w:spacing w:after="80"/>
        <w:jc w:val="both"/>
        <w:rPr>
          <w:rFonts w:cs="Arial"/>
          <w:sz w:val="24"/>
          <w:szCs w:val="24"/>
        </w:rPr>
      </w:pPr>
      <w:r w:rsidRPr="00E37AD7">
        <w:rPr>
          <w:rFonts w:cs="Arial"/>
          <w:sz w:val="24"/>
          <w:szCs w:val="24"/>
        </w:rPr>
        <w:t>podrobný popis odborných a výukových materiálů (obsah, počet stran, počet kusů atd.),</w:t>
      </w:r>
    </w:p>
    <w:p w14:paraId="1E3862E8" w14:textId="77777777" w:rsidR="004A06C6" w:rsidRPr="00E37AD7" w:rsidRDefault="004A06C6" w:rsidP="004A06C6">
      <w:pPr>
        <w:numPr>
          <w:ilvl w:val="0"/>
          <w:numId w:val="19"/>
        </w:numPr>
        <w:spacing w:after="120"/>
        <w:jc w:val="both"/>
        <w:rPr>
          <w:rFonts w:cs="Arial"/>
          <w:sz w:val="24"/>
          <w:szCs w:val="24"/>
        </w:rPr>
      </w:pPr>
      <w:r w:rsidRPr="00E37AD7">
        <w:rPr>
          <w:rFonts w:cs="Arial"/>
          <w:sz w:val="24"/>
          <w:szCs w:val="24"/>
        </w:rPr>
        <w:t>specifikace instruktážních videí (název, stručný obsah).</w:t>
      </w:r>
    </w:p>
    <w:p w14:paraId="74372DA1" w14:textId="77777777" w:rsidR="004A06C6" w:rsidRPr="00E37AD7" w:rsidRDefault="004A06C6" w:rsidP="004A06C6">
      <w:pPr>
        <w:numPr>
          <w:ilvl w:val="0"/>
          <w:numId w:val="3"/>
        </w:numPr>
        <w:spacing w:after="80"/>
        <w:ind w:left="397" w:hanging="397"/>
        <w:jc w:val="both"/>
        <w:rPr>
          <w:rFonts w:cs="Arial"/>
          <w:sz w:val="24"/>
          <w:szCs w:val="24"/>
          <w:lang w:val="x-none" w:eastAsia="x-none"/>
        </w:rPr>
      </w:pPr>
      <w:r w:rsidRPr="00E37AD7">
        <w:rPr>
          <w:rFonts w:cs="Arial"/>
          <w:sz w:val="24"/>
          <w:szCs w:val="24"/>
          <w:lang w:eastAsia="x-none"/>
        </w:rPr>
        <w:t>F</w:t>
      </w:r>
      <w:proofErr w:type="spellStart"/>
      <w:r w:rsidRPr="00E37AD7">
        <w:rPr>
          <w:rFonts w:cs="Arial"/>
          <w:sz w:val="24"/>
          <w:szCs w:val="24"/>
          <w:lang w:val="x-none" w:eastAsia="x-none"/>
        </w:rPr>
        <w:t>inanční</w:t>
      </w:r>
      <w:proofErr w:type="spellEnd"/>
      <w:r w:rsidRPr="00E37AD7">
        <w:rPr>
          <w:rFonts w:cs="Arial"/>
          <w:sz w:val="24"/>
          <w:szCs w:val="24"/>
          <w:lang w:val="x-none" w:eastAsia="x-none"/>
        </w:rPr>
        <w:t xml:space="preserve"> přehled a místo výkonu aktivit</w:t>
      </w:r>
      <w:r w:rsidRPr="00E37AD7">
        <w:rPr>
          <w:rFonts w:cs="Arial"/>
          <w:sz w:val="24"/>
          <w:szCs w:val="24"/>
          <w:lang w:eastAsia="x-none"/>
        </w:rPr>
        <w:t xml:space="preserve"> žadatele/partnera (předpokládané náklady, výčet krajů, ve kterých budou aktivity vykonávány).</w:t>
      </w:r>
    </w:p>
    <w:p w14:paraId="03DE610B" w14:textId="77777777" w:rsidR="004A06C6" w:rsidRPr="00E37AD7" w:rsidRDefault="004A06C6" w:rsidP="004A06C6">
      <w:pPr>
        <w:spacing w:before="240" w:after="120"/>
        <w:jc w:val="both"/>
        <w:rPr>
          <w:rFonts w:cs="Arial"/>
          <w:b/>
          <w:sz w:val="24"/>
          <w:szCs w:val="24"/>
        </w:rPr>
      </w:pPr>
      <w:r w:rsidRPr="00E37AD7">
        <w:rPr>
          <w:rFonts w:cs="Arial"/>
          <w:b/>
          <w:sz w:val="24"/>
          <w:szCs w:val="24"/>
        </w:rPr>
        <w:t>14   Změny v plánu činnosti a rozpočtu</w:t>
      </w:r>
    </w:p>
    <w:p w14:paraId="053D97AD" w14:textId="77777777" w:rsidR="004A06C6" w:rsidRPr="00E37AD7" w:rsidRDefault="004A06C6" w:rsidP="004A06C6">
      <w:pPr>
        <w:spacing w:after="80"/>
        <w:jc w:val="both"/>
        <w:rPr>
          <w:rFonts w:cs="Arial"/>
          <w:sz w:val="24"/>
          <w:szCs w:val="24"/>
        </w:rPr>
      </w:pPr>
      <w:r w:rsidRPr="00E37AD7">
        <w:rPr>
          <w:rFonts w:cs="Arial"/>
          <w:sz w:val="24"/>
          <w:szCs w:val="24"/>
        </w:rPr>
        <w:t>Limity uvedené v bodě 5 Podmínky poskytnutí dotace, písmeno m) až q)</w:t>
      </w:r>
      <w:r w:rsidRPr="00E37AD7">
        <w:rPr>
          <w:rFonts w:cs="Arial"/>
          <w:bCs/>
          <w:sz w:val="24"/>
          <w:szCs w:val="24"/>
        </w:rPr>
        <w:t xml:space="preserve"> dotace,</w:t>
      </w:r>
      <w:r w:rsidRPr="00E37AD7">
        <w:rPr>
          <w:rFonts w:cs="Arial"/>
          <w:b/>
          <w:bCs/>
          <w:sz w:val="24"/>
          <w:szCs w:val="24"/>
        </w:rPr>
        <w:t xml:space="preserve"> </w:t>
      </w:r>
      <w:r w:rsidRPr="00E37AD7">
        <w:rPr>
          <w:rFonts w:cs="Arial"/>
          <w:sz w:val="24"/>
          <w:szCs w:val="24"/>
        </w:rPr>
        <w:t>nelze měnit.</w:t>
      </w:r>
    </w:p>
    <w:p w14:paraId="26F06F90" w14:textId="77777777" w:rsidR="004A06C6" w:rsidRPr="00E37AD7" w:rsidRDefault="004A06C6" w:rsidP="004A06C6">
      <w:pPr>
        <w:spacing w:after="80"/>
        <w:jc w:val="both"/>
        <w:rPr>
          <w:rFonts w:cs="Arial"/>
          <w:sz w:val="24"/>
          <w:szCs w:val="24"/>
        </w:rPr>
      </w:pPr>
      <w:r w:rsidRPr="00E37AD7">
        <w:rPr>
          <w:rFonts w:cs="Arial"/>
          <w:sz w:val="24"/>
          <w:szCs w:val="24"/>
        </w:rPr>
        <w:t>V plánu činnosti a rozpočtu lze provádět níže uvedené změny:</w:t>
      </w:r>
    </w:p>
    <w:p w14:paraId="70F4A520"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val="x-none" w:eastAsia="x-none"/>
        </w:rPr>
        <w:lastRenderedPageBreak/>
        <w:t xml:space="preserve">navýšení jednotlivých kapitol rozpočtu </w:t>
      </w:r>
      <w:r w:rsidRPr="00E37AD7">
        <w:rPr>
          <w:rFonts w:cs="Arial"/>
          <w:sz w:val="24"/>
          <w:szCs w:val="24"/>
          <w:lang w:eastAsia="x-none"/>
        </w:rPr>
        <w:t>bez omezení (v rámci přesunu finančních prostředků mezi jednotlivými kapitolami), mimo kapitoly rozpočtu č. 3 Kancelář</w:t>
      </w:r>
      <w:r w:rsidRPr="00E37AD7">
        <w:rPr>
          <w:rFonts w:cs="Arial"/>
          <w:sz w:val="24"/>
          <w:szCs w:val="24"/>
          <w:lang w:val="x-none" w:eastAsia="x-none"/>
        </w:rPr>
        <w:t>,</w:t>
      </w:r>
    </w:p>
    <w:p w14:paraId="746FB734"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val="x-none" w:eastAsia="x-none"/>
        </w:rPr>
        <w:t>přesun finančních prostředků mezi položkami rozpočtu v rámci příslušné kapitoly,</w:t>
      </w:r>
    </w:p>
    <w:p w14:paraId="7CD44C62"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val="x-none" w:eastAsia="x-none"/>
        </w:rPr>
        <w:t xml:space="preserve">změny oproti plánu činnosti předloženého v žádosti o dotaci, které se týkají </w:t>
      </w:r>
      <w:r w:rsidRPr="00E37AD7">
        <w:rPr>
          <w:rFonts w:cs="Arial"/>
          <w:sz w:val="24"/>
          <w:szCs w:val="24"/>
          <w:lang w:eastAsia="x-none"/>
        </w:rPr>
        <w:t xml:space="preserve">seminářů/workshopů/webinářů/kurzů, </w:t>
      </w:r>
      <w:r w:rsidRPr="00E37AD7">
        <w:rPr>
          <w:rFonts w:cs="Arial"/>
          <w:sz w:val="24"/>
          <w:szCs w:val="24"/>
          <w:lang w:val="x-none" w:eastAsia="x-none"/>
        </w:rPr>
        <w:t>konzultací, informační podpory prostřednictvím webových stránek, odborných</w:t>
      </w:r>
      <w:r w:rsidRPr="00E37AD7">
        <w:rPr>
          <w:rFonts w:cs="Arial"/>
          <w:sz w:val="24"/>
          <w:szCs w:val="24"/>
          <w:lang w:eastAsia="x-none"/>
        </w:rPr>
        <w:t xml:space="preserve"> </w:t>
      </w:r>
      <w:r w:rsidRPr="00E37AD7">
        <w:rPr>
          <w:rFonts w:cs="Arial"/>
          <w:sz w:val="24"/>
          <w:szCs w:val="24"/>
          <w:lang w:val="x-none" w:eastAsia="x-none"/>
        </w:rPr>
        <w:t>a</w:t>
      </w:r>
      <w:r w:rsidRPr="00E37AD7">
        <w:rPr>
          <w:rFonts w:cs="Arial"/>
          <w:sz w:val="24"/>
          <w:szCs w:val="24"/>
          <w:lang w:eastAsia="x-none"/>
        </w:rPr>
        <w:t> </w:t>
      </w:r>
      <w:r w:rsidRPr="00E37AD7">
        <w:rPr>
          <w:rFonts w:cs="Arial"/>
          <w:sz w:val="24"/>
          <w:szCs w:val="24"/>
          <w:lang w:val="x-none" w:eastAsia="x-none"/>
        </w:rPr>
        <w:t xml:space="preserve">výukových materiálů, </w:t>
      </w:r>
      <w:r w:rsidRPr="00E37AD7">
        <w:rPr>
          <w:rFonts w:cs="Arial"/>
          <w:sz w:val="24"/>
          <w:szCs w:val="24"/>
          <w:lang w:eastAsia="x-none"/>
        </w:rPr>
        <w:t xml:space="preserve">instruktážních videí, </w:t>
      </w:r>
      <w:r w:rsidRPr="00E37AD7">
        <w:rPr>
          <w:rFonts w:cs="Arial"/>
          <w:sz w:val="24"/>
          <w:szCs w:val="24"/>
          <w:lang w:val="x-none" w:eastAsia="x-none"/>
        </w:rPr>
        <w:t>finančního přehledu a místa výkonu aktivit</w:t>
      </w:r>
      <w:r w:rsidRPr="00E37AD7">
        <w:rPr>
          <w:rFonts w:cs="Arial"/>
          <w:sz w:val="24"/>
          <w:szCs w:val="24"/>
          <w:lang w:eastAsia="x-none"/>
        </w:rPr>
        <w:t>,</w:t>
      </w:r>
      <w:r w:rsidRPr="00E37AD7">
        <w:rPr>
          <w:rFonts w:cs="Arial"/>
          <w:sz w:val="24"/>
          <w:szCs w:val="24"/>
          <w:lang w:val="x-none" w:eastAsia="x-none"/>
        </w:rPr>
        <w:t xml:space="preserve"> </w:t>
      </w:r>
    </w:p>
    <w:p w14:paraId="77834D99"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eastAsia="x-none"/>
        </w:rPr>
        <w:t>náhradu stávajícího partnera novým partnerem/doplnění</w:t>
      </w:r>
      <w:r w:rsidRPr="00E37AD7">
        <w:rPr>
          <w:rFonts w:cs="Arial"/>
          <w:sz w:val="24"/>
          <w:szCs w:val="24"/>
          <w:lang w:val="x-none" w:eastAsia="x-none"/>
        </w:rPr>
        <w:t xml:space="preserve"> </w:t>
      </w:r>
      <w:r w:rsidRPr="00E37AD7">
        <w:rPr>
          <w:rFonts w:cs="Arial"/>
          <w:sz w:val="24"/>
          <w:szCs w:val="24"/>
          <w:lang w:eastAsia="x-none"/>
        </w:rPr>
        <w:t xml:space="preserve">nového </w:t>
      </w:r>
      <w:r w:rsidRPr="00E37AD7">
        <w:rPr>
          <w:rFonts w:cs="Arial"/>
          <w:sz w:val="24"/>
          <w:szCs w:val="24"/>
          <w:lang w:val="x-none" w:eastAsia="x-none"/>
        </w:rPr>
        <w:t>partnera</w:t>
      </w:r>
      <w:r w:rsidRPr="00E37AD7">
        <w:rPr>
          <w:rFonts w:cs="Arial"/>
          <w:sz w:val="24"/>
          <w:szCs w:val="24"/>
          <w:lang w:eastAsia="x-none"/>
        </w:rPr>
        <w:t>.</w:t>
      </w:r>
    </w:p>
    <w:p w14:paraId="0344EC7C" w14:textId="77777777" w:rsidR="004A06C6" w:rsidRPr="00E37AD7" w:rsidRDefault="004A06C6" w:rsidP="004A06C6">
      <w:pPr>
        <w:spacing w:after="80"/>
        <w:jc w:val="both"/>
        <w:rPr>
          <w:rFonts w:cs="Arial"/>
          <w:sz w:val="24"/>
          <w:szCs w:val="24"/>
          <w:lang w:val="x-none" w:eastAsia="x-none"/>
        </w:rPr>
      </w:pPr>
      <w:r w:rsidRPr="00E37AD7">
        <w:rPr>
          <w:rFonts w:cs="Arial"/>
          <w:sz w:val="24"/>
          <w:szCs w:val="24"/>
          <w:lang w:val="x-none" w:eastAsia="x-none"/>
        </w:rPr>
        <w:t>O provedení změn je žadatel povinen informovat Fond v rámci zprávy o činnosti. Ve zprávě o činnosti bude popsána provedená změna.</w:t>
      </w:r>
    </w:p>
    <w:p w14:paraId="0630F4F1" w14:textId="77777777" w:rsidR="004A06C6" w:rsidRPr="00E37AD7" w:rsidRDefault="004A06C6" w:rsidP="004A06C6">
      <w:pPr>
        <w:spacing w:before="240" w:after="120"/>
        <w:jc w:val="both"/>
        <w:rPr>
          <w:rFonts w:cs="Arial"/>
          <w:b/>
          <w:sz w:val="24"/>
          <w:szCs w:val="24"/>
        </w:rPr>
      </w:pPr>
      <w:r w:rsidRPr="00E37AD7">
        <w:rPr>
          <w:rFonts w:cs="Arial"/>
          <w:b/>
          <w:sz w:val="24"/>
          <w:szCs w:val="24"/>
        </w:rPr>
        <w:t>15   Zpráva o činnosti</w:t>
      </w:r>
    </w:p>
    <w:p w14:paraId="1F317542" w14:textId="77777777" w:rsidR="004A06C6" w:rsidRPr="00E37AD7" w:rsidRDefault="004A06C6" w:rsidP="004A06C6">
      <w:pPr>
        <w:spacing w:after="80"/>
        <w:jc w:val="both"/>
        <w:rPr>
          <w:rFonts w:cs="Arial"/>
          <w:sz w:val="24"/>
          <w:szCs w:val="24"/>
        </w:rPr>
      </w:pPr>
      <w:r w:rsidRPr="00E37AD7">
        <w:rPr>
          <w:rFonts w:cs="Arial"/>
          <w:sz w:val="24"/>
          <w:szCs w:val="24"/>
        </w:rPr>
        <w:t>Zpráva o činnosti bude obsahovat:</w:t>
      </w:r>
    </w:p>
    <w:p w14:paraId="476C15D2" w14:textId="77777777" w:rsidR="004A06C6" w:rsidRPr="00E37AD7" w:rsidRDefault="004A06C6" w:rsidP="004A06C6">
      <w:pPr>
        <w:numPr>
          <w:ilvl w:val="0"/>
          <w:numId w:val="7"/>
        </w:numPr>
        <w:spacing w:after="80"/>
        <w:ind w:left="397" w:hanging="397"/>
        <w:contextualSpacing/>
        <w:jc w:val="both"/>
        <w:rPr>
          <w:rFonts w:cs="Arial"/>
          <w:sz w:val="24"/>
          <w:szCs w:val="24"/>
          <w:lang w:val="x-none" w:eastAsia="x-none"/>
        </w:rPr>
      </w:pPr>
      <w:r w:rsidRPr="00E37AD7">
        <w:rPr>
          <w:rFonts w:cs="Arial"/>
          <w:sz w:val="24"/>
          <w:szCs w:val="24"/>
          <w:lang w:val="x-none" w:eastAsia="x-none"/>
        </w:rPr>
        <w:t xml:space="preserve">Zhodnocení plánu činnosti </w:t>
      </w:r>
      <w:r w:rsidRPr="00E37AD7">
        <w:rPr>
          <w:rFonts w:cs="Arial"/>
          <w:sz w:val="24"/>
          <w:szCs w:val="24"/>
          <w:lang w:eastAsia="x-none"/>
        </w:rPr>
        <w:t>(</w:t>
      </w:r>
      <w:r w:rsidRPr="00E37AD7">
        <w:rPr>
          <w:rFonts w:cs="Arial"/>
          <w:sz w:val="24"/>
          <w:szCs w:val="24"/>
        </w:rPr>
        <w:t>vykazovány budou pouze aktivity, které jsou nárokovány k proplacení z dotačního programu 9.F.e.)</w:t>
      </w:r>
    </w:p>
    <w:p w14:paraId="188DF45E"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val="x-none" w:eastAsia="x-none"/>
        </w:rPr>
        <w:t>specifikace seminářů/workshopů/</w:t>
      </w:r>
      <w:r w:rsidRPr="00E37AD7">
        <w:rPr>
          <w:rFonts w:cs="Arial"/>
          <w:sz w:val="24"/>
          <w:szCs w:val="24"/>
          <w:lang w:eastAsia="x-none"/>
        </w:rPr>
        <w:t>webinářů/</w:t>
      </w:r>
      <w:r w:rsidRPr="00E37AD7">
        <w:rPr>
          <w:rFonts w:cs="Arial"/>
          <w:sz w:val="24"/>
          <w:szCs w:val="24"/>
          <w:lang w:val="x-none" w:eastAsia="x-none"/>
        </w:rPr>
        <w:t>kurzů (</w:t>
      </w:r>
      <w:r w:rsidRPr="00E37AD7">
        <w:rPr>
          <w:rFonts w:cs="Arial"/>
          <w:sz w:val="24"/>
          <w:szCs w:val="24"/>
          <w:lang w:eastAsia="x-none"/>
        </w:rPr>
        <w:t>uvedení data realizace, počtu účastníků dle prezenční listiny,</w:t>
      </w:r>
      <w:r w:rsidRPr="00E37AD7">
        <w:rPr>
          <w:rFonts w:cs="Arial"/>
          <w:sz w:val="24"/>
          <w:szCs w:val="24"/>
          <w:lang w:val="x-none" w:eastAsia="x-none"/>
        </w:rPr>
        <w:t xml:space="preserve"> uvedení nově realizovaných seminářů /workshopů/</w:t>
      </w:r>
      <w:r w:rsidRPr="00E37AD7">
        <w:rPr>
          <w:rFonts w:cs="Arial"/>
          <w:sz w:val="24"/>
          <w:szCs w:val="24"/>
          <w:lang w:eastAsia="x-none"/>
        </w:rPr>
        <w:t>webinářů/</w:t>
      </w:r>
      <w:r w:rsidRPr="00E37AD7">
        <w:rPr>
          <w:rFonts w:cs="Arial"/>
          <w:sz w:val="24"/>
          <w:szCs w:val="24"/>
          <w:lang w:val="x-none" w:eastAsia="x-none"/>
        </w:rPr>
        <w:t xml:space="preserve">kurzů), </w:t>
      </w:r>
    </w:p>
    <w:p w14:paraId="18E4787E"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eastAsia="x-none"/>
        </w:rPr>
        <w:t>vykonávaný typ konzultací</w:t>
      </w:r>
      <w:r w:rsidRPr="00E37AD7">
        <w:rPr>
          <w:rFonts w:cs="Arial"/>
          <w:sz w:val="24"/>
          <w:szCs w:val="24"/>
          <w:lang w:val="x-none" w:eastAsia="x-none"/>
        </w:rPr>
        <w:t xml:space="preserve"> (porovnání plánu a skutečné realizace), </w:t>
      </w:r>
    </w:p>
    <w:p w14:paraId="0FEF320C"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val="x-none" w:eastAsia="x-none"/>
        </w:rPr>
        <w:t>popis informační podpory pro cílovou skupinu na webových stránkách (porovnání plánu a skutečné realizace),</w:t>
      </w:r>
    </w:p>
    <w:p w14:paraId="665FB9A5"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val="x-none" w:eastAsia="x-none"/>
        </w:rPr>
        <w:t>popis odborných a výukových materiálů (porovnání plánu a skutečné realizace),</w:t>
      </w:r>
      <w:r w:rsidRPr="00E37AD7">
        <w:rPr>
          <w:rFonts w:cs="Arial"/>
          <w:sz w:val="24"/>
          <w:szCs w:val="24"/>
          <w:lang w:eastAsia="x-none"/>
        </w:rPr>
        <w:t xml:space="preserve"> </w:t>
      </w:r>
    </w:p>
    <w:p w14:paraId="0161CD21" w14:textId="77777777" w:rsidR="004A06C6" w:rsidRPr="00E37AD7" w:rsidRDefault="004A06C6" w:rsidP="004A06C6">
      <w:pPr>
        <w:numPr>
          <w:ilvl w:val="0"/>
          <w:numId w:val="2"/>
        </w:numPr>
        <w:spacing w:after="80"/>
        <w:ind w:left="397" w:hanging="397"/>
        <w:jc w:val="both"/>
        <w:rPr>
          <w:rFonts w:cs="Arial"/>
          <w:sz w:val="24"/>
          <w:szCs w:val="24"/>
          <w:lang w:val="x-none" w:eastAsia="x-none"/>
        </w:rPr>
      </w:pPr>
      <w:r w:rsidRPr="00E37AD7">
        <w:rPr>
          <w:rFonts w:cs="Arial"/>
          <w:sz w:val="24"/>
          <w:szCs w:val="24"/>
          <w:lang w:eastAsia="x-none"/>
        </w:rPr>
        <w:t xml:space="preserve">specifikace instruktážních videí (porovnání plánu a skutečné realizace), </w:t>
      </w:r>
      <w:r w:rsidRPr="00E37AD7">
        <w:rPr>
          <w:rFonts w:cs="Arial"/>
          <w:sz w:val="24"/>
          <w:szCs w:val="24"/>
          <w:lang w:val="x-none" w:eastAsia="x-none"/>
        </w:rPr>
        <w:t xml:space="preserve">uvedení internetového odkazu, na kterém je </w:t>
      </w:r>
      <w:r w:rsidRPr="00E37AD7">
        <w:rPr>
          <w:rFonts w:cs="Arial"/>
          <w:sz w:val="24"/>
          <w:szCs w:val="24"/>
          <w:lang w:eastAsia="x-none"/>
        </w:rPr>
        <w:t xml:space="preserve">instruktážní video </w:t>
      </w:r>
      <w:r w:rsidRPr="00E37AD7">
        <w:rPr>
          <w:rFonts w:cs="Arial"/>
          <w:sz w:val="24"/>
          <w:szCs w:val="24"/>
          <w:lang w:val="x-none" w:eastAsia="x-none"/>
        </w:rPr>
        <w:t>umístěn</w:t>
      </w:r>
      <w:r w:rsidRPr="00E37AD7">
        <w:rPr>
          <w:rFonts w:cs="Arial"/>
          <w:sz w:val="24"/>
          <w:szCs w:val="24"/>
          <w:lang w:eastAsia="x-none"/>
        </w:rPr>
        <w:t>o.</w:t>
      </w:r>
    </w:p>
    <w:p w14:paraId="20072AD4" w14:textId="77777777" w:rsidR="004A06C6" w:rsidRPr="00E37AD7" w:rsidRDefault="004A06C6" w:rsidP="004A06C6">
      <w:pPr>
        <w:numPr>
          <w:ilvl w:val="0"/>
          <w:numId w:val="2"/>
        </w:numPr>
        <w:spacing w:after="120"/>
        <w:ind w:left="397" w:hanging="397"/>
        <w:jc w:val="both"/>
        <w:rPr>
          <w:rFonts w:cs="Arial"/>
          <w:sz w:val="24"/>
          <w:szCs w:val="24"/>
          <w:lang w:val="x-none" w:eastAsia="x-none"/>
        </w:rPr>
      </w:pPr>
      <w:r w:rsidRPr="00E37AD7">
        <w:rPr>
          <w:rFonts w:cs="Arial"/>
          <w:sz w:val="24"/>
          <w:szCs w:val="24"/>
          <w:lang w:val="x-none" w:eastAsia="x-none"/>
        </w:rPr>
        <w:t>finanční přehled a místo výkonu aktivit (</w:t>
      </w:r>
      <w:r w:rsidRPr="00E37AD7">
        <w:rPr>
          <w:rFonts w:cs="Arial"/>
          <w:sz w:val="24"/>
          <w:szCs w:val="24"/>
          <w:lang w:eastAsia="x-none"/>
        </w:rPr>
        <w:t xml:space="preserve">uvedení </w:t>
      </w:r>
      <w:r w:rsidRPr="00E37AD7">
        <w:rPr>
          <w:rFonts w:cs="Arial"/>
          <w:sz w:val="24"/>
          <w:szCs w:val="24"/>
          <w:lang w:val="x-none" w:eastAsia="x-none"/>
        </w:rPr>
        <w:t>požadavk</w:t>
      </w:r>
      <w:r w:rsidRPr="00E37AD7">
        <w:rPr>
          <w:rFonts w:cs="Arial"/>
          <w:sz w:val="24"/>
          <w:szCs w:val="24"/>
          <w:lang w:eastAsia="x-none"/>
        </w:rPr>
        <w:t>u</w:t>
      </w:r>
      <w:r w:rsidRPr="00E37AD7">
        <w:rPr>
          <w:rFonts w:cs="Arial"/>
          <w:sz w:val="24"/>
          <w:szCs w:val="24"/>
          <w:lang w:val="x-none" w:eastAsia="x-none"/>
        </w:rPr>
        <w:t xml:space="preserve"> na dotaci </w:t>
      </w:r>
      <w:r w:rsidRPr="00E37AD7">
        <w:rPr>
          <w:rFonts w:cs="Arial"/>
          <w:sz w:val="24"/>
          <w:szCs w:val="24"/>
          <w:lang w:eastAsia="x-none"/>
        </w:rPr>
        <w:t>a</w:t>
      </w:r>
      <w:r w:rsidRPr="00E37AD7">
        <w:rPr>
          <w:rFonts w:cs="Arial"/>
          <w:sz w:val="24"/>
          <w:szCs w:val="24"/>
          <w:lang w:val="x-none" w:eastAsia="x-none"/>
        </w:rPr>
        <w:t xml:space="preserve"> výčet krajů, ve kterých byly aktivity vykonány).</w:t>
      </w:r>
    </w:p>
    <w:p w14:paraId="4E02D790" w14:textId="77777777" w:rsidR="004A06C6" w:rsidRPr="00E37AD7" w:rsidRDefault="004A06C6" w:rsidP="004A06C6">
      <w:pPr>
        <w:numPr>
          <w:ilvl w:val="0"/>
          <w:numId w:val="7"/>
        </w:numPr>
        <w:spacing w:after="120"/>
        <w:ind w:left="397" w:hanging="397"/>
        <w:jc w:val="both"/>
        <w:rPr>
          <w:rFonts w:cs="Arial"/>
          <w:sz w:val="24"/>
          <w:szCs w:val="24"/>
          <w:lang w:val="x-none" w:eastAsia="x-none"/>
        </w:rPr>
      </w:pPr>
      <w:r w:rsidRPr="00E37AD7">
        <w:rPr>
          <w:rFonts w:cs="Arial"/>
          <w:sz w:val="24"/>
          <w:szCs w:val="24"/>
          <w:lang w:val="x-none" w:eastAsia="x-none"/>
        </w:rPr>
        <w:t>Uvedení případných změn, které byly provedeny.</w:t>
      </w:r>
    </w:p>
    <w:p w14:paraId="5E149EC4" w14:textId="77777777" w:rsidR="004A06C6" w:rsidRPr="00E37AD7" w:rsidRDefault="004A06C6" w:rsidP="004A06C6">
      <w:pPr>
        <w:numPr>
          <w:ilvl w:val="0"/>
          <w:numId w:val="7"/>
        </w:numPr>
        <w:spacing w:after="80"/>
        <w:ind w:left="397" w:hanging="397"/>
        <w:contextualSpacing/>
        <w:jc w:val="both"/>
        <w:rPr>
          <w:rFonts w:cs="Arial"/>
          <w:sz w:val="24"/>
          <w:szCs w:val="24"/>
          <w:lang w:val="x-none" w:eastAsia="x-none"/>
        </w:rPr>
      </w:pPr>
      <w:r w:rsidRPr="00E37AD7">
        <w:rPr>
          <w:rFonts w:cs="Arial"/>
          <w:sz w:val="24"/>
          <w:szCs w:val="24"/>
          <w:lang w:val="x-none" w:eastAsia="x-none"/>
        </w:rPr>
        <w:t>Celkové slovní hodnocení činnosti</w:t>
      </w:r>
      <w:r w:rsidRPr="00E37AD7">
        <w:rPr>
          <w:rFonts w:cs="Arial"/>
          <w:sz w:val="24"/>
          <w:szCs w:val="24"/>
          <w:lang w:eastAsia="x-none"/>
        </w:rPr>
        <w:t xml:space="preserve">. </w:t>
      </w:r>
      <w:r w:rsidRPr="00E37AD7">
        <w:rPr>
          <w:rFonts w:cs="Arial"/>
          <w:sz w:val="24"/>
          <w:szCs w:val="24"/>
          <w:lang w:val="x-none" w:eastAsia="x-none"/>
        </w:rPr>
        <w:t>Uvedení zásadních připomínek, dotazů a</w:t>
      </w:r>
      <w:r w:rsidRPr="00E37AD7">
        <w:rPr>
          <w:rFonts w:cs="Arial"/>
          <w:sz w:val="24"/>
          <w:szCs w:val="24"/>
          <w:lang w:eastAsia="x-none"/>
        </w:rPr>
        <w:t> </w:t>
      </w:r>
      <w:r w:rsidRPr="00E37AD7">
        <w:rPr>
          <w:rFonts w:cs="Arial"/>
          <w:sz w:val="24"/>
          <w:szCs w:val="24"/>
          <w:lang w:val="x-none" w:eastAsia="x-none"/>
        </w:rPr>
        <w:t>námětů týkajících se resortní problematiky, které žadatel/partner obdržel v</w:t>
      </w:r>
      <w:r w:rsidRPr="00E37AD7">
        <w:rPr>
          <w:rFonts w:cs="Arial"/>
          <w:sz w:val="24"/>
          <w:szCs w:val="24"/>
          <w:lang w:eastAsia="x-none"/>
        </w:rPr>
        <w:t> </w:t>
      </w:r>
      <w:r w:rsidRPr="00E37AD7">
        <w:rPr>
          <w:rFonts w:cs="Arial"/>
          <w:sz w:val="24"/>
          <w:szCs w:val="24"/>
          <w:lang w:val="x-none" w:eastAsia="x-none"/>
        </w:rPr>
        <w:t>souvislosti se svou činností. Podněty týkající se potřeb cílové skupiny, případně další návrhy a doporučení</w:t>
      </w:r>
      <w:r w:rsidRPr="00E37AD7">
        <w:rPr>
          <w:rFonts w:cs="Arial"/>
          <w:sz w:val="24"/>
          <w:szCs w:val="24"/>
          <w:lang w:eastAsia="x-none"/>
        </w:rPr>
        <w:t>, v maximálním rozsahu dvou stran A4.</w:t>
      </w:r>
    </w:p>
    <w:p w14:paraId="581BB97E" w14:textId="77777777" w:rsidR="004A06C6" w:rsidRPr="00E37AD7" w:rsidRDefault="004A06C6" w:rsidP="004A06C6">
      <w:pPr>
        <w:spacing w:before="240" w:after="120"/>
        <w:jc w:val="both"/>
        <w:rPr>
          <w:rFonts w:cs="Arial"/>
          <w:b/>
          <w:bCs/>
          <w:sz w:val="24"/>
          <w:szCs w:val="24"/>
        </w:rPr>
      </w:pPr>
      <w:r w:rsidRPr="00E37AD7">
        <w:rPr>
          <w:rFonts w:cs="Arial"/>
          <w:sz w:val="24"/>
          <w:szCs w:val="24"/>
          <w:lang w:eastAsia="x-none"/>
        </w:rPr>
        <w:br w:type="page"/>
      </w:r>
      <w:r w:rsidRPr="00E37AD7">
        <w:rPr>
          <w:rFonts w:cs="Arial"/>
          <w:b/>
          <w:spacing w:val="-4"/>
          <w:sz w:val="24"/>
          <w:szCs w:val="24"/>
        </w:rPr>
        <w:lastRenderedPageBreak/>
        <w:t>16   </w:t>
      </w:r>
      <w:r w:rsidRPr="00E37AD7">
        <w:rPr>
          <w:rFonts w:cs="Arial"/>
          <w:b/>
          <w:bCs/>
          <w:sz w:val="24"/>
          <w:szCs w:val="24"/>
        </w:rPr>
        <w:t>Přílohy k bodu 12 Cílová skupina</w:t>
      </w:r>
    </w:p>
    <w:p w14:paraId="3AA7ED04" w14:textId="77777777" w:rsidR="004A06C6" w:rsidRPr="00E37AD7" w:rsidRDefault="004A06C6" w:rsidP="004A06C6">
      <w:pPr>
        <w:spacing w:after="80"/>
        <w:jc w:val="both"/>
        <w:rPr>
          <w:rFonts w:cs="Arial"/>
          <w:bCs/>
          <w:sz w:val="24"/>
          <w:szCs w:val="24"/>
        </w:rPr>
      </w:pPr>
      <w:r w:rsidRPr="00E37AD7">
        <w:rPr>
          <w:rFonts w:cs="Arial"/>
          <w:bCs/>
          <w:sz w:val="24"/>
          <w:szCs w:val="24"/>
        </w:rPr>
        <w:t>Příloha I. Smlouvy o fungování EU</w:t>
      </w:r>
    </w:p>
    <w:tbl>
      <w:tblPr>
        <w:tblpPr w:vertAnchor="text" w:horzAnchor="margin" w:tblpXSpec="center" w:tblpY="1"/>
        <w:tblOverlap w:val="neve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8"/>
        <w:gridCol w:w="7513"/>
      </w:tblGrid>
      <w:tr w:rsidR="004A06C6" w:rsidRPr="00E37AD7" w14:paraId="3E878CEF" w14:textId="77777777" w:rsidTr="00AC0505">
        <w:trPr>
          <w:cantSplit/>
          <w:trHeight w:val="567"/>
        </w:trPr>
        <w:tc>
          <w:tcPr>
            <w:tcW w:w="1474" w:type="dxa"/>
            <w:vAlign w:val="center"/>
          </w:tcPr>
          <w:p w14:paraId="573C8EEA" w14:textId="77777777" w:rsidR="004A06C6" w:rsidRPr="00E37AD7" w:rsidRDefault="004A06C6" w:rsidP="00AC0505">
            <w:pPr>
              <w:jc w:val="center"/>
              <w:rPr>
                <w:rFonts w:cs="Arial"/>
                <w:b/>
                <w:spacing w:val="-6"/>
                <w:sz w:val="24"/>
                <w:szCs w:val="24"/>
              </w:rPr>
            </w:pPr>
            <w:r w:rsidRPr="00E37AD7">
              <w:rPr>
                <w:rFonts w:cs="Arial"/>
                <w:b/>
                <w:spacing w:val="-6"/>
                <w:sz w:val="24"/>
                <w:szCs w:val="24"/>
              </w:rPr>
              <w:t>Číslo nomenklatury</w:t>
            </w:r>
          </w:p>
        </w:tc>
        <w:tc>
          <w:tcPr>
            <w:tcW w:w="7597" w:type="dxa"/>
            <w:vAlign w:val="center"/>
          </w:tcPr>
          <w:p w14:paraId="49438664" w14:textId="77777777" w:rsidR="004A06C6" w:rsidRPr="00E37AD7" w:rsidRDefault="004A06C6" w:rsidP="00AC0505">
            <w:pPr>
              <w:jc w:val="center"/>
              <w:rPr>
                <w:rFonts w:cs="Arial"/>
                <w:b/>
                <w:spacing w:val="-6"/>
                <w:sz w:val="24"/>
                <w:szCs w:val="24"/>
              </w:rPr>
            </w:pPr>
            <w:r w:rsidRPr="00E37AD7">
              <w:rPr>
                <w:rFonts w:cs="Arial"/>
                <w:b/>
                <w:spacing w:val="-6"/>
                <w:sz w:val="24"/>
                <w:szCs w:val="24"/>
              </w:rPr>
              <w:t>Název zboží</w:t>
            </w:r>
          </w:p>
        </w:tc>
      </w:tr>
      <w:tr w:rsidR="004A06C6" w:rsidRPr="00E37AD7" w14:paraId="63661050" w14:textId="77777777" w:rsidTr="00AC0505">
        <w:trPr>
          <w:cantSplit/>
        </w:trPr>
        <w:tc>
          <w:tcPr>
            <w:tcW w:w="1474" w:type="dxa"/>
            <w:vAlign w:val="center"/>
          </w:tcPr>
          <w:p w14:paraId="71368829" w14:textId="77777777" w:rsidR="004A06C6" w:rsidRPr="00E37AD7" w:rsidRDefault="004A06C6" w:rsidP="00AC0505">
            <w:pPr>
              <w:rPr>
                <w:rFonts w:cs="Arial"/>
                <w:b/>
                <w:spacing w:val="-2"/>
                <w:sz w:val="24"/>
                <w:szCs w:val="24"/>
              </w:rPr>
            </w:pPr>
            <w:r w:rsidRPr="00E37AD7">
              <w:rPr>
                <w:rFonts w:cs="Arial"/>
                <w:b/>
                <w:spacing w:val="-2"/>
                <w:sz w:val="24"/>
                <w:szCs w:val="24"/>
              </w:rPr>
              <w:t>Kapitola 1</w:t>
            </w:r>
          </w:p>
        </w:tc>
        <w:tc>
          <w:tcPr>
            <w:tcW w:w="7597" w:type="dxa"/>
            <w:vAlign w:val="center"/>
          </w:tcPr>
          <w:p w14:paraId="541276D8" w14:textId="77777777" w:rsidR="004A06C6" w:rsidRPr="00E37AD7" w:rsidRDefault="004A06C6" w:rsidP="00AC0505">
            <w:pPr>
              <w:rPr>
                <w:rFonts w:cs="Arial"/>
                <w:spacing w:val="-2"/>
                <w:sz w:val="24"/>
                <w:szCs w:val="24"/>
              </w:rPr>
            </w:pPr>
            <w:r w:rsidRPr="00E37AD7">
              <w:rPr>
                <w:rFonts w:cs="Arial"/>
                <w:spacing w:val="-2"/>
                <w:sz w:val="24"/>
                <w:szCs w:val="24"/>
              </w:rPr>
              <w:t>Živá zvířata</w:t>
            </w:r>
          </w:p>
        </w:tc>
      </w:tr>
      <w:tr w:rsidR="004A06C6" w:rsidRPr="00E37AD7" w14:paraId="17DD52ED" w14:textId="77777777" w:rsidTr="00AC0505">
        <w:trPr>
          <w:cantSplit/>
        </w:trPr>
        <w:tc>
          <w:tcPr>
            <w:tcW w:w="1474" w:type="dxa"/>
            <w:vAlign w:val="center"/>
          </w:tcPr>
          <w:p w14:paraId="5D8CB0B7" w14:textId="77777777" w:rsidR="004A06C6" w:rsidRPr="00E37AD7" w:rsidRDefault="004A06C6" w:rsidP="00AC0505">
            <w:pPr>
              <w:rPr>
                <w:rFonts w:cs="Arial"/>
                <w:b/>
                <w:spacing w:val="-2"/>
                <w:sz w:val="24"/>
                <w:szCs w:val="24"/>
              </w:rPr>
            </w:pPr>
            <w:r w:rsidRPr="00E37AD7">
              <w:rPr>
                <w:rFonts w:cs="Arial"/>
                <w:b/>
                <w:spacing w:val="-2"/>
                <w:sz w:val="24"/>
                <w:szCs w:val="24"/>
              </w:rPr>
              <w:t>Kapitola 2</w:t>
            </w:r>
          </w:p>
        </w:tc>
        <w:tc>
          <w:tcPr>
            <w:tcW w:w="7597" w:type="dxa"/>
            <w:vAlign w:val="center"/>
          </w:tcPr>
          <w:p w14:paraId="79644CA5" w14:textId="77777777" w:rsidR="004A06C6" w:rsidRPr="00E37AD7" w:rsidRDefault="004A06C6" w:rsidP="00AC0505">
            <w:pPr>
              <w:rPr>
                <w:rFonts w:cs="Arial"/>
                <w:spacing w:val="-2"/>
                <w:sz w:val="24"/>
                <w:szCs w:val="24"/>
              </w:rPr>
            </w:pPr>
            <w:r w:rsidRPr="00E37AD7">
              <w:rPr>
                <w:rFonts w:cs="Arial"/>
                <w:spacing w:val="-2"/>
                <w:sz w:val="24"/>
                <w:szCs w:val="24"/>
              </w:rPr>
              <w:t>Maso a poživatelné droby</w:t>
            </w:r>
          </w:p>
        </w:tc>
      </w:tr>
      <w:tr w:rsidR="004A06C6" w:rsidRPr="00E37AD7" w14:paraId="677A599A" w14:textId="77777777" w:rsidTr="00AC0505">
        <w:trPr>
          <w:cantSplit/>
        </w:trPr>
        <w:tc>
          <w:tcPr>
            <w:tcW w:w="1474" w:type="dxa"/>
            <w:vAlign w:val="center"/>
          </w:tcPr>
          <w:p w14:paraId="20C300AD" w14:textId="77777777" w:rsidR="004A06C6" w:rsidRPr="00E37AD7" w:rsidRDefault="004A06C6" w:rsidP="00AC0505">
            <w:pPr>
              <w:rPr>
                <w:rFonts w:cs="Arial"/>
                <w:b/>
                <w:spacing w:val="-2"/>
                <w:sz w:val="24"/>
                <w:szCs w:val="24"/>
              </w:rPr>
            </w:pPr>
            <w:r w:rsidRPr="00E37AD7">
              <w:rPr>
                <w:rFonts w:cs="Arial"/>
                <w:b/>
                <w:spacing w:val="-2"/>
                <w:sz w:val="24"/>
                <w:szCs w:val="24"/>
              </w:rPr>
              <w:t>Kapitola 3</w:t>
            </w:r>
          </w:p>
        </w:tc>
        <w:tc>
          <w:tcPr>
            <w:tcW w:w="7597" w:type="dxa"/>
            <w:vAlign w:val="center"/>
          </w:tcPr>
          <w:p w14:paraId="73FDB7A0" w14:textId="77777777" w:rsidR="004A06C6" w:rsidRPr="00E37AD7" w:rsidRDefault="004A06C6" w:rsidP="00AC0505">
            <w:pPr>
              <w:rPr>
                <w:rFonts w:cs="Arial"/>
                <w:spacing w:val="-2"/>
                <w:sz w:val="24"/>
                <w:szCs w:val="24"/>
              </w:rPr>
            </w:pPr>
            <w:r w:rsidRPr="00E37AD7">
              <w:rPr>
                <w:rFonts w:cs="Arial"/>
                <w:spacing w:val="-2"/>
                <w:sz w:val="24"/>
                <w:szCs w:val="24"/>
              </w:rPr>
              <w:t>Ryby, korýši a měkkýši</w:t>
            </w:r>
          </w:p>
        </w:tc>
      </w:tr>
      <w:tr w:rsidR="004A06C6" w:rsidRPr="00E37AD7" w14:paraId="5571A51B" w14:textId="77777777" w:rsidTr="00AC0505">
        <w:trPr>
          <w:cantSplit/>
        </w:trPr>
        <w:tc>
          <w:tcPr>
            <w:tcW w:w="1474" w:type="dxa"/>
            <w:vAlign w:val="center"/>
          </w:tcPr>
          <w:p w14:paraId="5BCC591D" w14:textId="77777777" w:rsidR="004A06C6" w:rsidRPr="00E37AD7" w:rsidRDefault="004A06C6" w:rsidP="00AC0505">
            <w:pPr>
              <w:rPr>
                <w:rFonts w:cs="Arial"/>
                <w:b/>
                <w:spacing w:val="-2"/>
                <w:sz w:val="24"/>
                <w:szCs w:val="24"/>
              </w:rPr>
            </w:pPr>
            <w:r w:rsidRPr="00E37AD7">
              <w:rPr>
                <w:rFonts w:cs="Arial"/>
                <w:b/>
                <w:spacing w:val="-2"/>
                <w:sz w:val="24"/>
                <w:szCs w:val="24"/>
              </w:rPr>
              <w:t>Kapitola 4</w:t>
            </w:r>
          </w:p>
        </w:tc>
        <w:tc>
          <w:tcPr>
            <w:tcW w:w="7597" w:type="dxa"/>
            <w:vAlign w:val="center"/>
          </w:tcPr>
          <w:p w14:paraId="49838427" w14:textId="77777777" w:rsidR="004A06C6" w:rsidRPr="00E37AD7" w:rsidRDefault="004A06C6" w:rsidP="00AC0505">
            <w:pPr>
              <w:rPr>
                <w:rFonts w:cs="Arial"/>
                <w:spacing w:val="-2"/>
                <w:sz w:val="24"/>
                <w:szCs w:val="24"/>
              </w:rPr>
            </w:pPr>
            <w:r w:rsidRPr="00E37AD7">
              <w:rPr>
                <w:rFonts w:cs="Arial"/>
                <w:spacing w:val="-2"/>
                <w:sz w:val="24"/>
                <w:szCs w:val="24"/>
              </w:rPr>
              <w:t>Mléko a mléčné výrobky; ptačí vejce; přírodní med</w:t>
            </w:r>
          </w:p>
        </w:tc>
      </w:tr>
      <w:tr w:rsidR="004A06C6" w:rsidRPr="00E37AD7" w14:paraId="0F294736" w14:textId="77777777" w:rsidTr="00AC0505">
        <w:trPr>
          <w:cantSplit/>
          <w:trHeight w:val="324"/>
        </w:trPr>
        <w:tc>
          <w:tcPr>
            <w:tcW w:w="1474" w:type="dxa"/>
            <w:vAlign w:val="center"/>
          </w:tcPr>
          <w:p w14:paraId="03D7EDF4" w14:textId="77777777" w:rsidR="004A06C6" w:rsidRPr="00E37AD7" w:rsidRDefault="004A06C6" w:rsidP="00AC0505">
            <w:pPr>
              <w:rPr>
                <w:rFonts w:cs="Arial"/>
                <w:b/>
                <w:spacing w:val="-2"/>
                <w:sz w:val="24"/>
                <w:szCs w:val="24"/>
              </w:rPr>
            </w:pPr>
            <w:r w:rsidRPr="00E37AD7">
              <w:rPr>
                <w:rFonts w:cs="Arial"/>
                <w:b/>
                <w:spacing w:val="-2"/>
                <w:sz w:val="24"/>
                <w:szCs w:val="24"/>
              </w:rPr>
              <w:t>Kapitola 5</w:t>
            </w:r>
          </w:p>
        </w:tc>
        <w:tc>
          <w:tcPr>
            <w:tcW w:w="7597" w:type="dxa"/>
            <w:vAlign w:val="center"/>
          </w:tcPr>
          <w:p w14:paraId="0DD067C2" w14:textId="77777777" w:rsidR="004A06C6" w:rsidRPr="00E37AD7" w:rsidRDefault="004A06C6" w:rsidP="00AC0505">
            <w:pPr>
              <w:rPr>
                <w:rFonts w:cs="Arial"/>
                <w:spacing w:val="-2"/>
                <w:sz w:val="24"/>
                <w:szCs w:val="24"/>
              </w:rPr>
            </w:pPr>
          </w:p>
        </w:tc>
      </w:tr>
      <w:tr w:rsidR="004A06C6" w:rsidRPr="00E37AD7" w14:paraId="6CDEDC96" w14:textId="77777777" w:rsidTr="00AC0505">
        <w:trPr>
          <w:cantSplit/>
          <w:trHeight w:val="272"/>
        </w:trPr>
        <w:tc>
          <w:tcPr>
            <w:tcW w:w="1474" w:type="dxa"/>
            <w:vAlign w:val="center"/>
          </w:tcPr>
          <w:p w14:paraId="3D9D8BE7" w14:textId="77777777" w:rsidR="004A06C6" w:rsidRPr="00E37AD7" w:rsidRDefault="004A06C6" w:rsidP="00AC0505">
            <w:pPr>
              <w:rPr>
                <w:rFonts w:cs="Arial"/>
                <w:spacing w:val="-2"/>
                <w:sz w:val="24"/>
                <w:szCs w:val="24"/>
              </w:rPr>
            </w:pPr>
            <w:r w:rsidRPr="00E37AD7">
              <w:rPr>
                <w:rFonts w:cs="Arial"/>
                <w:spacing w:val="-2"/>
                <w:sz w:val="24"/>
                <w:szCs w:val="24"/>
              </w:rPr>
              <w:t>05.04</w:t>
            </w:r>
          </w:p>
        </w:tc>
        <w:tc>
          <w:tcPr>
            <w:tcW w:w="7597" w:type="dxa"/>
            <w:vAlign w:val="center"/>
          </w:tcPr>
          <w:p w14:paraId="600CF9FA" w14:textId="77777777" w:rsidR="004A06C6" w:rsidRPr="00E37AD7" w:rsidRDefault="004A06C6" w:rsidP="00AC0505">
            <w:pPr>
              <w:rPr>
                <w:rFonts w:cs="Arial"/>
                <w:spacing w:val="-2"/>
                <w:sz w:val="24"/>
                <w:szCs w:val="24"/>
              </w:rPr>
            </w:pPr>
            <w:r w:rsidRPr="00E37AD7">
              <w:rPr>
                <w:rFonts w:cs="Arial"/>
                <w:spacing w:val="-2"/>
                <w:sz w:val="24"/>
                <w:szCs w:val="24"/>
              </w:rPr>
              <w:t>Střeva, měchýře a žaludky ze zvířat (jiných než ryb), celé a jejich části</w:t>
            </w:r>
          </w:p>
        </w:tc>
      </w:tr>
      <w:tr w:rsidR="004A06C6" w:rsidRPr="00E37AD7" w14:paraId="4875FDF2" w14:textId="77777777" w:rsidTr="00AC0505">
        <w:trPr>
          <w:cantSplit/>
          <w:trHeight w:val="564"/>
        </w:trPr>
        <w:tc>
          <w:tcPr>
            <w:tcW w:w="1474" w:type="dxa"/>
            <w:vAlign w:val="center"/>
          </w:tcPr>
          <w:p w14:paraId="3CC14E7E" w14:textId="77777777" w:rsidR="004A06C6" w:rsidRPr="00E37AD7" w:rsidRDefault="004A06C6" w:rsidP="00AC0505">
            <w:pPr>
              <w:rPr>
                <w:rFonts w:cs="Arial"/>
                <w:spacing w:val="-2"/>
                <w:sz w:val="24"/>
                <w:szCs w:val="24"/>
              </w:rPr>
            </w:pPr>
            <w:r w:rsidRPr="00E37AD7">
              <w:rPr>
                <w:rFonts w:cs="Arial"/>
                <w:spacing w:val="-2"/>
                <w:sz w:val="24"/>
                <w:szCs w:val="24"/>
              </w:rPr>
              <w:t>05.15</w:t>
            </w:r>
          </w:p>
        </w:tc>
        <w:tc>
          <w:tcPr>
            <w:tcW w:w="7597" w:type="dxa"/>
            <w:vAlign w:val="center"/>
          </w:tcPr>
          <w:p w14:paraId="5EED161B" w14:textId="77777777" w:rsidR="004A06C6" w:rsidRPr="00E37AD7" w:rsidRDefault="004A06C6" w:rsidP="00AC0505">
            <w:pPr>
              <w:rPr>
                <w:rFonts w:cs="Arial"/>
                <w:spacing w:val="-2"/>
                <w:sz w:val="24"/>
                <w:szCs w:val="24"/>
              </w:rPr>
            </w:pPr>
            <w:r w:rsidRPr="00E37AD7">
              <w:rPr>
                <w:rFonts w:cs="Arial"/>
                <w:spacing w:val="-2"/>
                <w:sz w:val="24"/>
                <w:szCs w:val="24"/>
              </w:rPr>
              <w:t>Produkty živočišného původu jinde neuvedené ani nezahrnuté; mrtvá zvířata kapitol 1 nebo 3, nevhodná k lidské spotřebě</w:t>
            </w:r>
          </w:p>
        </w:tc>
      </w:tr>
      <w:tr w:rsidR="004A06C6" w:rsidRPr="00E37AD7" w14:paraId="49C85503" w14:textId="77777777" w:rsidTr="00AC0505">
        <w:trPr>
          <w:cantSplit/>
        </w:trPr>
        <w:tc>
          <w:tcPr>
            <w:tcW w:w="1474" w:type="dxa"/>
            <w:vAlign w:val="center"/>
          </w:tcPr>
          <w:p w14:paraId="719C1B95" w14:textId="77777777" w:rsidR="004A06C6" w:rsidRPr="00E37AD7" w:rsidRDefault="004A06C6" w:rsidP="00AC0505">
            <w:pPr>
              <w:rPr>
                <w:rFonts w:cs="Arial"/>
                <w:b/>
                <w:spacing w:val="-2"/>
                <w:sz w:val="24"/>
                <w:szCs w:val="24"/>
              </w:rPr>
            </w:pPr>
            <w:r w:rsidRPr="00E37AD7">
              <w:rPr>
                <w:rFonts w:cs="Arial"/>
                <w:b/>
                <w:spacing w:val="-2"/>
                <w:sz w:val="24"/>
                <w:szCs w:val="24"/>
              </w:rPr>
              <w:t>Kapitola 6</w:t>
            </w:r>
          </w:p>
        </w:tc>
        <w:tc>
          <w:tcPr>
            <w:tcW w:w="7597" w:type="dxa"/>
            <w:vAlign w:val="center"/>
          </w:tcPr>
          <w:p w14:paraId="0CDB07D6" w14:textId="77777777" w:rsidR="004A06C6" w:rsidRPr="00E37AD7" w:rsidRDefault="004A06C6" w:rsidP="00AC0505">
            <w:pPr>
              <w:rPr>
                <w:rFonts w:cs="Arial"/>
                <w:spacing w:val="-2"/>
                <w:sz w:val="24"/>
                <w:szCs w:val="24"/>
              </w:rPr>
            </w:pPr>
            <w:r w:rsidRPr="00E37AD7">
              <w:rPr>
                <w:rFonts w:cs="Arial"/>
                <w:spacing w:val="-2"/>
                <w:sz w:val="24"/>
                <w:szCs w:val="24"/>
              </w:rPr>
              <w:t>Živé rostliny a květinářské produkty</w:t>
            </w:r>
          </w:p>
        </w:tc>
      </w:tr>
      <w:tr w:rsidR="004A06C6" w:rsidRPr="00E37AD7" w14:paraId="56FE99AB" w14:textId="77777777" w:rsidTr="00AC0505">
        <w:trPr>
          <w:cantSplit/>
        </w:trPr>
        <w:tc>
          <w:tcPr>
            <w:tcW w:w="1474" w:type="dxa"/>
            <w:vAlign w:val="center"/>
          </w:tcPr>
          <w:p w14:paraId="25723DBE" w14:textId="77777777" w:rsidR="004A06C6" w:rsidRPr="00E37AD7" w:rsidRDefault="004A06C6" w:rsidP="00AC0505">
            <w:pPr>
              <w:rPr>
                <w:rFonts w:cs="Arial"/>
                <w:b/>
                <w:spacing w:val="-2"/>
                <w:sz w:val="24"/>
                <w:szCs w:val="24"/>
              </w:rPr>
            </w:pPr>
            <w:r w:rsidRPr="00E37AD7">
              <w:rPr>
                <w:rFonts w:cs="Arial"/>
                <w:b/>
                <w:spacing w:val="-2"/>
                <w:sz w:val="24"/>
                <w:szCs w:val="24"/>
              </w:rPr>
              <w:t>Kapitola 7</w:t>
            </w:r>
          </w:p>
        </w:tc>
        <w:tc>
          <w:tcPr>
            <w:tcW w:w="7597" w:type="dxa"/>
            <w:vAlign w:val="center"/>
          </w:tcPr>
          <w:p w14:paraId="2AB759D9" w14:textId="77777777" w:rsidR="004A06C6" w:rsidRPr="00E37AD7" w:rsidRDefault="004A06C6" w:rsidP="00AC0505">
            <w:pPr>
              <w:rPr>
                <w:rFonts w:cs="Arial"/>
                <w:spacing w:val="-2"/>
                <w:sz w:val="24"/>
                <w:szCs w:val="24"/>
              </w:rPr>
            </w:pPr>
            <w:r w:rsidRPr="00E37AD7">
              <w:rPr>
                <w:rFonts w:cs="Arial"/>
                <w:spacing w:val="-2"/>
                <w:sz w:val="24"/>
                <w:szCs w:val="24"/>
              </w:rPr>
              <w:t>Jedlá zelenina, rostliny, kořeny a hlízy</w:t>
            </w:r>
          </w:p>
        </w:tc>
      </w:tr>
      <w:tr w:rsidR="004A06C6" w:rsidRPr="00E37AD7" w14:paraId="33D8679A" w14:textId="77777777" w:rsidTr="00AC0505">
        <w:trPr>
          <w:cantSplit/>
        </w:trPr>
        <w:tc>
          <w:tcPr>
            <w:tcW w:w="1474" w:type="dxa"/>
            <w:vAlign w:val="center"/>
          </w:tcPr>
          <w:p w14:paraId="005A2C09" w14:textId="77777777" w:rsidR="004A06C6" w:rsidRPr="00E37AD7" w:rsidRDefault="004A06C6" w:rsidP="00AC0505">
            <w:pPr>
              <w:rPr>
                <w:rFonts w:cs="Arial"/>
                <w:b/>
                <w:spacing w:val="-2"/>
                <w:sz w:val="24"/>
                <w:szCs w:val="24"/>
              </w:rPr>
            </w:pPr>
            <w:r w:rsidRPr="00E37AD7">
              <w:rPr>
                <w:rFonts w:cs="Arial"/>
                <w:b/>
                <w:spacing w:val="-2"/>
                <w:sz w:val="24"/>
                <w:szCs w:val="24"/>
              </w:rPr>
              <w:t>Kapitola 8</w:t>
            </w:r>
          </w:p>
        </w:tc>
        <w:tc>
          <w:tcPr>
            <w:tcW w:w="7597" w:type="dxa"/>
            <w:vAlign w:val="center"/>
          </w:tcPr>
          <w:p w14:paraId="1E5812DD" w14:textId="77777777" w:rsidR="004A06C6" w:rsidRPr="00E37AD7" w:rsidRDefault="004A06C6" w:rsidP="00AC0505">
            <w:pPr>
              <w:rPr>
                <w:rFonts w:cs="Arial"/>
                <w:spacing w:val="-2"/>
                <w:sz w:val="24"/>
                <w:szCs w:val="24"/>
              </w:rPr>
            </w:pPr>
            <w:r w:rsidRPr="00E37AD7">
              <w:rPr>
                <w:rFonts w:cs="Arial"/>
                <w:spacing w:val="-2"/>
                <w:sz w:val="24"/>
                <w:szCs w:val="24"/>
              </w:rPr>
              <w:t>Jedlé ovoce; slupky citrusových plodů a melounů</w:t>
            </w:r>
          </w:p>
        </w:tc>
      </w:tr>
      <w:tr w:rsidR="004A06C6" w:rsidRPr="00E37AD7" w14:paraId="64B94974" w14:textId="77777777" w:rsidTr="00AC0505">
        <w:trPr>
          <w:cantSplit/>
        </w:trPr>
        <w:tc>
          <w:tcPr>
            <w:tcW w:w="1474" w:type="dxa"/>
            <w:vAlign w:val="center"/>
          </w:tcPr>
          <w:p w14:paraId="100B5378" w14:textId="77777777" w:rsidR="004A06C6" w:rsidRPr="00E37AD7" w:rsidRDefault="004A06C6" w:rsidP="00AC0505">
            <w:pPr>
              <w:rPr>
                <w:rFonts w:cs="Arial"/>
                <w:b/>
                <w:spacing w:val="-2"/>
                <w:sz w:val="24"/>
                <w:szCs w:val="24"/>
              </w:rPr>
            </w:pPr>
            <w:r w:rsidRPr="00E37AD7">
              <w:rPr>
                <w:rFonts w:cs="Arial"/>
                <w:b/>
                <w:spacing w:val="-2"/>
                <w:sz w:val="24"/>
                <w:szCs w:val="24"/>
              </w:rPr>
              <w:t>Kapitola 9</w:t>
            </w:r>
          </w:p>
        </w:tc>
        <w:tc>
          <w:tcPr>
            <w:tcW w:w="7597" w:type="dxa"/>
            <w:vAlign w:val="center"/>
          </w:tcPr>
          <w:p w14:paraId="1D8DD1E0" w14:textId="77777777" w:rsidR="004A06C6" w:rsidRPr="00E37AD7" w:rsidRDefault="004A06C6" w:rsidP="00AC0505">
            <w:pPr>
              <w:rPr>
                <w:rFonts w:cs="Arial"/>
                <w:spacing w:val="-2"/>
                <w:sz w:val="24"/>
                <w:szCs w:val="24"/>
              </w:rPr>
            </w:pPr>
            <w:r w:rsidRPr="00E37AD7">
              <w:rPr>
                <w:rFonts w:cs="Arial"/>
                <w:spacing w:val="-2"/>
                <w:sz w:val="24"/>
                <w:szCs w:val="24"/>
              </w:rPr>
              <w:t>Káva, čaj, koření, kromě maté (čísla 09.03)</w:t>
            </w:r>
          </w:p>
        </w:tc>
      </w:tr>
      <w:tr w:rsidR="004A06C6" w:rsidRPr="00E37AD7" w14:paraId="5A5234BA" w14:textId="77777777" w:rsidTr="00AC0505">
        <w:trPr>
          <w:cantSplit/>
        </w:trPr>
        <w:tc>
          <w:tcPr>
            <w:tcW w:w="1474" w:type="dxa"/>
            <w:vAlign w:val="center"/>
          </w:tcPr>
          <w:p w14:paraId="3343C121" w14:textId="77777777" w:rsidR="004A06C6" w:rsidRPr="00E37AD7" w:rsidRDefault="004A06C6" w:rsidP="00AC0505">
            <w:pPr>
              <w:ind w:left="180" w:hanging="180"/>
              <w:rPr>
                <w:rFonts w:cs="Arial"/>
                <w:b/>
                <w:spacing w:val="-2"/>
                <w:sz w:val="24"/>
                <w:szCs w:val="24"/>
              </w:rPr>
            </w:pPr>
            <w:r w:rsidRPr="00E37AD7">
              <w:rPr>
                <w:rFonts w:cs="Arial"/>
                <w:b/>
                <w:spacing w:val="-2"/>
                <w:sz w:val="24"/>
                <w:szCs w:val="24"/>
              </w:rPr>
              <w:t>Kapitola 10</w:t>
            </w:r>
          </w:p>
        </w:tc>
        <w:tc>
          <w:tcPr>
            <w:tcW w:w="7597" w:type="dxa"/>
            <w:vAlign w:val="center"/>
          </w:tcPr>
          <w:p w14:paraId="4954EE99" w14:textId="77777777" w:rsidR="004A06C6" w:rsidRPr="00E37AD7" w:rsidRDefault="004A06C6" w:rsidP="00AC0505">
            <w:pPr>
              <w:rPr>
                <w:rFonts w:cs="Arial"/>
                <w:spacing w:val="-2"/>
                <w:sz w:val="24"/>
                <w:szCs w:val="24"/>
              </w:rPr>
            </w:pPr>
            <w:r w:rsidRPr="00E37AD7">
              <w:rPr>
                <w:rFonts w:cs="Arial"/>
                <w:spacing w:val="-2"/>
                <w:sz w:val="24"/>
                <w:szCs w:val="24"/>
              </w:rPr>
              <w:t>Obiloviny</w:t>
            </w:r>
          </w:p>
        </w:tc>
      </w:tr>
      <w:tr w:rsidR="004A06C6" w:rsidRPr="00E37AD7" w14:paraId="0B347731" w14:textId="77777777" w:rsidTr="00AC0505">
        <w:trPr>
          <w:cantSplit/>
        </w:trPr>
        <w:tc>
          <w:tcPr>
            <w:tcW w:w="1474" w:type="dxa"/>
            <w:vAlign w:val="center"/>
          </w:tcPr>
          <w:p w14:paraId="1EBDB8E9" w14:textId="77777777" w:rsidR="004A06C6" w:rsidRPr="00E37AD7" w:rsidRDefault="004A06C6" w:rsidP="00AC0505">
            <w:pPr>
              <w:rPr>
                <w:rFonts w:cs="Arial"/>
                <w:b/>
                <w:spacing w:val="-2"/>
                <w:sz w:val="24"/>
                <w:szCs w:val="24"/>
              </w:rPr>
            </w:pPr>
            <w:r w:rsidRPr="00E37AD7">
              <w:rPr>
                <w:rFonts w:cs="Arial"/>
                <w:b/>
                <w:spacing w:val="-2"/>
                <w:sz w:val="24"/>
                <w:szCs w:val="24"/>
              </w:rPr>
              <w:t>Kapitola 11</w:t>
            </w:r>
          </w:p>
        </w:tc>
        <w:tc>
          <w:tcPr>
            <w:tcW w:w="7597" w:type="dxa"/>
            <w:vAlign w:val="center"/>
          </w:tcPr>
          <w:p w14:paraId="6F6B875A" w14:textId="77777777" w:rsidR="004A06C6" w:rsidRPr="00E37AD7" w:rsidRDefault="004A06C6" w:rsidP="00AC0505">
            <w:pPr>
              <w:rPr>
                <w:rFonts w:cs="Arial"/>
                <w:spacing w:val="-2"/>
                <w:sz w:val="24"/>
                <w:szCs w:val="24"/>
              </w:rPr>
            </w:pPr>
            <w:r w:rsidRPr="00E37AD7">
              <w:rPr>
                <w:rFonts w:cs="Arial"/>
                <w:spacing w:val="-2"/>
                <w:sz w:val="24"/>
                <w:szCs w:val="24"/>
              </w:rPr>
              <w:t>Mlýnské výrobky: slad, škroby, lepek, inulin</w:t>
            </w:r>
          </w:p>
        </w:tc>
      </w:tr>
      <w:tr w:rsidR="004A06C6" w:rsidRPr="00E37AD7" w14:paraId="0377B607" w14:textId="77777777" w:rsidTr="00AC0505">
        <w:trPr>
          <w:cantSplit/>
        </w:trPr>
        <w:tc>
          <w:tcPr>
            <w:tcW w:w="1474" w:type="dxa"/>
            <w:vAlign w:val="center"/>
          </w:tcPr>
          <w:p w14:paraId="76CD5110" w14:textId="77777777" w:rsidR="004A06C6" w:rsidRPr="00E37AD7" w:rsidRDefault="004A06C6" w:rsidP="00AC0505">
            <w:pPr>
              <w:rPr>
                <w:rFonts w:cs="Arial"/>
                <w:b/>
                <w:spacing w:val="-2"/>
                <w:sz w:val="24"/>
                <w:szCs w:val="24"/>
              </w:rPr>
            </w:pPr>
            <w:r w:rsidRPr="00E37AD7">
              <w:rPr>
                <w:rFonts w:cs="Arial"/>
                <w:b/>
                <w:spacing w:val="-2"/>
                <w:sz w:val="24"/>
                <w:szCs w:val="24"/>
              </w:rPr>
              <w:t>Kapitola 12</w:t>
            </w:r>
          </w:p>
        </w:tc>
        <w:tc>
          <w:tcPr>
            <w:tcW w:w="7597" w:type="dxa"/>
            <w:vAlign w:val="center"/>
          </w:tcPr>
          <w:p w14:paraId="3DABD0D8" w14:textId="77777777" w:rsidR="004A06C6" w:rsidRPr="00E37AD7" w:rsidRDefault="004A06C6" w:rsidP="00AC0505">
            <w:pPr>
              <w:rPr>
                <w:rFonts w:cs="Arial"/>
                <w:spacing w:val="-2"/>
                <w:sz w:val="24"/>
                <w:szCs w:val="24"/>
              </w:rPr>
            </w:pPr>
            <w:r w:rsidRPr="00E37AD7">
              <w:rPr>
                <w:rFonts w:cs="Arial"/>
                <w:spacing w:val="-2"/>
                <w:sz w:val="24"/>
                <w:szCs w:val="24"/>
              </w:rPr>
              <w:t>Olejnatá semena a olejnaté plody; různá zrna a plody, průmyslové a léčivé rostliny; sláma a pícniny</w:t>
            </w:r>
          </w:p>
        </w:tc>
      </w:tr>
      <w:tr w:rsidR="004A06C6" w:rsidRPr="00E37AD7" w14:paraId="6EC95A28" w14:textId="77777777" w:rsidTr="00AC0505">
        <w:trPr>
          <w:cantSplit/>
          <w:trHeight w:val="392"/>
        </w:trPr>
        <w:tc>
          <w:tcPr>
            <w:tcW w:w="1474" w:type="dxa"/>
            <w:vAlign w:val="center"/>
          </w:tcPr>
          <w:p w14:paraId="228EEFEE" w14:textId="77777777" w:rsidR="004A06C6" w:rsidRPr="00E37AD7" w:rsidRDefault="004A06C6" w:rsidP="00AC0505">
            <w:pPr>
              <w:rPr>
                <w:rFonts w:cs="Arial"/>
                <w:spacing w:val="-2"/>
                <w:sz w:val="24"/>
                <w:szCs w:val="24"/>
              </w:rPr>
            </w:pPr>
            <w:r w:rsidRPr="00E37AD7">
              <w:rPr>
                <w:rFonts w:cs="Arial"/>
                <w:b/>
                <w:spacing w:val="-2"/>
                <w:sz w:val="24"/>
                <w:szCs w:val="24"/>
              </w:rPr>
              <w:t>Kapitola 13</w:t>
            </w:r>
          </w:p>
          <w:p w14:paraId="60973894" w14:textId="77777777" w:rsidR="004A06C6" w:rsidRPr="00E37AD7" w:rsidRDefault="004A06C6" w:rsidP="00AC0505">
            <w:pPr>
              <w:rPr>
                <w:rFonts w:cs="Arial"/>
                <w:spacing w:val="-2"/>
                <w:sz w:val="24"/>
                <w:szCs w:val="24"/>
              </w:rPr>
            </w:pPr>
            <w:r w:rsidRPr="00E37AD7">
              <w:rPr>
                <w:rFonts w:cs="Arial"/>
                <w:spacing w:val="-2"/>
                <w:sz w:val="24"/>
                <w:szCs w:val="24"/>
              </w:rPr>
              <w:t>ex 13.03</w:t>
            </w:r>
          </w:p>
        </w:tc>
        <w:tc>
          <w:tcPr>
            <w:tcW w:w="7597" w:type="dxa"/>
            <w:vAlign w:val="center"/>
          </w:tcPr>
          <w:p w14:paraId="24626BAC" w14:textId="77777777" w:rsidR="004A06C6" w:rsidRPr="00E37AD7" w:rsidRDefault="004A06C6" w:rsidP="00AC0505">
            <w:pPr>
              <w:rPr>
                <w:rFonts w:cs="Arial"/>
                <w:spacing w:val="-2"/>
                <w:sz w:val="24"/>
                <w:szCs w:val="24"/>
              </w:rPr>
            </w:pPr>
            <w:r w:rsidRPr="00E37AD7">
              <w:rPr>
                <w:rFonts w:cs="Arial"/>
                <w:spacing w:val="-2"/>
                <w:sz w:val="24"/>
                <w:szCs w:val="24"/>
              </w:rPr>
              <w:t>Pektin</w:t>
            </w:r>
          </w:p>
        </w:tc>
      </w:tr>
      <w:tr w:rsidR="004A06C6" w:rsidRPr="00E37AD7" w14:paraId="5D28EB64" w14:textId="77777777" w:rsidTr="00AC0505">
        <w:trPr>
          <w:cantSplit/>
        </w:trPr>
        <w:tc>
          <w:tcPr>
            <w:tcW w:w="1474" w:type="dxa"/>
            <w:vAlign w:val="center"/>
          </w:tcPr>
          <w:p w14:paraId="3D94A4F8" w14:textId="77777777" w:rsidR="004A06C6" w:rsidRPr="00E37AD7" w:rsidRDefault="004A06C6" w:rsidP="00AC0505">
            <w:pPr>
              <w:rPr>
                <w:rFonts w:cs="Arial"/>
                <w:b/>
                <w:spacing w:val="-2"/>
                <w:sz w:val="24"/>
                <w:szCs w:val="24"/>
              </w:rPr>
            </w:pPr>
            <w:r w:rsidRPr="00E37AD7">
              <w:rPr>
                <w:rFonts w:cs="Arial"/>
                <w:b/>
                <w:spacing w:val="-2"/>
                <w:sz w:val="24"/>
                <w:szCs w:val="24"/>
              </w:rPr>
              <w:t>Kapitola 15</w:t>
            </w:r>
          </w:p>
        </w:tc>
        <w:tc>
          <w:tcPr>
            <w:tcW w:w="7597" w:type="dxa"/>
            <w:vAlign w:val="center"/>
          </w:tcPr>
          <w:p w14:paraId="0A89A26D" w14:textId="77777777" w:rsidR="004A06C6" w:rsidRPr="00E37AD7" w:rsidRDefault="004A06C6" w:rsidP="00AC0505">
            <w:pPr>
              <w:rPr>
                <w:rFonts w:cs="Arial"/>
                <w:spacing w:val="-2"/>
                <w:sz w:val="24"/>
                <w:szCs w:val="24"/>
              </w:rPr>
            </w:pPr>
          </w:p>
        </w:tc>
      </w:tr>
      <w:tr w:rsidR="004A06C6" w:rsidRPr="00E37AD7" w14:paraId="1420497B" w14:textId="77777777" w:rsidTr="00AC0505">
        <w:trPr>
          <w:cantSplit/>
        </w:trPr>
        <w:tc>
          <w:tcPr>
            <w:tcW w:w="1474" w:type="dxa"/>
            <w:vAlign w:val="center"/>
          </w:tcPr>
          <w:p w14:paraId="05DB3339" w14:textId="77777777" w:rsidR="004A06C6" w:rsidRPr="00E37AD7" w:rsidRDefault="004A06C6" w:rsidP="00AC0505">
            <w:pPr>
              <w:rPr>
                <w:rFonts w:cs="Arial"/>
                <w:spacing w:val="-2"/>
                <w:sz w:val="24"/>
                <w:szCs w:val="24"/>
              </w:rPr>
            </w:pPr>
            <w:r w:rsidRPr="00E37AD7">
              <w:rPr>
                <w:rFonts w:cs="Arial"/>
                <w:spacing w:val="-2"/>
                <w:sz w:val="24"/>
                <w:szCs w:val="24"/>
              </w:rPr>
              <w:t>15.01</w:t>
            </w:r>
          </w:p>
        </w:tc>
        <w:tc>
          <w:tcPr>
            <w:tcW w:w="7597" w:type="dxa"/>
            <w:vAlign w:val="center"/>
          </w:tcPr>
          <w:p w14:paraId="4548C7A8" w14:textId="77777777" w:rsidR="004A06C6" w:rsidRPr="00E37AD7" w:rsidRDefault="004A06C6" w:rsidP="00AC0505">
            <w:pPr>
              <w:rPr>
                <w:rFonts w:cs="Arial"/>
                <w:spacing w:val="-2"/>
                <w:sz w:val="24"/>
                <w:szCs w:val="24"/>
              </w:rPr>
            </w:pPr>
            <w:r w:rsidRPr="00E37AD7">
              <w:rPr>
                <w:rFonts w:cs="Arial"/>
                <w:spacing w:val="-2"/>
                <w:sz w:val="24"/>
                <w:szCs w:val="24"/>
              </w:rPr>
              <w:t>Vepřové sádlo a jiný lisovaný nebo tavený vepřový tuk; lisovaný nebo tavený drůbeží tuk</w:t>
            </w:r>
          </w:p>
        </w:tc>
      </w:tr>
      <w:tr w:rsidR="004A06C6" w:rsidRPr="00E37AD7" w14:paraId="782EF63E" w14:textId="77777777" w:rsidTr="00AC0505">
        <w:trPr>
          <w:cantSplit/>
        </w:trPr>
        <w:tc>
          <w:tcPr>
            <w:tcW w:w="1474" w:type="dxa"/>
            <w:vAlign w:val="center"/>
          </w:tcPr>
          <w:p w14:paraId="35AFB82B" w14:textId="77777777" w:rsidR="004A06C6" w:rsidRPr="00E37AD7" w:rsidRDefault="004A06C6" w:rsidP="00AC0505">
            <w:pPr>
              <w:rPr>
                <w:rFonts w:cs="Arial"/>
                <w:spacing w:val="-2"/>
                <w:sz w:val="24"/>
                <w:szCs w:val="24"/>
              </w:rPr>
            </w:pPr>
            <w:r w:rsidRPr="00E37AD7">
              <w:rPr>
                <w:rFonts w:cs="Arial"/>
                <w:spacing w:val="-2"/>
                <w:sz w:val="24"/>
                <w:szCs w:val="24"/>
              </w:rPr>
              <w:t>15.02</w:t>
            </w:r>
          </w:p>
        </w:tc>
        <w:tc>
          <w:tcPr>
            <w:tcW w:w="7597" w:type="dxa"/>
            <w:vAlign w:val="center"/>
          </w:tcPr>
          <w:p w14:paraId="31392436" w14:textId="77777777" w:rsidR="004A06C6" w:rsidRPr="00E37AD7" w:rsidRDefault="004A06C6" w:rsidP="00AC0505">
            <w:pPr>
              <w:rPr>
                <w:rFonts w:cs="Arial"/>
                <w:spacing w:val="-2"/>
                <w:sz w:val="24"/>
                <w:szCs w:val="24"/>
              </w:rPr>
            </w:pPr>
            <w:r w:rsidRPr="00E37AD7">
              <w:rPr>
                <w:rFonts w:cs="Arial"/>
                <w:spacing w:val="-2"/>
                <w:sz w:val="24"/>
                <w:szCs w:val="24"/>
              </w:rPr>
              <w:t>Hovězí, ovčí nebo kozí lůj, surový nebo tavený, též „</w:t>
            </w:r>
            <w:proofErr w:type="spellStart"/>
            <w:r w:rsidRPr="00E37AD7">
              <w:rPr>
                <w:rFonts w:cs="Arial"/>
                <w:spacing w:val="-2"/>
                <w:sz w:val="24"/>
                <w:szCs w:val="24"/>
              </w:rPr>
              <w:t>premier</w:t>
            </w:r>
            <w:proofErr w:type="spellEnd"/>
            <w:r w:rsidRPr="00E37AD7">
              <w:rPr>
                <w:rFonts w:cs="Arial"/>
                <w:spacing w:val="-2"/>
                <w:sz w:val="24"/>
                <w:szCs w:val="24"/>
              </w:rPr>
              <w:t xml:space="preserve"> </w:t>
            </w:r>
            <w:proofErr w:type="spellStart"/>
            <w:r w:rsidRPr="00E37AD7">
              <w:rPr>
                <w:rFonts w:cs="Arial"/>
                <w:spacing w:val="-2"/>
                <w:sz w:val="24"/>
                <w:szCs w:val="24"/>
              </w:rPr>
              <w:t>jus</w:t>
            </w:r>
            <w:proofErr w:type="spellEnd"/>
            <w:r w:rsidRPr="00E37AD7">
              <w:rPr>
                <w:rFonts w:cs="Arial"/>
                <w:spacing w:val="-2"/>
                <w:sz w:val="24"/>
                <w:szCs w:val="24"/>
              </w:rPr>
              <w:t>“</w:t>
            </w:r>
          </w:p>
        </w:tc>
      </w:tr>
      <w:tr w:rsidR="004A06C6" w:rsidRPr="00E37AD7" w14:paraId="494A0598" w14:textId="77777777" w:rsidTr="00AC0505">
        <w:trPr>
          <w:cantSplit/>
        </w:trPr>
        <w:tc>
          <w:tcPr>
            <w:tcW w:w="1474" w:type="dxa"/>
            <w:vAlign w:val="center"/>
          </w:tcPr>
          <w:p w14:paraId="3CA9A56E" w14:textId="77777777" w:rsidR="004A06C6" w:rsidRPr="00E37AD7" w:rsidRDefault="004A06C6" w:rsidP="00AC0505">
            <w:pPr>
              <w:rPr>
                <w:rFonts w:cs="Arial"/>
                <w:spacing w:val="-2"/>
                <w:sz w:val="24"/>
                <w:szCs w:val="24"/>
              </w:rPr>
            </w:pPr>
            <w:r w:rsidRPr="00E37AD7">
              <w:rPr>
                <w:rFonts w:cs="Arial"/>
                <w:spacing w:val="-2"/>
                <w:sz w:val="24"/>
                <w:szCs w:val="24"/>
              </w:rPr>
              <w:t>15.03</w:t>
            </w:r>
          </w:p>
        </w:tc>
        <w:tc>
          <w:tcPr>
            <w:tcW w:w="7597" w:type="dxa"/>
            <w:vAlign w:val="center"/>
          </w:tcPr>
          <w:p w14:paraId="533C3F02" w14:textId="77777777" w:rsidR="004A06C6" w:rsidRPr="00E37AD7" w:rsidRDefault="004A06C6" w:rsidP="00AC0505">
            <w:pPr>
              <w:rPr>
                <w:rFonts w:cs="Arial"/>
                <w:spacing w:val="-2"/>
                <w:sz w:val="24"/>
                <w:szCs w:val="24"/>
              </w:rPr>
            </w:pPr>
            <w:r w:rsidRPr="00E37AD7">
              <w:rPr>
                <w:rFonts w:cs="Arial"/>
                <w:spacing w:val="-2"/>
                <w:sz w:val="24"/>
                <w:szCs w:val="24"/>
              </w:rPr>
              <w:t xml:space="preserve">Stearin z vepřového sádla, olein z vepřového sádla, </w:t>
            </w:r>
            <w:proofErr w:type="spellStart"/>
            <w:r w:rsidRPr="00E37AD7">
              <w:rPr>
                <w:rFonts w:cs="Arial"/>
                <w:spacing w:val="-2"/>
                <w:sz w:val="24"/>
                <w:szCs w:val="24"/>
              </w:rPr>
              <w:t>oleostearin</w:t>
            </w:r>
            <w:proofErr w:type="spellEnd"/>
            <w:r w:rsidRPr="00E37AD7">
              <w:rPr>
                <w:rFonts w:cs="Arial"/>
                <w:spacing w:val="-2"/>
                <w:sz w:val="24"/>
                <w:szCs w:val="24"/>
              </w:rPr>
              <w:t xml:space="preserve">, a </w:t>
            </w:r>
            <w:proofErr w:type="spellStart"/>
            <w:r w:rsidRPr="00E37AD7">
              <w:rPr>
                <w:rFonts w:cs="Arial"/>
                <w:spacing w:val="-2"/>
                <w:sz w:val="24"/>
                <w:szCs w:val="24"/>
              </w:rPr>
              <w:t>oleomargarin</w:t>
            </w:r>
            <w:proofErr w:type="spellEnd"/>
            <w:r w:rsidRPr="00E37AD7">
              <w:rPr>
                <w:rFonts w:cs="Arial"/>
                <w:spacing w:val="-2"/>
                <w:sz w:val="24"/>
                <w:szCs w:val="24"/>
              </w:rPr>
              <w:t xml:space="preserve">, neemulgované, nesmíchané ani jinak neupravené </w:t>
            </w:r>
          </w:p>
        </w:tc>
      </w:tr>
      <w:tr w:rsidR="004A06C6" w:rsidRPr="00E37AD7" w14:paraId="1BCF18B0" w14:textId="77777777" w:rsidTr="00AC0505">
        <w:trPr>
          <w:cantSplit/>
        </w:trPr>
        <w:tc>
          <w:tcPr>
            <w:tcW w:w="1474" w:type="dxa"/>
            <w:vAlign w:val="center"/>
          </w:tcPr>
          <w:p w14:paraId="37C57834" w14:textId="77777777" w:rsidR="004A06C6" w:rsidRPr="00E37AD7" w:rsidRDefault="004A06C6" w:rsidP="00AC0505">
            <w:pPr>
              <w:rPr>
                <w:rFonts w:cs="Arial"/>
                <w:spacing w:val="-2"/>
                <w:sz w:val="24"/>
                <w:szCs w:val="24"/>
              </w:rPr>
            </w:pPr>
            <w:r w:rsidRPr="00E37AD7">
              <w:rPr>
                <w:rFonts w:cs="Arial"/>
                <w:spacing w:val="-2"/>
                <w:sz w:val="24"/>
                <w:szCs w:val="24"/>
              </w:rPr>
              <w:t>15.04</w:t>
            </w:r>
          </w:p>
        </w:tc>
        <w:tc>
          <w:tcPr>
            <w:tcW w:w="7597" w:type="dxa"/>
            <w:vAlign w:val="center"/>
          </w:tcPr>
          <w:p w14:paraId="2DA13085" w14:textId="77777777" w:rsidR="004A06C6" w:rsidRPr="00E37AD7" w:rsidRDefault="004A06C6" w:rsidP="00AC0505">
            <w:pPr>
              <w:rPr>
                <w:rFonts w:cs="Arial"/>
                <w:spacing w:val="-2"/>
                <w:sz w:val="24"/>
                <w:szCs w:val="24"/>
              </w:rPr>
            </w:pPr>
            <w:r w:rsidRPr="00E37AD7">
              <w:rPr>
                <w:rFonts w:cs="Arial"/>
                <w:spacing w:val="-2"/>
                <w:sz w:val="24"/>
                <w:szCs w:val="24"/>
              </w:rPr>
              <w:t>Tuky a oleje z ryb a z mořských savců, též rafinované</w:t>
            </w:r>
          </w:p>
        </w:tc>
      </w:tr>
      <w:tr w:rsidR="004A06C6" w:rsidRPr="00E37AD7" w14:paraId="04DCFF4C" w14:textId="77777777" w:rsidTr="00AC0505">
        <w:trPr>
          <w:cantSplit/>
        </w:trPr>
        <w:tc>
          <w:tcPr>
            <w:tcW w:w="1474" w:type="dxa"/>
            <w:vAlign w:val="center"/>
          </w:tcPr>
          <w:p w14:paraId="72F2DE84" w14:textId="77777777" w:rsidR="004A06C6" w:rsidRPr="00E37AD7" w:rsidRDefault="004A06C6" w:rsidP="00AC0505">
            <w:pPr>
              <w:rPr>
                <w:rFonts w:cs="Arial"/>
                <w:spacing w:val="-2"/>
                <w:sz w:val="24"/>
                <w:szCs w:val="24"/>
              </w:rPr>
            </w:pPr>
            <w:r w:rsidRPr="00E37AD7">
              <w:rPr>
                <w:rFonts w:cs="Arial"/>
                <w:spacing w:val="-2"/>
                <w:sz w:val="24"/>
                <w:szCs w:val="24"/>
              </w:rPr>
              <w:t>15.07</w:t>
            </w:r>
          </w:p>
        </w:tc>
        <w:tc>
          <w:tcPr>
            <w:tcW w:w="7597" w:type="dxa"/>
            <w:vAlign w:val="center"/>
          </w:tcPr>
          <w:p w14:paraId="6A4F7233" w14:textId="77777777" w:rsidR="004A06C6" w:rsidRPr="00E37AD7" w:rsidRDefault="004A06C6" w:rsidP="00AC0505">
            <w:pPr>
              <w:rPr>
                <w:rFonts w:cs="Arial"/>
                <w:spacing w:val="-2"/>
                <w:sz w:val="24"/>
                <w:szCs w:val="24"/>
              </w:rPr>
            </w:pPr>
            <w:r w:rsidRPr="00E37AD7">
              <w:rPr>
                <w:rFonts w:cs="Arial"/>
                <w:spacing w:val="-2"/>
                <w:sz w:val="24"/>
                <w:szCs w:val="24"/>
              </w:rPr>
              <w:t>Ztužené rostlinné oleje, tekuté nebo pevné, surové, čištěné nebo rafinované</w:t>
            </w:r>
          </w:p>
        </w:tc>
      </w:tr>
      <w:tr w:rsidR="004A06C6" w:rsidRPr="00E37AD7" w14:paraId="62B9137B" w14:textId="77777777" w:rsidTr="00AC0505">
        <w:trPr>
          <w:cantSplit/>
        </w:trPr>
        <w:tc>
          <w:tcPr>
            <w:tcW w:w="1474" w:type="dxa"/>
            <w:vAlign w:val="center"/>
          </w:tcPr>
          <w:p w14:paraId="2D3AC83F" w14:textId="77777777" w:rsidR="004A06C6" w:rsidRPr="00E37AD7" w:rsidRDefault="004A06C6" w:rsidP="00AC0505">
            <w:pPr>
              <w:rPr>
                <w:rFonts w:cs="Arial"/>
                <w:spacing w:val="-2"/>
                <w:sz w:val="24"/>
                <w:szCs w:val="24"/>
              </w:rPr>
            </w:pPr>
            <w:r w:rsidRPr="00E37AD7">
              <w:rPr>
                <w:rFonts w:cs="Arial"/>
                <w:spacing w:val="-2"/>
                <w:sz w:val="24"/>
                <w:szCs w:val="24"/>
              </w:rPr>
              <w:t>15.12</w:t>
            </w:r>
          </w:p>
        </w:tc>
        <w:tc>
          <w:tcPr>
            <w:tcW w:w="7597" w:type="dxa"/>
            <w:vAlign w:val="center"/>
          </w:tcPr>
          <w:p w14:paraId="4320F739" w14:textId="77777777" w:rsidR="004A06C6" w:rsidRPr="00E37AD7" w:rsidRDefault="004A06C6" w:rsidP="00AC0505">
            <w:pPr>
              <w:rPr>
                <w:rFonts w:cs="Arial"/>
                <w:spacing w:val="-2"/>
                <w:sz w:val="24"/>
                <w:szCs w:val="24"/>
              </w:rPr>
            </w:pPr>
            <w:r w:rsidRPr="00E37AD7">
              <w:rPr>
                <w:rFonts w:cs="Arial"/>
                <w:spacing w:val="-2"/>
                <w:sz w:val="24"/>
                <w:szCs w:val="24"/>
              </w:rPr>
              <w:t>Tuky a oleje živočišné nebo rostlinné, hydrogenované, též rafinované, ale jinak neupravené</w:t>
            </w:r>
          </w:p>
        </w:tc>
      </w:tr>
      <w:tr w:rsidR="004A06C6" w:rsidRPr="00E37AD7" w14:paraId="61D5C8B0" w14:textId="77777777" w:rsidTr="00AC0505">
        <w:trPr>
          <w:cantSplit/>
        </w:trPr>
        <w:tc>
          <w:tcPr>
            <w:tcW w:w="1474" w:type="dxa"/>
            <w:vAlign w:val="center"/>
          </w:tcPr>
          <w:p w14:paraId="712D445A" w14:textId="77777777" w:rsidR="004A06C6" w:rsidRPr="00E37AD7" w:rsidRDefault="004A06C6" w:rsidP="00AC0505">
            <w:pPr>
              <w:rPr>
                <w:rFonts w:cs="Arial"/>
                <w:spacing w:val="-2"/>
                <w:sz w:val="24"/>
                <w:szCs w:val="24"/>
              </w:rPr>
            </w:pPr>
            <w:r w:rsidRPr="00E37AD7">
              <w:rPr>
                <w:rFonts w:cs="Arial"/>
                <w:spacing w:val="-2"/>
                <w:sz w:val="24"/>
                <w:szCs w:val="24"/>
              </w:rPr>
              <w:t>15.13</w:t>
            </w:r>
          </w:p>
        </w:tc>
        <w:tc>
          <w:tcPr>
            <w:tcW w:w="7597" w:type="dxa"/>
            <w:vAlign w:val="center"/>
          </w:tcPr>
          <w:p w14:paraId="70A41565" w14:textId="77777777" w:rsidR="004A06C6" w:rsidRPr="00E37AD7" w:rsidRDefault="004A06C6" w:rsidP="00AC0505">
            <w:pPr>
              <w:rPr>
                <w:rFonts w:cs="Arial"/>
                <w:spacing w:val="-2"/>
                <w:sz w:val="24"/>
                <w:szCs w:val="24"/>
              </w:rPr>
            </w:pPr>
            <w:r w:rsidRPr="00E37AD7">
              <w:rPr>
                <w:rFonts w:cs="Arial"/>
                <w:spacing w:val="-2"/>
                <w:sz w:val="24"/>
                <w:szCs w:val="24"/>
              </w:rPr>
              <w:t>Margarin, umělé vepřové sádlo a jiné upravené potravinové tuky</w:t>
            </w:r>
          </w:p>
        </w:tc>
      </w:tr>
      <w:tr w:rsidR="004A06C6" w:rsidRPr="00E37AD7" w14:paraId="337E6DF1" w14:textId="77777777" w:rsidTr="00AC0505">
        <w:trPr>
          <w:cantSplit/>
          <w:trHeight w:val="529"/>
        </w:trPr>
        <w:tc>
          <w:tcPr>
            <w:tcW w:w="1474" w:type="dxa"/>
            <w:vAlign w:val="center"/>
          </w:tcPr>
          <w:p w14:paraId="6180F1A9" w14:textId="77777777" w:rsidR="004A06C6" w:rsidRPr="00E37AD7" w:rsidRDefault="004A06C6" w:rsidP="00AC0505">
            <w:pPr>
              <w:rPr>
                <w:rFonts w:cs="Arial"/>
                <w:spacing w:val="-2"/>
                <w:sz w:val="24"/>
                <w:szCs w:val="24"/>
              </w:rPr>
            </w:pPr>
            <w:r w:rsidRPr="00E37AD7">
              <w:rPr>
                <w:rFonts w:cs="Arial"/>
                <w:spacing w:val="-2"/>
                <w:sz w:val="24"/>
                <w:szCs w:val="24"/>
              </w:rPr>
              <w:t>15.17</w:t>
            </w:r>
          </w:p>
        </w:tc>
        <w:tc>
          <w:tcPr>
            <w:tcW w:w="7597" w:type="dxa"/>
            <w:vAlign w:val="center"/>
          </w:tcPr>
          <w:p w14:paraId="2AC3C58D" w14:textId="77777777" w:rsidR="004A06C6" w:rsidRPr="00E37AD7" w:rsidRDefault="004A06C6" w:rsidP="00AC0505">
            <w:pPr>
              <w:rPr>
                <w:rFonts w:cs="Arial"/>
                <w:spacing w:val="-7"/>
                <w:sz w:val="24"/>
                <w:szCs w:val="24"/>
              </w:rPr>
            </w:pPr>
            <w:r w:rsidRPr="00E37AD7">
              <w:rPr>
                <w:rFonts w:cs="Arial"/>
                <w:spacing w:val="-7"/>
                <w:sz w:val="24"/>
                <w:szCs w:val="24"/>
              </w:rPr>
              <w:t>Zbytky po zpracování živočišných tuků nebo živočišných nebo rostlinných vosků</w:t>
            </w:r>
          </w:p>
        </w:tc>
      </w:tr>
      <w:tr w:rsidR="004A06C6" w:rsidRPr="00E37AD7" w14:paraId="386C8667" w14:textId="77777777" w:rsidTr="00AC0505">
        <w:trPr>
          <w:cantSplit/>
        </w:trPr>
        <w:tc>
          <w:tcPr>
            <w:tcW w:w="1474" w:type="dxa"/>
            <w:vAlign w:val="center"/>
          </w:tcPr>
          <w:p w14:paraId="144C877A" w14:textId="77777777" w:rsidR="004A06C6" w:rsidRPr="00E37AD7" w:rsidRDefault="004A06C6" w:rsidP="00AC0505">
            <w:pPr>
              <w:rPr>
                <w:rFonts w:cs="Arial"/>
                <w:b/>
                <w:spacing w:val="-2"/>
                <w:sz w:val="24"/>
                <w:szCs w:val="24"/>
              </w:rPr>
            </w:pPr>
            <w:r w:rsidRPr="00E37AD7">
              <w:rPr>
                <w:rFonts w:cs="Arial"/>
                <w:b/>
                <w:spacing w:val="-2"/>
                <w:sz w:val="24"/>
                <w:szCs w:val="24"/>
              </w:rPr>
              <w:t>Kapitola 16</w:t>
            </w:r>
          </w:p>
        </w:tc>
        <w:tc>
          <w:tcPr>
            <w:tcW w:w="7597" w:type="dxa"/>
            <w:vAlign w:val="center"/>
          </w:tcPr>
          <w:p w14:paraId="56F60D63" w14:textId="77777777" w:rsidR="004A06C6" w:rsidRPr="00E37AD7" w:rsidRDefault="004A06C6" w:rsidP="00AC0505">
            <w:pPr>
              <w:rPr>
                <w:rFonts w:cs="Arial"/>
                <w:spacing w:val="-2"/>
                <w:sz w:val="24"/>
                <w:szCs w:val="24"/>
              </w:rPr>
            </w:pPr>
            <w:r w:rsidRPr="00E37AD7">
              <w:rPr>
                <w:rFonts w:cs="Arial"/>
                <w:spacing w:val="-2"/>
                <w:sz w:val="24"/>
                <w:szCs w:val="24"/>
              </w:rPr>
              <w:t>Přípravky z masa, ryb, korýšů nebo měkkýšů</w:t>
            </w:r>
          </w:p>
        </w:tc>
      </w:tr>
      <w:tr w:rsidR="004A06C6" w:rsidRPr="00E37AD7" w14:paraId="42B5F7B7" w14:textId="77777777" w:rsidTr="00AC0505">
        <w:trPr>
          <w:cantSplit/>
        </w:trPr>
        <w:tc>
          <w:tcPr>
            <w:tcW w:w="1474" w:type="dxa"/>
            <w:vAlign w:val="center"/>
          </w:tcPr>
          <w:p w14:paraId="366CE56D" w14:textId="77777777" w:rsidR="004A06C6" w:rsidRPr="00E37AD7" w:rsidRDefault="004A06C6" w:rsidP="00AC0505">
            <w:pPr>
              <w:rPr>
                <w:rFonts w:cs="Arial"/>
                <w:b/>
                <w:spacing w:val="-2"/>
                <w:sz w:val="24"/>
                <w:szCs w:val="24"/>
              </w:rPr>
            </w:pPr>
            <w:r w:rsidRPr="00E37AD7">
              <w:rPr>
                <w:rFonts w:cs="Arial"/>
                <w:b/>
                <w:spacing w:val="-2"/>
                <w:sz w:val="24"/>
                <w:szCs w:val="24"/>
              </w:rPr>
              <w:t>Kapitola 17</w:t>
            </w:r>
          </w:p>
        </w:tc>
        <w:tc>
          <w:tcPr>
            <w:tcW w:w="7597" w:type="dxa"/>
            <w:vAlign w:val="center"/>
          </w:tcPr>
          <w:p w14:paraId="0AAA4F6E" w14:textId="77777777" w:rsidR="004A06C6" w:rsidRPr="00E37AD7" w:rsidRDefault="004A06C6" w:rsidP="00AC0505">
            <w:pPr>
              <w:rPr>
                <w:rFonts w:cs="Arial"/>
                <w:spacing w:val="-2"/>
                <w:sz w:val="24"/>
                <w:szCs w:val="24"/>
              </w:rPr>
            </w:pPr>
          </w:p>
        </w:tc>
      </w:tr>
      <w:tr w:rsidR="004A06C6" w:rsidRPr="00E37AD7" w14:paraId="479B2160" w14:textId="77777777" w:rsidTr="00AC0505">
        <w:trPr>
          <w:cantSplit/>
        </w:trPr>
        <w:tc>
          <w:tcPr>
            <w:tcW w:w="1474" w:type="dxa"/>
            <w:vAlign w:val="center"/>
          </w:tcPr>
          <w:p w14:paraId="59ED0FA1" w14:textId="77777777" w:rsidR="004A06C6" w:rsidRPr="00E37AD7" w:rsidRDefault="004A06C6" w:rsidP="00AC0505">
            <w:pPr>
              <w:rPr>
                <w:rFonts w:cs="Arial"/>
                <w:spacing w:val="-2"/>
                <w:sz w:val="24"/>
                <w:szCs w:val="24"/>
              </w:rPr>
            </w:pPr>
            <w:r w:rsidRPr="00E37AD7">
              <w:rPr>
                <w:rFonts w:cs="Arial"/>
                <w:spacing w:val="-2"/>
                <w:sz w:val="24"/>
                <w:szCs w:val="24"/>
              </w:rPr>
              <w:t>17.01</w:t>
            </w:r>
          </w:p>
        </w:tc>
        <w:tc>
          <w:tcPr>
            <w:tcW w:w="7597" w:type="dxa"/>
            <w:vAlign w:val="center"/>
          </w:tcPr>
          <w:p w14:paraId="767D7FC2" w14:textId="77777777" w:rsidR="004A06C6" w:rsidRPr="00E37AD7" w:rsidRDefault="004A06C6" w:rsidP="00AC0505">
            <w:pPr>
              <w:rPr>
                <w:rFonts w:cs="Arial"/>
                <w:spacing w:val="-2"/>
                <w:sz w:val="24"/>
                <w:szCs w:val="24"/>
              </w:rPr>
            </w:pPr>
            <w:r w:rsidRPr="00E37AD7">
              <w:rPr>
                <w:rFonts w:cs="Arial"/>
                <w:spacing w:val="-2"/>
                <w:sz w:val="24"/>
                <w:szCs w:val="24"/>
              </w:rPr>
              <w:t>Řepný a třtinový cukr, v pevném stavu</w:t>
            </w:r>
          </w:p>
        </w:tc>
      </w:tr>
      <w:tr w:rsidR="004A06C6" w:rsidRPr="00E37AD7" w14:paraId="66C6510C" w14:textId="77777777" w:rsidTr="00AC0505">
        <w:trPr>
          <w:cantSplit/>
        </w:trPr>
        <w:tc>
          <w:tcPr>
            <w:tcW w:w="1474" w:type="dxa"/>
            <w:vAlign w:val="center"/>
          </w:tcPr>
          <w:p w14:paraId="255C28EF" w14:textId="77777777" w:rsidR="004A06C6" w:rsidRPr="00E37AD7" w:rsidRDefault="004A06C6" w:rsidP="00AC0505">
            <w:pPr>
              <w:rPr>
                <w:rFonts w:cs="Arial"/>
                <w:spacing w:val="-2"/>
                <w:sz w:val="24"/>
                <w:szCs w:val="24"/>
              </w:rPr>
            </w:pPr>
            <w:r w:rsidRPr="00E37AD7">
              <w:rPr>
                <w:rFonts w:cs="Arial"/>
                <w:spacing w:val="-2"/>
                <w:sz w:val="24"/>
                <w:szCs w:val="24"/>
              </w:rPr>
              <w:t>17.02</w:t>
            </w:r>
          </w:p>
        </w:tc>
        <w:tc>
          <w:tcPr>
            <w:tcW w:w="7597" w:type="dxa"/>
            <w:vAlign w:val="center"/>
          </w:tcPr>
          <w:p w14:paraId="5B9B101F" w14:textId="77777777" w:rsidR="004A06C6" w:rsidRPr="00E37AD7" w:rsidRDefault="004A06C6" w:rsidP="00AC0505">
            <w:pPr>
              <w:rPr>
                <w:rFonts w:cs="Arial"/>
                <w:spacing w:val="-2"/>
                <w:sz w:val="24"/>
                <w:szCs w:val="24"/>
              </w:rPr>
            </w:pPr>
            <w:r w:rsidRPr="00E37AD7">
              <w:rPr>
                <w:rFonts w:cs="Arial"/>
                <w:spacing w:val="-2"/>
                <w:sz w:val="24"/>
                <w:szCs w:val="24"/>
              </w:rPr>
              <w:t>Ostatní cukry; cukerné sirupy; umělý med (též smíšený s přírodním medem); karamel</w:t>
            </w:r>
          </w:p>
        </w:tc>
      </w:tr>
      <w:tr w:rsidR="004A06C6" w:rsidRPr="00E37AD7" w14:paraId="06073C62" w14:textId="77777777" w:rsidTr="00AC0505">
        <w:trPr>
          <w:cantSplit/>
        </w:trPr>
        <w:tc>
          <w:tcPr>
            <w:tcW w:w="1474" w:type="dxa"/>
            <w:vAlign w:val="center"/>
          </w:tcPr>
          <w:p w14:paraId="612026C1" w14:textId="77777777" w:rsidR="004A06C6" w:rsidRPr="00E37AD7" w:rsidRDefault="004A06C6" w:rsidP="00AC0505">
            <w:pPr>
              <w:rPr>
                <w:rFonts w:cs="Arial"/>
                <w:spacing w:val="-2"/>
                <w:sz w:val="24"/>
                <w:szCs w:val="24"/>
              </w:rPr>
            </w:pPr>
            <w:r w:rsidRPr="00E37AD7">
              <w:rPr>
                <w:rFonts w:cs="Arial"/>
                <w:spacing w:val="-2"/>
                <w:sz w:val="24"/>
                <w:szCs w:val="24"/>
              </w:rPr>
              <w:t>17.03</w:t>
            </w:r>
          </w:p>
        </w:tc>
        <w:tc>
          <w:tcPr>
            <w:tcW w:w="7597" w:type="dxa"/>
            <w:vAlign w:val="center"/>
          </w:tcPr>
          <w:p w14:paraId="297B9B72" w14:textId="77777777" w:rsidR="004A06C6" w:rsidRPr="00E37AD7" w:rsidRDefault="004A06C6" w:rsidP="00AC0505">
            <w:pPr>
              <w:rPr>
                <w:rFonts w:cs="Arial"/>
                <w:spacing w:val="-2"/>
                <w:sz w:val="24"/>
                <w:szCs w:val="24"/>
              </w:rPr>
            </w:pPr>
            <w:r w:rsidRPr="00E37AD7">
              <w:rPr>
                <w:rFonts w:cs="Arial"/>
                <w:spacing w:val="-2"/>
                <w:sz w:val="24"/>
                <w:szCs w:val="24"/>
              </w:rPr>
              <w:t>Melasa, též odbarvená</w:t>
            </w:r>
          </w:p>
        </w:tc>
      </w:tr>
      <w:tr w:rsidR="004A06C6" w:rsidRPr="00E37AD7" w14:paraId="261365CD" w14:textId="77777777" w:rsidTr="00AC0505">
        <w:trPr>
          <w:cantSplit/>
        </w:trPr>
        <w:tc>
          <w:tcPr>
            <w:tcW w:w="1474" w:type="dxa"/>
            <w:vAlign w:val="center"/>
          </w:tcPr>
          <w:p w14:paraId="5EA43884" w14:textId="77777777" w:rsidR="004A06C6" w:rsidRPr="00E37AD7" w:rsidRDefault="004A06C6" w:rsidP="00AC0505">
            <w:pPr>
              <w:rPr>
                <w:rFonts w:cs="Arial"/>
                <w:spacing w:val="-2"/>
                <w:sz w:val="24"/>
                <w:szCs w:val="24"/>
              </w:rPr>
            </w:pPr>
            <w:r w:rsidRPr="00E37AD7">
              <w:rPr>
                <w:rFonts w:cs="Arial"/>
                <w:spacing w:val="-2"/>
                <w:sz w:val="24"/>
                <w:szCs w:val="24"/>
              </w:rPr>
              <w:t>17.05</w:t>
            </w:r>
          </w:p>
        </w:tc>
        <w:tc>
          <w:tcPr>
            <w:tcW w:w="7597" w:type="dxa"/>
            <w:vAlign w:val="center"/>
          </w:tcPr>
          <w:p w14:paraId="5D1913A4" w14:textId="77777777" w:rsidR="004A06C6" w:rsidRPr="00E37AD7" w:rsidRDefault="004A06C6" w:rsidP="00AC0505">
            <w:pPr>
              <w:rPr>
                <w:rFonts w:cs="Arial"/>
                <w:spacing w:val="-6"/>
                <w:sz w:val="24"/>
                <w:szCs w:val="24"/>
              </w:rPr>
            </w:pPr>
            <w:r w:rsidRPr="00E37AD7">
              <w:rPr>
                <w:rFonts w:cs="Arial"/>
                <w:snapToGrid w:val="0"/>
                <w:spacing w:val="-6"/>
                <w:sz w:val="24"/>
                <w:szCs w:val="24"/>
              </w:rPr>
              <w:t>Aromatizované nebo barvené cukry, sirupy a melasy (včetně vanilkového cukru nebo vanilínu), vyjma ovocných šťáv s přísadou cukru v jakémkoli poměru</w:t>
            </w:r>
          </w:p>
        </w:tc>
      </w:tr>
      <w:tr w:rsidR="004A06C6" w:rsidRPr="00E37AD7" w14:paraId="43DB28BB" w14:textId="77777777" w:rsidTr="00AC0505">
        <w:trPr>
          <w:cantSplit/>
        </w:trPr>
        <w:tc>
          <w:tcPr>
            <w:tcW w:w="1474" w:type="dxa"/>
            <w:vAlign w:val="center"/>
          </w:tcPr>
          <w:p w14:paraId="5135408A" w14:textId="77777777" w:rsidR="004A06C6" w:rsidRPr="00E37AD7" w:rsidRDefault="004A06C6" w:rsidP="00AC0505">
            <w:pPr>
              <w:rPr>
                <w:rFonts w:cs="Arial"/>
                <w:b/>
                <w:spacing w:val="-2"/>
                <w:sz w:val="24"/>
                <w:szCs w:val="24"/>
              </w:rPr>
            </w:pPr>
            <w:r w:rsidRPr="00E37AD7">
              <w:rPr>
                <w:rFonts w:cs="Arial"/>
                <w:b/>
                <w:spacing w:val="-2"/>
                <w:sz w:val="24"/>
                <w:szCs w:val="24"/>
              </w:rPr>
              <w:t>Kapitola 18</w:t>
            </w:r>
          </w:p>
        </w:tc>
        <w:tc>
          <w:tcPr>
            <w:tcW w:w="7597" w:type="dxa"/>
            <w:vAlign w:val="center"/>
          </w:tcPr>
          <w:p w14:paraId="02F9CA86" w14:textId="77777777" w:rsidR="004A06C6" w:rsidRPr="00E37AD7" w:rsidRDefault="004A06C6" w:rsidP="00AC0505">
            <w:pPr>
              <w:rPr>
                <w:rFonts w:cs="Arial"/>
                <w:spacing w:val="-2"/>
                <w:sz w:val="24"/>
                <w:szCs w:val="24"/>
              </w:rPr>
            </w:pPr>
          </w:p>
        </w:tc>
      </w:tr>
      <w:tr w:rsidR="004A06C6" w:rsidRPr="00E37AD7" w14:paraId="4624D2D3" w14:textId="77777777" w:rsidTr="00AC0505">
        <w:trPr>
          <w:cantSplit/>
        </w:trPr>
        <w:tc>
          <w:tcPr>
            <w:tcW w:w="1474" w:type="dxa"/>
            <w:vAlign w:val="center"/>
          </w:tcPr>
          <w:p w14:paraId="49B674AA" w14:textId="77777777" w:rsidR="004A06C6" w:rsidRPr="00E37AD7" w:rsidRDefault="004A06C6" w:rsidP="00AC0505">
            <w:pPr>
              <w:rPr>
                <w:rFonts w:cs="Arial"/>
                <w:spacing w:val="-2"/>
                <w:sz w:val="24"/>
                <w:szCs w:val="24"/>
              </w:rPr>
            </w:pPr>
            <w:r w:rsidRPr="00E37AD7">
              <w:rPr>
                <w:rFonts w:cs="Arial"/>
                <w:spacing w:val="-2"/>
                <w:sz w:val="24"/>
                <w:szCs w:val="24"/>
              </w:rPr>
              <w:t>18.01</w:t>
            </w:r>
          </w:p>
        </w:tc>
        <w:tc>
          <w:tcPr>
            <w:tcW w:w="7597" w:type="dxa"/>
            <w:vAlign w:val="center"/>
          </w:tcPr>
          <w:p w14:paraId="77A6695B" w14:textId="77777777" w:rsidR="004A06C6" w:rsidRPr="00E37AD7" w:rsidRDefault="004A06C6" w:rsidP="00AC0505">
            <w:pPr>
              <w:rPr>
                <w:rFonts w:cs="Arial"/>
                <w:spacing w:val="-2"/>
                <w:sz w:val="24"/>
                <w:szCs w:val="24"/>
              </w:rPr>
            </w:pPr>
            <w:r w:rsidRPr="00E37AD7">
              <w:rPr>
                <w:rFonts w:cs="Arial"/>
                <w:spacing w:val="-2"/>
                <w:sz w:val="24"/>
                <w:szCs w:val="24"/>
              </w:rPr>
              <w:t>Kakaové boby, též ve zlomcích, surové nebo pražené</w:t>
            </w:r>
          </w:p>
        </w:tc>
      </w:tr>
      <w:tr w:rsidR="004A06C6" w:rsidRPr="00E37AD7" w14:paraId="759AA97F" w14:textId="77777777" w:rsidTr="00AC0505">
        <w:trPr>
          <w:cantSplit/>
        </w:trPr>
        <w:tc>
          <w:tcPr>
            <w:tcW w:w="1474" w:type="dxa"/>
            <w:vAlign w:val="center"/>
          </w:tcPr>
          <w:p w14:paraId="0DB8D1C8" w14:textId="77777777" w:rsidR="004A06C6" w:rsidRPr="00E37AD7" w:rsidRDefault="004A06C6" w:rsidP="00AC0505">
            <w:pPr>
              <w:rPr>
                <w:rFonts w:cs="Arial"/>
                <w:spacing w:val="-2"/>
                <w:sz w:val="24"/>
                <w:szCs w:val="24"/>
              </w:rPr>
            </w:pPr>
            <w:r w:rsidRPr="00E37AD7">
              <w:rPr>
                <w:rFonts w:cs="Arial"/>
                <w:spacing w:val="-2"/>
                <w:sz w:val="24"/>
                <w:szCs w:val="24"/>
              </w:rPr>
              <w:t>18.02</w:t>
            </w:r>
          </w:p>
        </w:tc>
        <w:tc>
          <w:tcPr>
            <w:tcW w:w="7597" w:type="dxa"/>
            <w:vAlign w:val="center"/>
          </w:tcPr>
          <w:p w14:paraId="06549311" w14:textId="77777777" w:rsidR="004A06C6" w:rsidRPr="00E37AD7" w:rsidRDefault="004A06C6" w:rsidP="00AC0505">
            <w:pPr>
              <w:rPr>
                <w:rFonts w:cs="Arial"/>
                <w:spacing w:val="-2"/>
                <w:sz w:val="24"/>
                <w:szCs w:val="24"/>
              </w:rPr>
            </w:pPr>
            <w:r w:rsidRPr="00E37AD7">
              <w:rPr>
                <w:rFonts w:cs="Arial"/>
                <w:spacing w:val="-2"/>
                <w:sz w:val="24"/>
                <w:szCs w:val="24"/>
              </w:rPr>
              <w:t>Kakaové skořápky, slupky a ostatní kakaové odpady</w:t>
            </w:r>
          </w:p>
        </w:tc>
      </w:tr>
      <w:tr w:rsidR="004A06C6" w:rsidRPr="00E37AD7" w14:paraId="215DDC92" w14:textId="77777777" w:rsidTr="00AC0505">
        <w:trPr>
          <w:cantSplit/>
        </w:trPr>
        <w:tc>
          <w:tcPr>
            <w:tcW w:w="1474" w:type="dxa"/>
            <w:vAlign w:val="center"/>
          </w:tcPr>
          <w:p w14:paraId="4965616D" w14:textId="77777777" w:rsidR="004A06C6" w:rsidRPr="00E37AD7" w:rsidRDefault="004A06C6" w:rsidP="00AC0505">
            <w:pPr>
              <w:rPr>
                <w:rFonts w:cs="Arial"/>
                <w:b/>
                <w:spacing w:val="-2"/>
                <w:sz w:val="24"/>
                <w:szCs w:val="24"/>
              </w:rPr>
            </w:pPr>
            <w:r w:rsidRPr="00E37AD7">
              <w:rPr>
                <w:rFonts w:cs="Arial"/>
                <w:b/>
                <w:spacing w:val="-2"/>
                <w:sz w:val="24"/>
                <w:szCs w:val="24"/>
              </w:rPr>
              <w:lastRenderedPageBreak/>
              <w:t>Kapitola 20</w:t>
            </w:r>
          </w:p>
        </w:tc>
        <w:tc>
          <w:tcPr>
            <w:tcW w:w="7597" w:type="dxa"/>
            <w:vAlign w:val="center"/>
          </w:tcPr>
          <w:p w14:paraId="515768D7" w14:textId="77777777" w:rsidR="004A06C6" w:rsidRPr="00E37AD7" w:rsidRDefault="004A06C6" w:rsidP="00AC0505">
            <w:pPr>
              <w:rPr>
                <w:rFonts w:cs="Arial"/>
                <w:spacing w:val="-2"/>
                <w:sz w:val="24"/>
                <w:szCs w:val="24"/>
              </w:rPr>
            </w:pPr>
            <w:r w:rsidRPr="00E37AD7">
              <w:rPr>
                <w:rFonts w:cs="Arial"/>
                <w:spacing w:val="-2"/>
                <w:sz w:val="24"/>
                <w:szCs w:val="24"/>
              </w:rPr>
              <w:t>Přípravky ze zeleniny, poživatelných rostlin, ovoce nebo z jiných rostlin nebo částí rostlin</w:t>
            </w:r>
          </w:p>
        </w:tc>
      </w:tr>
      <w:tr w:rsidR="004A06C6" w:rsidRPr="00E37AD7" w14:paraId="3D2C846D" w14:textId="77777777" w:rsidTr="00AC0505">
        <w:trPr>
          <w:cantSplit/>
        </w:trPr>
        <w:tc>
          <w:tcPr>
            <w:tcW w:w="1474" w:type="dxa"/>
            <w:vAlign w:val="center"/>
          </w:tcPr>
          <w:p w14:paraId="28E38610" w14:textId="77777777" w:rsidR="004A06C6" w:rsidRPr="00E37AD7" w:rsidRDefault="004A06C6" w:rsidP="00AC0505">
            <w:pPr>
              <w:rPr>
                <w:rFonts w:cs="Arial"/>
                <w:b/>
                <w:spacing w:val="-2"/>
                <w:sz w:val="24"/>
                <w:szCs w:val="24"/>
              </w:rPr>
            </w:pPr>
            <w:r w:rsidRPr="00E37AD7">
              <w:rPr>
                <w:rFonts w:cs="Arial"/>
                <w:b/>
                <w:spacing w:val="-2"/>
                <w:sz w:val="24"/>
                <w:szCs w:val="24"/>
              </w:rPr>
              <w:t>Kapitola 22</w:t>
            </w:r>
          </w:p>
        </w:tc>
        <w:tc>
          <w:tcPr>
            <w:tcW w:w="7597" w:type="dxa"/>
            <w:vAlign w:val="center"/>
          </w:tcPr>
          <w:p w14:paraId="3B9AD00E" w14:textId="77777777" w:rsidR="004A06C6" w:rsidRPr="00E37AD7" w:rsidRDefault="004A06C6" w:rsidP="00AC0505">
            <w:pPr>
              <w:snapToGrid w:val="0"/>
              <w:rPr>
                <w:rFonts w:cs="Arial"/>
                <w:spacing w:val="-2"/>
                <w:sz w:val="24"/>
                <w:szCs w:val="24"/>
              </w:rPr>
            </w:pPr>
          </w:p>
        </w:tc>
      </w:tr>
      <w:tr w:rsidR="004A06C6" w:rsidRPr="00E37AD7" w14:paraId="15A2365D" w14:textId="77777777" w:rsidTr="00AC0505">
        <w:trPr>
          <w:cantSplit/>
        </w:trPr>
        <w:tc>
          <w:tcPr>
            <w:tcW w:w="1474" w:type="dxa"/>
            <w:vAlign w:val="center"/>
          </w:tcPr>
          <w:p w14:paraId="6FE10D2E" w14:textId="77777777" w:rsidR="004A06C6" w:rsidRPr="00E37AD7" w:rsidRDefault="004A06C6" w:rsidP="00AC0505">
            <w:pPr>
              <w:rPr>
                <w:rFonts w:cs="Arial"/>
                <w:spacing w:val="-2"/>
                <w:sz w:val="24"/>
                <w:szCs w:val="24"/>
              </w:rPr>
            </w:pPr>
            <w:r w:rsidRPr="00E37AD7">
              <w:rPr>
                <w:rFonts w:cs="Arial"/>
                <w:spacing w:val="-2"/>
                <w:sz w:val="24"/>
                <w:szCs w:val="24"/>
              </w:rPr>
              <w:t>22.04</w:t>
            </w:r>
          </w:p>
        </w:tc>
        <w:tc>
          <w:tcPr>
            <w:tcW w:w="7597" w:type="dxa"/>
            <w:vAlign w:val="center"/>
          </w:tcPr>
          <w:p w14:paraId="27C397C5" w14:textId="77777777" w:rsidR="004A06C6" w:rsidRPr="00E37AD7" w:rsidRDefault="004A06C6" w:rsidP="00AC0505">
            <w:pPr>
              <w:rPr>
                <w:rFonts w:cs="Arial"/>
                <w:spacing w:val="-2"/>
                <w:sz w:val="24"/>
                <w:szCs w:val="24"/>
              </w:rPr>
            </w:pPr>
            <w:r w:rsidRPr="00E37AD7">
              <w:rPr>
                <w:rFonts w:cs="Arial"/>
                <w:spacing w:val="-2"/>
                <w:sz w:val="24"/>
                <w:szCs w:val="24"/>
              </w:rPr>
              <w:t>Hroznový mošt částečně zkvašený nebo hroznový mošt, jehož kvašení bylo zastaveno jinak než přidáním alkoholu</w:t>
            </w:r>
          </w:p>
        </w:tc>
      </w:tr>
      <w:tr w:rsidR="004A06C6" w:rsidRPr="00E37AD7" w14:paraId="5198B4AE" w14:textId="77777777" w:rsidTr="00AC0505">
        <w:trPr>
          <w:cantSplit/>
        </w:trPr>
        <w:tc>
          <w:tcPr>
            <w:tcW w:w="1474" w:type="dxa"/>
            <w:vAlign w:val="center"/>
          </w:tcPr>
          <w:p w14:paraId="0B0C4071" w14:textId="77777777" w:rsidR="004A06C6" w:rsidRPr="00E37AD7" w:rsidRDefault="004A06C6" w:rsidP="00AC0505">
            <w:pPr>
              <w:rPr>
                <w:rFonts w:cs="Arial"/>
                <w:spacing w:val="-2"/>
                <w:sz w:val="24"/>
                <w:szCs w:val="24"/>
              </w:rPr>
            </w:pPr>
            <w:r w:rsidRPr="00E37AD7">
              <w:rPr>
                <w:rFonts w:cs="Arial"/>
                <w:spacing w:val="-2"/>
                <w:sz w:val="24"/>
                <w:szCs w:val="24"/>
              </w:rPr>
              <w:t>22.05</w:t>
            </w:r>
          </w:p>
        </w:tc>
        <w:tc>
          <w:tcPr>
            <w:tcW w:w="7597" w:type="dxa"/>
            <w:vAlign w:val="center"/>
          </w:tcPr>
          <w:p w14:paraId="7010DA6F" w14:textId="77777777" w:rsidR="004A06C6" w:rsidRPr="00E37AD7" w:rsidRDefault="004A06C6" w:rsidP="00AC0505">
            <w:pPr>
              <w:rPr>
                <w:rFonts w:cs="Arial"/>
                <w:spacing w:val="-2"/>
                <w:sz w:val="24"/>
                <w:szCs w:val="24"/>
              </w:rPr>
            </w:pPr>
            <w:r w:rsidRPr="00E37AD7">
              <w:rPr>
                <w:rFonts w:cs="Arial"/>
                <w:spacing w:val="-2"/>
                <w:sz w:val="24"/>
                <w:szCs w:val="24"/>
              </w:rPr>
              <w:t>Víno z čerstvých hroznů; hroznový mošt z čerstvých hroznů, jehož kvašení bylo zastaveno přidáním alkoholu</w:t>
            </w:r>
          </w:p>
        </w:tc>
      </w:tr>
      <w:tr w:rsidR="004A06C6" w:rsidRPr="00E37AD7" w14:paraId="365387D8" w14:textId="77777777" w:rsidTr="00AC0505">
        <w:trPr>
          <w:cantSplit/>
        </w:trPr>
        <w:tc>
          <w:tcPr>
            <w:tcW w:w="1474" w:type="dxa"/>
            <w:vAlign w:val="center"/>
          </w:tcPr>
          <w:p w14:paraId="6A5867D3" w14:textId="77777777" w:rsidR="004A06C6" w:rsidRPr="00E37AD7" w:rsidRDefault="004A06C6" w:rsidP="00AC0505">
            <w:pPr>
              <w:rPr>
                <w:rFonts w:cs="Arial"/>
                <w:spacing w:val="-2"/>
                <w:sz w:val="24"/>
                <w:szCs w:val="24"/>
              </w:rPr>
            </w:pPr>
            <w:r w:rsidRPr="00E37AD7">
              <w:rPr>
                <w:rFonts w:cs="Arial"/>
                <w:spacing w:val="-2"/>
                <w:sz w:val="24"/>
                <w:szCs w:val="24"/>
              </w:rPr>
              <w:t>22.07</w:t>
            </w:r>
          </w:p>
        </w:tc>
        <w:tc>
          <w:tcPr>
            <w:tcW w:w="7597" w:type="dxa"/>
            <w:vAlign w:val="center"/>
          </w:tcPr>
          <w:p w14:paraId="5C940A14" w14:textId="77777777" w:rsidR="004A06C6" w:rsidRPr="00E37AD7" w:rsidRDefault="004A06C6" w:rsidP="00AC0505">
            <w:pPr>
              <w:rPr>
                <w:rFonts w:cs="Arial"/>
                <w:spacing w:val="-2"/>
                <w:sz w:val="24"/>
                <w:szCs w:val="24"/>
              </w:rPr>
            </w:pPr>
            <w:r w:rsidRPr="00E37AD7">
              <w:rPr>
                <w:rFonts w:cs="Arial"/>
                <w:spacing w:val="-2"/>
                <w:sz w:val="24"/>
                <w:szCs w:val="24"/>
              </w:rPr>
              <w:t xml:space="preserve">Ostatní kvašené nápoje (jablečné, hruškové, medovina) </w:t>
            </w:r>
          </w:p>
        </w:tc>
      </w:tr>
      <w:tr w:rsidR="004A06C6" w:rsidRPr="00E37AD7" w14:paraId="70B2B178" w14:textId="77777777" w:rsidTr="00AC0505">
        <w:trPr>
          <w:cantSplit/>
          <w:trHeight w:val="1020"/>
        </w:trPr>
        <w:tc>
          <w:tcPr>
            <w:tcW w:w="1474" w:type="dxa"/>
            <w:vAlign w:val="center"/>
          </w:tcPr>
          <w:p w14:paraId="3D8F367F" w14:textId="77777777" w:rsidR="004A06C6" w:rsidRPr="00E37AD7" w:rsidRDefault="004A06C6" w:rsidP="00AC0505">
            <w:pPr>
              <w:rPr>
                <w:rFonts w:cs="Arial"/>
                <w:spacing w:val="-2"/>
                <w:sz w:val="24"/>
                <w:szCs w:val="24"/>
              </w:rPr>
            </w:pPr>
            <w:r w:rsidRPr="00E37AD7">
              <w:rPr>
                <w:rFonts w:cs="Arial"/>
                <w:spacing w:val="-2"/>
                <w:sz w:val="24"/>
                <w:szCs w:val="24"/>
              </w:rPr>
              <w:t>ex 22.08</w:t>
            </w:r>
          </w:p>
          <w:p w14:paraId="3A2A757D" w14:textId="77777777" w:rsidR="004A06C6" w:rsidRPr="00E37AD7" w:rsidRDefault="004A06C6" w:rsidP="00AC0505">
            <w:pPr>
              <w:rPr>
                <w:rFonts w:cs="Arial"/>
                <w:spacing w:val="-2"/>
                <w:sz w:val="24"/>
                <w:szCs w:val="24"/>
              </w:rPr>
            </w:pPr>
            <w:r w:rsidRPr="00E37AD7">
              <w:rPr>
                <w:rFonts w:cs="Arial"/>
                <w:spacing w:val="-2"/>
                <w:sz w:val="24"/>
                <w:szCs w:val="24"/>
              </w:rPr>
              <w:t>ex 22.09</w:t>
            </w:r>
          </w:p>
        </w:tc>
        <w:tc>
          <w:tcPr>
            <w:tcW w:w="7597" w:type="dxa"/>
            <w:vAlign w:val="center"/>
          </w:tcPr>
          <w:p w14:paraId="09E9FD9A" w14:textId="77777777" w:rsidR="004A06C6" w:rsidRPr="00E37AD7" w:rsidRDefault="004A06C6" w:rsidP="00AC0505">
            <w:pPr>
              <w:rPr>
                <w:rFonts w:cs="Arial"/>
                <w:spacing w:val="-4"/>
                <w:sz w:val="24"/>
                <w:szCs w:val="24"/>
              </w:rPr>
            </w:pPr>
            <w:r w:rsidRPr="00E37AD7">
              <w:rPr>
                <w:rFonts w:cs="Arial"/>
                <w:snapToGrid w:val="0"/>
                <w:spacing w:val="-4"/>
                <w:sz w:val="24"/>
                <w:szCs w:val="24"/>
              </w:rPr>
              <w:t>Etylalkohol denaturovaný či nedenaturovaný, jakéhokoli obsahu alkoholu, získávaný ze zemědělských produktů uvedených v příloze I, vyjma destilátů, likérů a jiných lihových nápojů a složených lihových přípravků (tzv. koncentrované extrakty) pro výrobu alkoholických nápojů</w:t>
            </w:r>
          </w:p>
        </w:tc>
      </w:tr>
      <w:tr w:rsidR="004A06C6" w:rsidRPr="00E37AD7" w14:paraId="4AAF708C" w14:textId="77777777" w:rsidTr="00AC0505">
        <w:trPr>
          <w:cantSplit/>
          <w:trHeight w:val="246"/>
        </w:trPr>
        <w:tc>
          <w:tcPr>
            <w:tcW w:w="1474" w:type="dxa"/>
            <w:vAlign w:val="center"/>
          </w:tcPr>
          <w:p w14:paraId="124F2F19" w14:textId="77777777" w:rsidR="004A06C6" w:rsidRPr="00E37AD7" w:rsidRDefault="004A06C6" w:rsidP="00AC0505">
            <w:pPr>
              <w:rPr>
                <w:rFonts w:cs="Arial"/>
                <w:spacing w:val="-2"/>
                <w:sz w:val="24"/>
                <w:szCs w:val="24"/>
              </w:rPr>
            </w:pPr>
            <w:r w:rsidRPr="00E37AD7">
              <w:rPr>
                <w:rFonts w:cs="Arial"/>
                <w:spacing w:val="-2"/>
                <w:sz w:val="24"/>
                <w:szCs w:val="24"/>
              </w:rPr>
              <w:t>22.10</w:t>
            </w:r>
          </w:p>
        </w:tc>
        <w:tc>
          <w:tcPr>
            <w:tcW w:w="7597" w:type="dxa"/>
            <w:vAlign w:val="center"/>
          </w:tcPr>
          <w:p w14:paraId="02CE9825" w14:textId="77777777" w:rsidR="004A06C6" w:rsidRPr="00E37AD7" w:rsidRDefault="004A06C6" w:rsidP="00AC0505">
            <w:pPr>
              <w:rPr>
                <w:rFonts w:cs="Arial"/>
                <w:spacing w:val="-2"/>
                <w:sz w:val="24"/>
                <w:szCs w:val="24"/>
              </w:rPr>
            </w:pPr>
            <w:r w:rsidRPr="00E37AD7">
              <w:rPr>
                <w:rFonts w:cs="Arial"/>
                <w:spacing w:val="-2"/>
                <w:sz w:val="24"/>
                <w:szCs w:val="24"/>
              </w:rPr>
              <w:t>Stolní ocet a jeho náhražky</w:t>
            </w:r>
          </w:p>
        </w:tc>
      </w:tr>
      <w:tr w:rsidR="004A06C6" w:rsidRPr="00E37AD7" w14:paraId="534EFD40" w14:textId="77777777" w:rsidTr="00AC0505">
        <w:trPr>
          <w:cantSplit/>
        </w:trPr>
        <w:tc>
          <w:tcPr>
            <w:tcW w:w="1474" w:type="dxa"/>
            <w:vAlign w:val="center"/>
          </w:tcPr>
          <w:p w14:paraId="477D920A" w14:textId="77777777" w:rsidR="004A06C6" w:rsidRPr="00E37AD7" w:rsidRDefault="004A06C6" w:rsidP="00AC0505">
            <w:pPr>
              <w:rPr>
                <w:rFonts w:cs="Arial"/>
                <w:b/>
                <w:spacing w:val="-2"/>
                <w:sz w:val="24"/>
                <w:szCs w:val="24"/>
              </w:rPr>
            </w:pPr>
            <w:r w:rsidRPr="00E37AD7">
              <w:rPr>
                <w:rFonts w:cs="Arial"/>
                <w:b/>
                <w:spacing w:val="-2"/>
                <w:sz w:val="24"/>
                <w:szCs w:val="24"/>
              </w:rPr>
              <w:t>Kapitola 23</w:t>
            </w:r>
          </w:p>
        </w:tc>
        <w:tc>
          <w:tcPr>
            <w:tcW w:w="7597" w:type="dxa"/>
            <w:vAlign w:val="center"/>
          </w:tcPr>
          <w:p w14:paraId="375858AF" w14:textId="77777777" w:rsidR="004A06C6" w:rsidRPr="00E37AD7" w:rsidRDefault="004A06C6" w:rsidP="00AC0505">
            <w:pPr>
              <w:rPr>
                <w:rFonts w:cs="Arial"/>
                <w:spacing w:val="-2"/>
                <w:sz w:val="24"/>
                <w:szCs w:val="24"/>
              </w:rPr>
            </w:pPr>
            <w:r w:rsidRPr="00E37AD7">
              <w:rPr>
                <w:rFonts w:cs="Arial"/>
                <w:spacing w:val="-2"/>
                <w:sz w:val="24"/>
                <w:szCs w:val="24"/>
              </w:rPr>
              <w:t>Zbytky a odpady v potravinářském průmyslu; připravené krmivo</w:t>
            </w:r>
          </w:p>
        </w:tc>
      </w:tr>
      <w:tr w:rsidR="004A06C6" w:rsidRPr="00E37AD7" w14:paraId="1EF54580" w14:textId="77777777" w:rsidTr="00AC0505">
        <w:trPr>
          <w:cantSplit/>
          <w:trHeight w:val="468"/>
        </w:trPr>
        <w:tc>
          <w:tcPr>
            <w:tcW w:w="1474" w:type="dxa"/>
            <w:vAlign w:val="center"/>
          </w:tcPr>
          <w:p w14:paraId="18566BA0" w14:textId="77777777" w:rsidR="004A06C6" w:rsidRPr="00E37AD7" w:rsidRDefault="004A06C6" w:rsidP="00AC0505">
            <w:pPr>
              <w:rPr>
                <w:rFonts w:cs="Arial"/>
                <w:b/>
                <w:spacing w:val="-2"/>
                <w:sz w:val="24"/>
                <w:szCs w:val="24"/>
              </w:rPr>
            </w:pPr>
            <w:r w:rsidRPr="00E37AD7">
              <w:rPr>
                <w:rFonts w:cs="Arial"/>
                <w:b/>
                <w:spacing w:val="-2"/>
                <w:sz w:val="24"/>
                <w:szCs w:val="24"/>
              </w:rPr>
              <w:t>Kapitola 24</w:t>
            </w:r>
          </w:p>
          <w:p w14:paraId="466B97C4" w14:textId="77777777" w:rsidR="004A06C6" w:rsidRPr="00E37AD7" w:rsidRDefault="004A06C6" w:rsidP="00AC0505">
            <w:pPr>
              <w:rPr>
                <w:rFonts w:cs="Arial"/>
                <w:spacing w:val="-2"/>
                <w:sz w:val="24"/>
                <w:szCs w:val="24"/>
              </w:rPr>
            </w:pPr>
            <w:r w:rsidRPr="00E37AD7">
              <w:rPr>
                <w:rFonts w:cs="Arial"/>
                <w:spacing w:val="-2"/>
                <w:sz w:val="24"/>
                <w:szCs w:val="24"/>
              </w:rPr>
              <w:t>24.01</w:t>
            </w:r>
          </w:p>
        </w:tc>
        <w:tc>
          <w:tcPr>
            <w:tcW w:w="7597" w:type="dxa"/>
            <w:vAlign w:val="center"/>
          </w:tcPr>
          <w:p w14:paraId="28AA0E59" w14:textId="77777777" w:rsidR="004A06C6" w:rsidRPr="00E37AD7" w:rsidRDefault="004A06C6" w:rsidP="00AC0505">
            <w:pPr>
              <w:rPr>
                <w:rFonts w:cs="Arial"/>
                <w:spacing w:val="-2"/>
                <w:sz w:val="24"/>
                <w:szCs w:val="24"/>
              </w:rPr>
            </w:pPr>
            <w:r w:rsidRPr="00E37AD7">
              <w:rPr>
                <w:rFonts w:cs="Arial"/>
                <w:spacing w:val="-2"/>
                <w:sz w:val="24"/>
                <w:szCs w:val="24"/>
              </w:rPr>
              <w:t>Nezpracovaný tabák, tabákový odpad</w:t>
            </w:r>
          </w:p>
        </w:tc>
      </w:tr>
      <w:tr w:rsidR="004A06C6" w:rsidRPr="00E37AD7" w14:paraId="55A6BA4C" w14:textId="77777777" w:rsidTr="00AC0505">
        <w:trPr>
          <w:cantSplit/>
          <w:trHeight w:val="532"/>
        </w:trPr>
        <w:tc>
          <w:tcPr>
            <w:tcW w:w="1474" w:type="dxa"/>
            <w:vAlign w:val="center"/>
          </w:tcPr>
          <w:p w14:paraId="4277F8D2" w14:textId="77777777" w:rsidR="004A06C6" w:rsidRPr="00E37AD7" w:rsidRDefault="004A06C6" w:rsidP="00AC0505">
            <w:pPr>
              <w:rPr>
                <w:rFonts w:cs="Arial"/>
                <w:b/>
                <w:sz w:val="24"/>
                <w:szCs w:val="24"/>
              </w:rPr>
            </w:pPr>
            <w:r w:rsidRPr="00E37AD7">
              <w:rPr>
                <w:rFonts w:cs="Arial"/>
                <w:b/>
                <w:sz w:val="24"/>
                <w:szCs w:val="24"/>
              </w:rPr>
              <w:t>Kapitola 45</w:t>
            </w:r>
          </w:p>
          <w:p w14:paraId="0F916868" w14:textId="77777777" w:rsidR="004A06C6" w:rsidRPr="00E37AD7" w:rsidRDefault="004A06C6" w:rsidP="00AC0505">
            <w:pPr>
              <w:rPr>
                <w:rFonts w:cs="Arial"/>
                <w:sz w:val="24"/>
                <w:szCs w:val="24"/>
              </w:rPr>
            </w:pPr>
            <w:r w:rsidRPr="00E37AD7">
              <w:rPr>
                <w:rFonts w:cs="Arial"/>
                <w:sz w:val="24"/>
                <w:szCs w:val="24"/>
              </w:rPr>
              <w:t>45.01</w:t>
            </w:r>
          </w:p>
        </w:tc>
        <w:tc>
          <w:tcPr>
            <w:tcW w:w="7597" w:type="dxa"/>
            <w:vAlign w:val="center"/>
          </w:tcPr>
          <w:p w14:paraId="585F28A2" w14:textId="77777777" w:rsidR="004A06C6" w:rsidRPr="00E37AD7" w:rsidRDefault="004A06C6" w:rsidP="00AC0505">
            <w:pPr>
              <w:rPr>
                <w:rFonts w:cs="Arial"/>
                <w:spacing w:val="-2"/>
                <w:sz w:val="24"/>
                <w:szCs w:val="24"/>
              </w:rPr>
            </w:pPr>
            <w:r w:rsidRPr="00E37AD7">
              <w:rPr>
                <w:rFonts w:cs="Arial"/>
                <w:spacing w:val="-2"/>
                <w:sz w:val="24"/>
                <w:szCs w:val="24"/>
              </w:rPr>
              <w:t>Surový přírodní korek, korkový odpad; granulovaný nebo na prach rozemletý</w:t>
            </w:r>
          </w:p>
        </w:tc>
      </w:tr>
      <w:tr w:rsidR="004A06C6" w:rsidRPr="00E37AD7" w14:paraId="3788F1EB" w14:textId="77777777" w:rsidTr="00AC0505">
        <w:trPr>
          <w:cantSplit/>
          <w:trHeight w:val="540"/>
        </w:trPr>
        <w:tc>
          <w:tcPr>
            <w:tcW w:w="1474" w:type="dxa"/>
            <w:vAlign w:val="center"/>
          </w:tcPr>
          <w:p w14:paraId="7845E194" w14:textId="77777777" w:rsidR="004A06C6" w:rsidRPr="00E37AD7" w:rsidRDefault="004A06C6" w:rsidP="00AC0505">
            <w:pPr>
              <w:rPr>
                <w:rFonts w:cs="Arial"/>
                <w:b/>
                <w:spacing w:val="-2"/>
                <w:sz w:val="24"/>
                <w:szCs w:val="24"/>
              </w:rPr>
            </w:pPr>
            <w:r w:rsidRPr="00E37AD7">
              <w:rPr>
                <w:rFonts w:cs="Arial"/>
                <w:b/>
                <w:spacing w:val="-2"/>
                <w:sz w:val="24"/>
                <w:szCs w:val="24"/>
              </w:rPr>
              <w:t>Kapitola 54</w:t>
            </w:r>
          </w:p>
          <w:p w14:paraId="2BEBE127" w14:textId="77777777" w:rsidR="004A06C6" w:rsidRPr="00E37AD7" w:rsidRDefault="004A06C6" w:rsidP="00AC0505">
            <w:pPr>
              <w:rPr>
                <w:rFonts w:cs="Arial"/>
                <w:spacing w:val="-2"/>
                <w:sz w:val="24"/>
                <w:szCs w:val="24"/>
              </w:rPr>
            </w:pPr>
            <w:r w:rsidRPr="00E37AD7">
              <w:rPr>
                <w:rFonts w:cs="Arial"/>
                <w:spacing w:val="-2"/>
                <w:sz w:val="24"/>
                <w:szCs w:val="24"/>
              </w:rPr>
              <w:t>54.01</w:t>
            </w:r>
          </w:p>
        </w:tc>
        <w:tc>
          <w:tcPr>
            <w:tcW w:w="7597" w:type="dxa"/>
            <w:vAlign w:val="center"/>
          </w:tcPr>
          <w:p w14:paraId="13296EB6" w14:textId="77777777" w:rsidR="004A06C6" w:rsidRPr="00E37AD7" w:rsidRDefault="004A06C6" w:rsidP="00AC0505">
            <w:pPr>
              <w:rPr>
                <w:rFonts w:cs="Arial"/>
                <w:spacing w:val="-2"/>
                <w:sz w:val="24"/>
                <w:szCs w:val="24"/>
              </w:rPr>
            </w:pPr>
            <w:r w:rsidRPr="00E37AD7">
              <w:rPr>
                <w:rFonts w:cs="Arial"/>
                <w:spacing w:val="-2"/>
                <w:sz w:val="24"/>
                <w:szCs w:val="24"/>
              </w:rPr>
              <w:t>Len surový, máčený, třený, vochlovaný nebo jinak zpracovaný, avšak nespředený, koudel a odpad (včetně rozvlákněného materiálu)</w:t>
            </w:r>
          </w:p>
        </w:tc>
      </w:tr>
      <w:tr w:rsidR="004A06C6" w:rsidRPr="00E37AD7" w14:paraId="5C00263B" w14:textId="77777777" w:rsidTr="00AC0505">
        <w:trPr>
          <w:cantSplit/>
          <w:trHeight w:val="704"/>
        </w:trPr>
        <w:tc>
          <w:tcPr>
            <w:tcW w:w="1474" w:type="dxa"/>
            <w:vAlign w:val="center"/>
          </w:tcPr>
          <w:p w14:paraId="1BB587E2" w14:textId="77777777" w:rsidR="004A06C6" w:rsidRPr="00E37AD7" w:rsidRDefault="004A06C6" w:rsidP="00AC0505">
            <w:pPr>
              <w:rPr>
                <w:rFonts w:cs="Arial"/>
                <w:b/>
                <w:spacing w:val="-2"/>
                <w:sz w:val="24"/>
                <w:szCs w:val="24"/>
              </w:rPr>
            </w:pPr>
            <w:r w:rsidRPr="00E37AD7">
              <w:rPr>
                <w:rFonts w:cs="Arial"/>
                <w:b/>
                <w:spacing w:val="-2"/>
                <w:sz w:val="24"/>
                <w:szCs w:val="24"/>
              </w:rPr>
              <w:t>Kapitola 57</w:t>
            </w:r>
          </w:p>
          <w:p w14:paraId="1E2AB5D5" w14:textId="77777777" w:rsidR="004A06C6" w:rsidRPr="00E37AD7" w:rsidRDefault="004A06C6" w:rsidP="00AC0505">
            <w:pPr>
              <w:rPr>
                <w:rFonts w:cs="Arial"/>
                <w:spacing w:val="-2"/>
                <w:sz w:val="24"/>
                <w:szCs w:val="24"/>
              </w:rPr>
            </w:pPr>
            <w:r w:rsidRPr="00E37AD7">
              <w:rPr>
                <w:rFonts w:cs="Arial"/>
                <w:spacing w:val="-2"/>
                <w:sz w:val="24"/>
                <w:szCs w:val="24"/>
              </w:rPr>
              <w:t>57.01</w:t>
            </w:r>
          </w:p>
        </w:tc>
        <w:tc>
          <w:tcPr>
            <w:tcW w:w="7597" w:type="dxa"/>
            <w:vAlign w:val="center"/>
          </w:tcPr>
          <w:p w14:paraId="678E5FDA" w14:textId="77777777" w:rsidR="004A06C6" w:rsidRPr="00E37AD7" w:rsidRDefault="004A06C6" w:rsidP="00AC0505">
            <w:pPr>
              <w:rPr>
                <w:rFonts w:cs="Arial"/>
                <w:spacing w:val="-2"/>
                <w:sz w:val="24"/>
                <w:szCs w:val="24"/>
              </w:rPr>
            </w:pPr>
            <w:r w:rsidRPr="00E37AD7">
              <w:rPr>
                <w:rFonts w:cs="Arial"/>
                <w:spacing w:val="-2"/>
                <w:sz w:val="24"/>
                <w:szCs w:val="24"/>
              </w:rPr>
              <w:t>Pravé konopí (</w:t>
            </w:r>
            <w:r w:rsidRPr="00E37AD7">
              <w:rPr>
                <w:rFonts w:cs="Arial"/>
                <w:i/>
                <w:spacing w:val="-2"/>
                <w:sz w:val="24"/>
                <w:szCs w:val="24"/>
              </w:rPr>
              <w:t xml:space="preserve">Cannabis </w:t>
            </w:r>
            <w:proofErr w:type="spellStart"/>
            <w:r w:rsidRPr="00E37AD7">
              <w:rPr>
                <w:rFonts w:cs="Arial"/>
                <w:i/>
                <w:spacing w:val="-2"/>
                <w:sz w:val="24"/>
                <w:szCs w:val="24"/>
              </w:rPr>
              <w:t>sativa</w:t>
            </w:r>
            <w:proofErr w:type="spellEnd"/>
            <w:r w:rsidRPr="00E37AD7">
              <w:rPr>
                <w:rFonts w:cs="Arial"/>
                <w:spacing w:val="-2"/>
                <w:sz w:val="24"/>
                <w:szCs w:val="24"/>
              </w:rPr>
              <w:t>) surové, máčené, třené, vochlované nebo jinak zpracované, avšak nespředené, koudel a odpad (včetně rozvlákněného materiálu)</w:t>
            </w:r>
          </w:p>
        </w:tc>
      </w:tr>
    </w:tbl>
    <w:p w14:paraId="0CC77ED4" w14:textId="77777777" w:rsidR="004A06C6" w:rsidRPr="00E37AD7" w:rsidRDefault="004A06C6" w:rsidP="004A06C6">
      <w:pPr>
        <w:rPr>
          <w:rFonts w:eastAsia="Times New Roman" w:cs="Arial"/>
          <w:bCs/>
          <w:lang w:eastAsia="cs-CZ"/>
        </w:rPr>
      </w:pPr>
      <w:r w:rsidRPr="00E37AD7">
        <w:rPr>
          <w:lang w:eastAsia="cs-CZ"/>
        </w:rPr>
        <w:br w:type="page"/>
      </w:r>
      <w:r w:rsidRPr="00E37AD7">
        <w:rPr>
          <w:rFonts w:eastAsia="Times New Roman" w:cs="Arial"/>
          <w:bCs/>
          <w:lang w:eastAsia="cs-CZ"/>
        </w:rPr>
        <w:lastRenderedPageBreak/>
        <w:t xml:space="preserve">Nařízení Evropského parlamentu a Rady (EU) č. </w:t>
      </w:r>
      <w:hyperlink r:id="rId5" w:history="1">
        <w:r w:rsidRPr="00E37AD7">
          <w:rPr>
            <w:rFonts w:eastAsia="Times New Roman" w:cs="Arial"/>
            <w:bCs/>
            <w:lang w:eastAsia="cs-CZ"/>
          </w:rPr>
          <w:t>1379/2013</w:t>
        </w:r>
      </w:hyperlink>
      <w:r w:rsidRPr="00E37AD7">
        <w:rPr>
          <w:rFonts w:eastAsia="Times New Roman" w:cs="Arial"/>
          <w:bCs/>
          <w:lang w:eastAsia="cs-CZ"/>
        </w:rPr>
        <w:t xml:space="preserve"> </w:t>
      </w:r>
    </w:p>
    <w:p w14:paraId="5C5932E0" w14:textId="77777777" w:rsidR="004A06C6" w:rsidRPr="00E37AD7" w:rsidRDefault="004A06C6" w:rsidP="004A06C6">
      <w:pPr>
        <w:widowControl w:val="0"/>
        <w:autoSpaceDE w:val="0"/>
        <w:autoSpaceDN w:val="0"/>
        <w:adjustRightInd w:val="0"/>
        <w:jc w:val="both"/>
        <w:rPr>
          <w:rFonts w:cs="Arial"/>
        </w:rPr>
      </w:pPr>
    </w:p>
    <w:p w14:paraId="6501AD7D" w14:textId="77777777" w:rsidR="004A06C6" w:rsidRPr="00E37AD7" w:rsidRDefault="004A06C6" w:rsidP="004A06C6">
      <w:pPr>
        <w:rPr>
          <w:rFonts w:cs="Arial"/>
        </w:rPr>
      </w:pPr>
      <w:r w:rsidRPr="00E37AD7">
        <w:rPr>
          <w:rFonts w:cs="Arial"/>
        </w:rPr>
        <w:t xml:space="preserve">PŘÍLOHA I </w:t>
      </w:r>
    </w:p>
    <w:p w14:paraId="0C6986C1" w14:textId="77777777" w:rsidR="004A06C6" w:rsidRPr="00E37AD7" w:rsidRDefault="004A06C6" w:rsidP="004A06C6">
      <w:pPr>
        <w:rPr>
          <w:rFonts w:cs="Arial"/>
        </w:rPr>
      </w:pPr>
    </w:p>
    <w:p w14:paraId="476354A2" w14:textId="77777777" w:rsidR="004A06C6" w:rsidRPr="00E37AD7" w:rsidRDefault="004A06C6" w:rsidP="004A06C6">
      <w:pPr>
        <w:jc w:val="both"/>
        <w:rPr>
          <w:rFonts w:cs="Arial"/>
        </w:rPr>
      </w:pPr>
      <w:r w:rsidRPr="00E37AD7">
        <w:rPr>
          <w:rFonts w:cs="Arial"/>
        </w:rPr>
        <w:t xml:space="preserve">PRODUKTY RYBOLOVU A AKVAKULTURY, NA NĚŽ SE VZTAHUJE SPOLEČNÁ ORGANIZACE TRHŮ </w:t>
      </w:r>
    </w:p>
    <w:p w14:paraId="48B29F5F" w14:textId="77777777" w:rsidR="004A06C6" w:rsidRPr="00E37AD7" w:rsidRDefault="004A06C6" w:rsidP="004A06C6">
      <w:pPr>
        <w:rPr>
          <w:rFonts w:cs="Arial"/>
        </w:rPr>
      </w:pPr>
    </w:p>
    <w:p w14:paraId="0798D529" w14:textId="77777777" w:rsidR="004A06C6" w:rsidRPr="00E37AD7" w:rsidRDefault="004A06C6" w:rsidP="004A06C6">
      <w:pPr>
        <w:rPr>
          <w:rFonts w:cs="Arial"/>
        </w:rPr>
      </w:pPr>
      <w:r w:rsidRPr="00E37AD7">
        <w:rPr>
          <w:rFonts w:cs="Arial"/>
        </w:rPr>
        <w:t>Kód KN | Popis zboží</w:t>
      </w:r>
    </w:p>
    <w:p w14:paraId="0D362A9D" w14:textId="77777777" w:rsidR="004A06C6" w:rsidRPr="00E37AD7" w:rsidRDefault="004A06C6" w:rsidP="004A06C6">
      <w:pPr>
        <w:rPr>
          <w:rFonts w:cs="Arial"/>
        </w:rPr>
      </w:pPr>
      <w:r w:rsidRPr="00E37AD7">
        <w:rPr>
          <w:rFonts w:cs="Arial"/>
        </w:rPr>
        <w:t xml:space="preserve"> </w:t>
      </w:r>
    </w:p>
    <w:p w14:paraId="720D7CA8" w14:textId="77777777" w:rsidR="004A06C6" w:rsidRPr="00E37AD7" w:rsidRDefault="004A06C6" w:rsidP="004A06C6">
      <w:pPr>
        <w:rPr>
          <w:rFonts w:cs="Arial"/>
        </w:rPr>
      </w:pPr>
      <w:r w:rsidRPr="00E37AD7">
        <w:rPr>
          <w:rFonts w:cs="Arial"/>
        </w:rPr>
        <w:t>(a) | 0301 | Živé ryby</w:t>
      </w:r>
    </w:p>
    <w:p w14:paraId="0A743F02" w14:textId="77777777" w:rsidR="004A06C6" w:rsidRPr="00E37AD7" w:rsidRDefault="004A06C6" w:rsidP="004A06C6">
      <w:pPr>
        <w:rPr>
          <w:rFonts w:cs="Arial"/>
        </w:rPr>
      </w:pPr>
    </w:p>
    <w:p w14:paraId="28A1DA83" w14:textId="77777777" w:rsidR="004A06C6" w:rsidRPr="00E37AD7" w:rsidRDefault="004A06C6" w:rsidP="004A06C6">
      <w:pPr>
        <w:jc w:val="both"/>
        <w:rPr>
          <w:rFonts w:cs="Arial"/>
        </w:rPr>
      </w:pPr>
      <w:r w:rsidRPr="00E37AD7">
        <w:rPr>
          <w:rFonts w:cs="Arial"/>
        </w:rPr>
        <w:t>0302 | Ryby, čerstvé nebo chlazené, kromě rybího filé a jiného rybího masa čísla 0304</w:t>
      </w:r>
    </w:p>
    <w:p w14:paraId="6448A290" w14:textId="77777777" w:rsidR="004A06C6" w:rsidRPr="00E37AD7" w:rsidRDefault="004A06C6" w:rsidP="004A06C6">
      <w:pPr>
        <w:jc w:val="both"/>
        <w:rPr>
          <w:rFonts w:cs="Arial"/>
        </w:rPr>
      </w:pPr>
    </w:p>
    <w:p w14:paraId="51915962" w14:textId="77777777" w:rsidR="004A06C6" w:rsidRPr="00E37AD7" w:rsidRDefault="004A06C6" w:rsidP="004A06C6">
      <w:pPr>
        <w:jc w:val="both"/>
        <w:rPr>
          <w:rFonts w:cs="Arial"/>
        </w:rPr>
      </w:pPr>
      <w:r w:rsidRPr="00E37AD7">
        <w:rPr>
          <w:rFonts w:cs="Arial"/>
        </w:rPr>
        <w:t>0303 | Ryby, zmrazené, kromě rybího filé a jiného rybího masa čísla 0304</w:t>
      </w:r>
    </w:p>
    <w:p w14:paraId="501EF418" w14:textId="77777777" w:rsidR="004A06C6" w:rsidRPr="00E37AD7" w:rsidRDefault="004A06C6" w:rsidP="004A06C6">
      <w:pPr>
        <w:jc w:val="both"/>
        <w:rPr>
          <w:rFonts w:cs="Arial"/>
        </w:rPr>
      </w:pPr>
    </w:p>
    <w:p w14:paraId="4E872159" w14:textId="77777777" w:rsidR="004A06C6" w:rsidRPr="00E37AD7" w:rsidRDefault="004A06C6" w:rsidP="004A06C6">
      <w:pPr>
        <w:jc w:val="both"/>
        <w:rPr>
          <w:rFonts w:cs="Arial"/>
        </w:rPr>
      </w:pPr>
      <w:r w:rsidRPr="00E37AD7">
        <w:rPr>
          <w:rFonts w:cs="Arial"/>
        </w:rPr>
        <w:t>0304 | Rybí filé a jiné rybí maso (též mleté), čerstvé, chlazené nebo zmrazené</w:t>
      </w:r>
    </w:p>
    <w:p w14:paraId="31172B00" w14:textId="77777777" w:rsidR="004A06C6" w:rsidRPr="00E37AD7" w:rsidRDefault="004A06C6" w:rsidP="004A06C6">
      <w:pPr>
        <w:jc w:val="both"/>
        <w:rPr>
          <w:rFonts w:cs="Arial"/>
        </w:rPr>
      </w:pPr>
    </w:p>
    <w:p w14:paraId="60D96668" w14:textId="77777777" w:rsidR="004A06C6" w:rsidRPr="00E37AD7" w:rsidRDefault="004A06C6" w:rsidP="004A06C6">
      <w:pPr>
        <w:jc w:val="both"/>
        <w:rPr>
          <w:rFonts w:cs="Arial"/>
        </w:rPr>
      </w:pPr>
      <w:r w:rsidRPr="00E37AD7">
        <w:rPr>
          <w:rFonts w:cs="Arial"/>
        </w:rPr>
        <w:t>(b) | 0305 | Ryby sušené, solené nebo ve slaném nálevu; uzené ryby, též vařené před nebo během uzení; rybí moučky, prášky a pelety, způsobilé k lidskému požívání</w:t>
      </w:r>
    </w:p>
    <w:p w14:paraId="0F3A8198" w14:textId="77777777" w:rsidR="004A06C6" w:rsidRPr="00E37AD7" w:rsidRDefault="004A06C6" w:rsidP="004A06C6">
      <w:pPr>
        <w:rPr>
          <w:rFonts w:cs="Arial"/>
        </w:rPr>
      </w:pPr>
    </w:p>
    <w:p w14:paraId="528A6794" w14:textId="77777777" w:rsidR="004A06C6" w:rsidRPr="00E37AD7" w:rsidRDefault="004A06C6" w:rsidP="004A06C6">
      <w:pPr>
        <w:jc w:val="both"/>
        <w:rPr>
          <w:rFonts w:cs="Arial"/>
        </w:rPr>
      </w:pPr>
      <w:r w:rsidRPr="00E37AD7">
        <w:rPr>
          <w:rFonts w:cs="Arial"/>
        </w:rPr>
        <w:t>(c) | 0306 | Korýši, též bez krunýřů, živí, čerství, chlazení, zmrazení, sušení, solení nebo ve slaném nálevu; korýši v krunýřích, vaření ve vodě nebo v páře, též chlazení, zmrazení, sušení, solení nebo ve slaném nálevu; moučky, prášky a pelety z korýšů, způsobilé k lidskému požívání</w:t>
      </w:r>
    </w:p>
    <w:p w14:paraId="22B47DEC" w14:textId="77777777" w:rsidR="004A06C6" w:rsidRPr="00E37AD7" w:rsidRDefault="004A06C6" w:rsidP="004A06C6">
      <w:pPr>
        <w:rPr>
          <w:rFonts w:cs="Arial"/>
        </w:rPr>
      </w:pPr>
    </w:p>
    <w:p w14:paraId="014F8275" w14:textId="77777777" w:rsidR="004A06C6" w:rsidRPr="00E37AD7" w:rsidRDefault="004A06C6" w:rsidP="004A06C6">
      <w:pPr>
        <w:jc w:val="both"/>
        <w:rPr>
          <w:rFonts w:cs="Arial"/>
        </w:rPr>
      </w:pPr>
      <w:r w:rsidRPr="00E37AD7">
        <w:rPr>
          <w:rFonts w:cs="Arial"/>
        </w:rPr>
        <w:t>0307 | Měkkýši, též v lasturách nebo ulitách, živí, čerství, chlazení, zmrazení, sušení, solení nebo ve slaném nálevu; vodní bezobratlí, jiní než korýši a měkkýši, živí, čerství, chlazení, zmrazení, sušení, solení nebo ve slaném nálevu; moučky, prášky a pelety z vodních bezobratlých, jiných než korýšů, způsobilé k lidskému požívání</w:t>
      </w:r>
    </w:p>
    <w:p w14:paraId="624C6D10" w14:textId="77777777" w:rsidR="004A06C6" w:rsidRPr="00E37AD7" w:rsidRDefault="004A06C6" w:rsidP="004A06C6">
      <w:pPr>
        <w:rPr>
          <w:rFonts w:cs="Arial"/>
        </w:rPr>
      </w:pPr>
    </w:p>
    <w:p w14:paraId="2900DF40" w14:textId="77777777" w:rsidR="004A06C6" w:rsidRPr="00E37AD7" w:rsidRDefault="004A06C6" w:rsidP="004A06C6">
      <w:pPr>
        <w:jc w:val="both"/>
        <w:rPr>
          <w:rFonts w:cs="Arial"/>
        </w:rPr>
      </w:pPr>
      <w:r w:rsidRPr="00E37AD7">
        <w:rPr>
          <w:rFonts w:cs="Arial"/>
        </w:rPr>
        <w:t>(d) | Výrobky živočišného původu jinde neuvedené ani nezahrnuté; mrtvá zvířata kapitol 1 nebo 3, nezpůsobilá k lidskému požívání:</w:t>
      </w:r>
    </w:p>
    <w:p w14:paraId="2181506D" w14:textId="77777777" w:rsidR="004A06C6" w:rsidRPr="00E37AD7" w:rsidRDefault="004A06C6" w:rsidP="004A06C6">
      <w:pPr>
        <w:rPr>
          <w:rFonts w:cs="Arial"/>
        </w:rPr>
      </w:pPr>
    </w:p>
    <w:p w14:paraId="78F72595" w14:textId="77777777" w:rsidR="004A06C6" w:rsidRPr="00E37AD7" w:rsidRDefault="004A06C6" w:rsidP="004A06C6">
      <w:pPr>
        <w:rPr>
          <w:rFonts w:cs="Arial"/>
        </w:rPr>
      </w:pPr>
      <w:r w:rsidRPr="00E37AD7">
        <w:rPr>
          <w:rFonts w:cs="Arial"/>
        </w:rPr>
        <w:t>Ostatní:</w:t>
      </w:r>
    </w:p>
    <w:p w14:paraId="3C69C9FA" w14:textId="77777777" w:rsidR="004A06C6" w:rsidRPr="00E37AD7" w:rsidRDefault="004A06C6" w:rsidP="004A06C6">
      <w:pPr>
        <w:rPr>
          <w:rFonts w:cs="Arial"/>
        </w:rPr>
      </w:pPr>
    </w:p>
    <w:p w14:paraId="4176579C" w14:textId="77777777" w:rsidR="004A06C6" w:rsidRPr="00E37AD7" w:rsidRDefault="004A06C6" w:rsidP="004A06C6">
      <w:pPr>
        <w:rPr>
          <w:rFonts w:cs="Arial"/>
        </w:rPr>
      </w:pPr>
      <w:r w:rsidRPr="00E37AD7">
        <w:rPr>
          <w:rFonts w:cs="Arial"/>
        </w:rPr>
        <w:t>Výrobky z ryb a korýšů, měkkýšů nebo jiných vodních bezobratlých; mrtvá zvířata kapitoly 3:</w:t>
      </w:r>
    </w:p>
    <w:p w14:paraId="740BC2B3" w14:textId="77777777" w:rsidR="004A06C6" w:rsidRPr="00E37AD7" w:rsidRDefault="004A06C6" w:rsidP="004A06C6">
      <w:pPr>
        <w:rPr>
          <w:rFonts w:cs="Arial"/>
        </w:rPr>
      </w:pPr>
    </w:p>
    <w:p w14:paraId="023954BA" w14:textId="77777777" w:rsidR="004A06C6" w:rsidRPr="00E37AD7" w:rsidRDefault="004A06C6" w:rsidP="004A06C6">
      <w:pPr>
        <w:rPr>
          <w:rFonts w:cs="Arial"/>
        </w:rPr>
      </w:pPr>
      <w:r w:rsidRPr="00E37AD7">
        <w:rPr>
          <w:rFonts w:cs="Arial"/>
        </w:rPr>
        <w:t>05119110 | Odpad z ryb</w:t>
      </w:r>
    </w:p>
    <w:p w14:paraId="6C74153F" w14:textId="77777777" w:rsidR="004A06C6" w:rsidRPr="00E37AD7" w:rsidRDefault="004A06C6" w:rsidP="004A06C6">
      <w:pPr>
        <w:rPr>
          <w:rFonts w:cs="Arial"/>
        </w:rPr>
      </w:pPr>
    </w:p>
    <w:p w14:paraId="3C5FFC23" w14:textId="77777777" w:rsidR="004A06C6" w:rsidRPr="00E37AD7" w:rsidRDefault="004A06C6" w:rsidP="004A06C6">
      <w:pPr>
        <w:rPr>
          <w:rFonts w:cs="Arial"/>
        </w:rPr>
      </w:pPr>
      <w:r w:rsidRPr="00E37AD7">
        <w:rPr>
          <w:rFonts w:cs="Arial"/>
        </w:rPr>
        <w:t>05119190 | Ostatní</w:t>
      </w:r>
    </w:p>
    <w:p w14:paraId="4958AAFF" w14:textId="77777777" w:rsidR="004A06C6" w:rsidRPr="00E37AD7" w:rsidRDefault="004A06C6" w:rsidP="004A06C6">
      <w:pPr>
        <w:rPr>
          <w:rFonts w:cs="Arial"/>
        </w:rPr>
      </w:pPr>
    </w:p>
    <w:p w14:paraId="69A4E222" w14:textId="77777777" w:rsidR="004A06C6" w:rsidRPr="00E37AD7" w:rsidRDefault="004A06C6" w:rsidP="004A06C6">
      <w:pPr>
        <w:rPr>
          <w:rFonts w:cs="Arial"/>
        </w:rPr>
      </w:pPr>
      <w:r w:rsidRPr="00E37AD7">
        <w:rPr>
          <w:rFonts w:cs="Arial"/>
        </w:rPr>
        <w:t>(e) | 12122000 | Chaluhy a jiné řasy</w:t>
      </w:r>
    </w:p>
    <w:p w14:paraId="758428F6" w14:textId="77777777" w:rsidR="004A06C6" w:rsidRPr="00E37AD7" w:rsidRDefault="004A06C6" w:rsidP="004A06C6">
      <w:pPr>
        <w:rPr>
          <w:rFonts w:cs="Arial"/>
        </w:rPr>
      </w:pPr>
    </w:p>
    <w:p w14:paraId="6A2453CF" w14:textId="77777777" w:rsidR="004A06C6" w:rsidRPr="00E37AD7" w:rsidRDefault="004A06C6" w:rsidP="004A06C6">
      <w:pPr>
        <w:rPr>
          <w:rFonts w:cs="Arial"/>
        </w:rPr>
      </w:pPr>
      <w:r w:rsidRPr="00E37AD7">
        <w:rPr>
          <w:rFonts w:cs="Arial"/>
        </w:rPr>
        <w:t>(f) | Tuky a oleje a jejich frakce z ryb, též rafinované, avšak chemicky neupravené:</w:t>
      </w:r>
    </w:p>
    <w:p w14:paraId="0EB02284" w14:textId="77777777" w:rsidR="004A06C6" w:rsidRPr="00E37AD7" w:rsidRDefault="004A06C6" w:rsidP="004A06C6">
      <w:pPr>
        <w:rPr>
          <w:rFonts w:cs="Arial"/>
        </w:rPr>
      </w:pPr>
    </w:p>
    <w:p w14:paraId="1628CE2A" w14:textId="77777777" w:rsidR="004A06C6" w:rsidRPr="00E37AD7" w:rsidRDefault="004A06C6" w:rsidP="004A06C6">
      <w:pPr>
        <w:rPr>
          <w:rFonts w:cs="Arial"/>
        </w:rPr>
      </w:pPr>
      <w:r w:rsidRPr="00E37AD7">
        <w:rPr>
          <w:rFonts w:cs="Arial"/>
        </w:rPr>
        <w:t>150410 | Oleje z rybích jater a jejich frakce</w:t>
      </w:r>
    </w:p>
    <w:p w14:paraId="3679DB2E" w14:textId="77777777" w:rsidR="004A06C6" w:rsidRPr="00E37AD7" w:rsidRDefault="004A06C6" w:rsidP="004A06C6">
      <w:pPr>
        <w:rPr>
          <w:rFonts w:cs="Arial"/>
        </w:rPr>
      </w:pPr>
    </w:p>
    <w:p w14:paraId="7BDA36D8" w14:textId="77777777" w:rsidR="004A06C6" w:rsidRPr="00E37AD7" w:rsidRDefault="004A06C6" w:rsidP="004A06C6">
      <w:pPr>
        <w:rPr>
          <w:rFonts w:cs="Arial"/>
        </w:rPr>
      </w:pPr>
      <w:r w:rsidRPr="00E37AD7">
        <w:rPr>
          <w:rFonts w:cs="Arial"/>
        </w:rPr>
        <w:t>150420 | Tuky a oleje a jejich frakce z ryb, jiné než oleje z jater</w:t>
      </w:r>
    </w:p>
    <w:p w14:paraId="7D76F314" w14:textId="77777777" w:rsidR="004A06C6" w:rsidRPr="00E37AD7" w:rsidRDefault="004A06C6" w:rsidP="004A06C6">
      <w:pPr>
        <w:rPr>
          <w:rFonts w:cs="Arial"/>
        </w:rPr>
      </w:pPr>
    </w:p>
    <w:p w14:paraId="575834C9" w14:textId="77777777" w:rsidR="004A06C6" w:rsidRPr="00E37AD7" w:rsidRDefault="004A06C6" w:rsidP="004A06C6">
      <w:pPr>
        <w:jc w:val="both"/>
        <w:rPr>
          <w:rFonts w:cs="Arial"/>
        </w:rPr>
      </w:pPr>
      <w:r w:rsidRPr="00E37AD7">
        <w:rPr>
          <w:rFonts w:cs="Arial"/>
        </w:rPr>
        <w:t>(g) | 160300 | Výtažky a šťávy z masa, ryb nebo korýšů, měkkýšů nebo jiných vodních bezobratlých</w:t>
      </w:r>
    </w:p>
    <w:p w14:paraId="6DEDD9DC" w14:textId="77777777" w:rsidR="004A06C6" w:rsidRPr="00E37AD7" w:rsidRDefault="004A06C6" w:rsidP="004A06C6">
      <w:pPr>
        <w:rPr>
          <w:rFonts w:cs="Arial"/>
        </w:rPr>
      </w:pPr>
    </w:p>
    <w:p w14:paraId="58CBBAC4" w14:textId="77777777" w:rsidR="004A06C6" w:rsidRPr="00E37AD7" w:rsidRDefault="004A06C6" w:rsidP="004A06C6">
      <w:pPr>
        <w:jc w:val="both"/>
        <w:rPr>
          <w:rFonts w:cs="Arial"/>
        </w:rPr>
      </w:pPr>
      <w:r w:rsidRPr="00E37AD7">
        <w:rPr>
          <w:rFonts w:cs="Arial"/>
        </w:rPr>
        <w:t>(h) | 1604 | Přípravky nebo konzervy z ryb; kaviár a kaviárové náhražky připravené z rybích jiker</w:t>
      </w:r>
    </w:p>
    <w:p w14:paraId="1AC8D622" w14:textId="77777777" w:rsidR="004A06C6" w:rsidRPr="00E37AD7" w:rsidRDefault="004A06C6" w:rsidP="004A06C6">
      <w:pPr>
        <w:rPr>
          <w:rFonts w:cs="Arial"/>
        </w:rPr>
      </w:pPr>
    </w:p>
    <w:p w14:paraId="25CBA388" w14:textId="77777777" w:rsidR="004A06C6" w:rsidRPr="00E37AD7" w:rsidRDefault="004A06C6" w:rsidP="004A06C6">
      <w:pPr>
        <w:rPr>
          <w:rFonts w:cs="Arial"/>
        </w:rPr>
      </w:pPr>
      <w:r w:rsidRPr="00E37AD7">
        <w:rPr>
          <w:rFonts w:cs="Arial"/>
        </w:rPr>
        <w:lastRenderedPageBreak/>
        <w:t>(i) | 1605 | Korýši, měkkýši a jiní vodní bezobratlí, upravení nebo v konzervách</w:t>
      </w:r>
    </w:p>
    <w:p w14:paraId="104D4F55" w14:textId="77777777" w:rsidR="004A06C6" w:rsidRPr="00E37AD7" w:rsidRDefault="004A06C6" w:rsidP="004A06C6">
      <w:pPr>
        <w:rPr>
          <w:rFonts w:cs="Arial"/>
        </w:rPr>
      </w:pPr>
    </w:p>
    <w:p w14:paraId="00E928D4" w14:textId="77777777" w:rsidR="004A06C6" w:rsidRPr="00E37AD7" w:rsidRDefault="004A06C6" w:rsidP="004A06C6">
      <w:pPr>
        <w:jc w:val="both"/>
        <w:rPr>
          <w:rFonts w:cs="Arial"/>
        </w:rPr>
      </w:pPr>
      <w:r w:rsidRPr="00E37AD7">
        <w:rPr>
          <w:rFonts w:cs="Arial"/>
        </w:rPr>
        <w:t xml:space="preserve">(j) | Těstoviny, též vařené nebo nadívané (masem nebo jinými nádivkami) nebo jinak připravené, jako špagety, makarony, nudle, lasagne, noky, </w:t>
      </w:r>
      <w:proofErr w:type="spellStart"/>
      <w:r w:rsidRPr="00E37AD7">
        <w:rPr>
          <w:rFonts w:cs="Arial"/>
        </w:rPr>
        <w:t>ravioli</w:t>
      </w:r>
      <w:proofErr w:type="spellEnd"/>
      <w:r w:rsidRPr="00E37AD7">
        <w:rPr>
          <w:rFonts w:cs="Arial"/>
        </w:rPr>
        <w:t>, cannelloni; kuskus, též připravený</w:t>
      </w:r>
    </w:p>
    <w:p w14:paraId="0BD0024B" w14:textId="77777777" w:rsidR="004A06C6" w:rsidRPr="00E37AD7" w:rsidRDefault="004A06C6" w:rsidP="004A06C6">
      <w:pPr>
        <w:rPr>
          <w:rFonts w:cs="Arial"/>
        </w:rPr>
      </w:pPr>
    </w:p>
    <w:p w14:paraId="45F4B058" w14:textId="77777777" w:rsidR="004A06C6" w:rsidRPr="00E37AD7" w:rsidRDefault="004A06C6" w:rsidP="004A06C6">
      <w:pPr>
        <w:rPr>
          <w:rFonts w:cs="Arial"/>
        </w:rPr>
      </w:pPr>
      <w:r w:rsidRPr="00E37AD7">
        <w:rPr>
          <w:rFonts w:cs="Arial"/>
        </w:rPr>
        <w:t>190220 | Nadívané těstoviny, též vařené nebo jinak připravené:</w:t>
      </w:r>
    </w:p>
    <w:p w14:paraId="571DEEAE" w14:textId="77777777" w:rsidR="004A06C6" w:rsidRPr="00E37AD7" w:rsidRDefault="004A06C6" w:rsidP="004A06C6">
      <w:pPr>
        <w:rPr>
          <w:rFonts w:cs="Arial"/>
        </w:rPr>
      </w:pPr>
    </w:p>
    <w:p w14:paraId="325A6F1D" w14:textId="77777777" w:rsidR="004A06C6" w:rsidRPr="00E37AD7" w:rsidRDefault="004A06C6" w:rsidP="004A06C6">
      <w:pPr>
        <w:jc w:val="both"/>
        <w:rPr>
          <w:rFonts w:cs="Arial"/>
        </w:rPr>
      </w:pPr>
      <w:r w:rsidRPr="00E37AD7">
        <w:rPr>
          <w:rFonts w:cs="Arial"/>
        </w:rPr>
        <w:t>19022010 | Obsahující více než 20 % hmotnostních ryb, korýšů, měkkýšů nebo jiných vodních bezobratlých</w:t>
      </w:r>
    </w:p>
    <w:p w14:paraId="52658692" w14:textId="77777777" w:rsidR="004A06C6" w:rsidRPr="00E37AD7" w:rsidRDefault="004A06C6" w:rsidP="004A06C6">
      <w:pPr>
        <w:rPr>
          <w:rFonts w:cs="Arial"/>
        </w:rPr>
      </w:pPr>
    </w:p>
    <w:p w14:paraId="1BE8837B" w14:textId="77777777" w:rsidR="004A06C6" w:rsidRPr="00E37AD7" w:rsidRDefault="004A06C6" w:rsidP="004A06C6">
      <w:pPr>
        <w:jc w:val="both"/>
        <w:rPr>
          <w:rFonts w:cs="Arial"/>
        </w:rPr>
      </w:pPr>
      <w:r w:rsidRPr="00E37AD7">
        <w:rPr>
          <w:rFonts w:cs="Arial"/>
        </w:rPr>
        <w:t>(k) | Moučky, šroty a pelety, z masa, drobů, ryb nebo korýšů, měkkýšů nebo jiných vodních bezobratlých, nezpůsobilé k lidskému požívání; škvarky:</w:t>
      </w:r>
    </w:p>
    <w:p w14:paraId="4208C380" w14:textId="77777777" w:rsidR="004A06C6" w:rsidRPr="00E37AD7" w:rsidRDefault="004A06C6" w:rsidP="004A06C6">
      <w:pPr>
        <w:rPr>
          <w:rFonts w:cs="Arial"/>
        </w:rPr>
      </w:pPr>
    </w:p>
    <w:p w14:paraId="6540D9B8" w14:textId="77777777" w:rsidR="004A06C6" w:rsidRPr="00E37AD7" w:rsidRDefault="004A06C6" w:rsidP="004A06C6">
      <w:pPr>
        <w:jc w:val="both"/>
        <w:rPr>
          <w:rFonts w:cs="Arial"/>
        </w:rPr>
      </w:pPr>
      <w:r w:rsidRPr="00E37AD7">
        <w:rPr>
          <w:rFonts w:cs="Arial"/>
        </w:rPr>
        <w:t>23012000 | Moučky, šroty a pelety, z ryb nebo korýšů, měkkýšů nebo jiných vodních bezobratlých</w:t>
      </w:r>
    </w:p>
    <w:p w14:paraId="03ED47FB" w14:textId="77777777" w:rsidR="004A06C6" w:rsidRPr="00E37AD7" w:rsidRDefault="004A06C6" w:rsidP="004A06C6">
      <w:pPr>
        <w:rPr>
          <w:rFonts w:cs="Arial"/>
        </w:rPr>
      </w:pPr>
    </w:p>
    <w:p w14:paraId="40EF1D62" w14:textId="77777777" w:rsidR="004A06C6" w:rsidRPr="00E37AD7" w:rsidRDefault="004A06C6" w:rsidP="004A06C6">
      <w:pPr>
        <w:rPr>
          <w:rFonts w:cs="Arial"/>
        </w:rPr>
      </w:pPr>
      <w:r w:rsidRPr="00E37AD7">
        <w:rPr>
          <w:rFonts w:cs="Arial"/>
        </w:rPr>
        <w:t>(l) | Přípravky používané k výživě zvířat</w:t>
      </w:r>
    </w:p>
    <w:p w14:paraId="30471118" w14:textId="77777777" w:rsidR="004A06C6" w:rsidRPr="00E37AD7" w:rsidRDefault="004A06C6" w:rsidP="004A06C6">
      <w:pPr>
        <w:rPr>
          <w:rFonts w:cs="Arial"/>
        </w:rPr>
      </w:pPr>
    </w:p>
    <w:p w14:paraId="31678D0D" w14:textId="77777777" w:rsidR="004A06C6" w:rsidRPr="00E37AD7" w:rsidRDefault="004A06C6" w:rsidP="004A06C6">
      <w:pPr>
        <w:rPr>
          <w:rFonts w:cs="Arial"/>
        </w:rPr>
      </w:pPr>
      <w:r w:rsidRPr="00E37AD7">
        <w:rPr>
          <w:rFonts w:cs="Arial"/>
        </w:rPr>
        <w:t>230990 | Ostatní:</w:t>
      </w:r>
    </w:p>
    <w:p w14:paraId="6C9B0290" w14:textId="77777777" w:rsidR="004A06C6" w:rsidRPr="00E37AD7" w:rsidRDefault="004A06C6" w:rsidP="004A06C6">
      <w:pPr>
        <w:rPr>
          <w:rFonts w:cs="Arial"/>
        </w:rPr>
      </w:pPr>
    </w:p>
    <w:p w14:paraId="11BE3C29" w14:textId="77777777" w:rsidR="004A06C6" w:rsidRPr="00E37AD7" w:rsidRDefault="004A06C6" w:rsidP="004A06C6">
      <w:pPr>
        <w:rPr>
          <w:rFonts w:cs="Arial"/>
        </w:rPr>
      </w:pPr>
      <w:r w:rsidRPr="00E37AD7">
        <w:rPr>
          <w:rFonts w:cs="Arial"/>
        </w:rPr>
        <w:t>ex23099010 | Rozpustné výrobky z ryb</w:t>
      </w:r>
    </w:p>
    <w:p w14:paraId="4A16AF76" w14:textId="77777777" w:rsidR="004A06C6" w:rsidRPr="00E37AD7" w:rsidRDefault="004A06C6" w:rsidP="004A06C6"/>
    <w:p w14:paraId="120D7F9E" w14:textId="77777777" w:rsidR="004A263B" w:rsidRDefault="004A263B"/>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Cambria"/>
    <w:panose1 w:val="00000000000000000000"/>
    <w:charset w:val="EE"/>
    <w:family w:val="swiss"/>
    <w:notTrueType/>
    <w:pitch w:val="default"/>
    <w:sig w:usb0="00000005" w:usb1="00000000" w:usb2="00000000" w:usb3="00000000" w:csb0="00000002"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5E54F80"/>
    <w:multiLevelType w:val="hybridMultilevel"/>
    <w:tmpl w:val="283A8800"/>
    <w:lvl w:ilvl="0" w:tplc="3A1241F6">
      <w:start w:val="1"/>
      <w:numFmt w:val="bullet"/>
      <w:lvlText w:val="-"/>
      <w:lvlJc w:val="left"/>
      <w:pPr>
        <w:ind w:left="1069" w:hanging="360"/>
      </w:pPr>
      <w:rPr>
        <w:rFonts w:ascii="Times New Roman" w:hAnsi="Times New Roman"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 w15:restartNumberingAfterBreak="0">
    <w:nsid w:val="062A29F6"/>
    <w:multiLevelType w:val="multilevel"/>
    <w:tmpl w:val="D33A048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A8B0330"/>
    <w:multiLevelType w:val="hybridMultilevel"/>
    <w:tmpl w:val="55785AC8"/>
    <w:lvl w:ilvl="0" w:tplc="CE507CD4">
      <w:start w:val="1"/>
      <w:numFmt w:val="lowerLetter"/>
      <w:lvlText w:val="%1)"/>
      <w:lvlJc w:val="left"/>
      <w:pPr>
        <w:ind w:left="1440" w:hanging="360"/>
      </w:pPr>
      <w:rPr>
        <w:rFonts w:ascii="Arial" w:hAnsi="Arial" w:hint="default"/>
        <w:strike w:val="0"/>
        <w:color w:val="auto"/>
        <w:sz w:val="24"/>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1C744965"/>
    <w:multiLevelType w:val="hybridMultilevel"/>
    <w:tmpl w:val="DBF250EE"/>
    <w:lvl w:ilvl="0" w:tplc="A25045DE">
      <w:numFmt w:val="bullet"/>
      <w:lvlText w:val="-"/>
      <w:lvlJc w:val="left"/>
      <w:pPr>
        <w:ind w:left="360" w:hanging="360"/>
      </w:pPr>
      <w:rPr>
        <w:rFonts w:ascii="Arial" w:eastAsia="Times New Roman" w:hAnsi="Arial" w:cs="Arial" w:hint="default"/>
        <w:color w:val="auto"/>
        <w:sz w:val="2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1CEF2ED7"/>
    <w:multiLevelType w:val="hybridMultilevel"/>
    <w:tmpl w:val="47C25950"/>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6" w15:restartNumberingAfterBreak="0">
    <w:nsid w:val="1F8F5594"/>
    <w:multiLevelType w:val="hybridMultilevel"/>
    <w:tmpl w:val="2C2CEE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0C428A1"/>
    <w:multiLevelType w:val="hybridMultilevel"/>
    <w:tmpl w:val="5EC07552"/>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28FB52DB"/>
    <w:multiLevelType w:val="hybridMultilevel"/>
    <w:tmpl w:val="DDF6BCE4"/>
    <w:lvl w:ilvl="0" w:tplc="5C0A7D16">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9" w15:restartNumberingAfterBreak="0">
    <w:nsid w:val="2CA61AF3"/>
    <w:multiLevelType w:val="hybridMultilevel"/>
    <w:tmpl w:val="12523368"/>
    <w:lvl w:ilvl="0" w:tplc="04050017">
      <w:start w:val="1"/>
      <w:numFmt w:val="lowerLetter"/>
      <w:lvlText w:val="%1)"/>
      <w:lvlJc w:val="left"/>
      <w:pPr>
        <w:ind w:left="1349" w:hanging="360"/>
      </w:pPr>
    </w:lvl>
    <w:lvl w:ilvl="1" w:tplc="04050019" w:tentative="1">
      <w:start w:val="1"/>
      <w:numFmt w:val="lowerLetter"/>
      <w:lvlText w:val="%2."/>
      <w:lvlJc w:val="left"/>
      <w:pPr>
        <w:ind w:left="2069" w:hanging="360"/>
      </w:pPr>
    </w:lvl>
    <w:lvl w:ilvl="2" w:tplc="0405001B" w:tentative="1">
      <w:start w:val="1"/>
      <w:numFmt w:val="lowerRoman"/>
      <w:lvlText w:val="%3."/>
      <w:lvlJc w:val="right"/>
      <w:pPr>
        <w:ind w:left="2789" w:hanging="180"/>
      </w:pPr>
    </w:lvl>
    <w:lvl w:ilvl="3" w:tplc="0405000F" w:tentative="1">
      <w:start w:val="1"/>
      <w:numFmt w:val="decimal"/>
      <w:lvlText w:val="%4."/>
      <w:lvlJc w:val="left"/>
      <w:pPr>
        <w:ind w:left="3509" w:hanging="360"/>
      </w:pPr>
    </w:lvl>
    <w:lvl w:ilvl="4" w:tplc="04050019" w:tentative="1">
      <w:start w:val="1"/>
      <w:numFmt w:val="lowerLetter"/>
      <w:lvlText w:val="%5."/>
      <w:lvlJc w:val="left"/>
      <w:pPr>
        <w:ind w:left="4229" w:hanging="360"/>
      </w:pPr>
    </w:lvl>
    <w:lvl w:ilvl="5" w:tplc="0405001B" w:tentative="1">
      <w:start w:val="1"/>
      <w:numFmt w:val="lowerRoman"/>
      <w:lvlText w:val="%6."/>
      <w:lvlJc w:val="right"/>
      <w:pPr>
        <w:ind w:left="4949" w:hanging="180"/>
      </w:pPr>
    </w:lvl>
    <w:lvl w:ilvl="6" w:tplc="0405000F" w:tentative="1">
      <w:start w:val="1"/>
      <w:numFmt w:val="decimal"/>
      <w:lvlText w:val="%7."/>
      <w:lvlJc w:val="left"/>
      <w:pPr>
        <w:ind w:left="5669" w:hanging="360"/>
      </w:pPr>
    </w:lvl>
    <w:lvl w:ilvl="7" w:tplc="04050019" w:tentative="1">
      <w:start w:val="1"/>
      <w:numFmt w:val="lowerLetter"/>
      <w:lvlText w:val="%8."/>
      <w:lvlJc w:val="left"/>
      <w:pPr>
        <w:ind w:left="6389" w:hanging="360"/>
      </w:pPr>
    </w:lvl>
    <w:lvl w:ilvl="8" w:tplc="0405001B" w:tentative="1">
      <w:start w:val="1"/>
      <w:numFmt w:val="lowerRoman"/>
      <w:lvlText w:val="%9."/>
      <w:lvlJc w:val="right"/>
      <w:pPr>
        <w:ind w:left="7109" w:hanging="180"/>
      </w:pPr>
    </w:lvl>
  </w:abstractNum>
  <w:abstractNum w:abstractNumId="10" w15:restartNumberingAfterBreak="0">
    <w:nsid w:val="2E053AF5"/>
    <w:multiLevelType w:val="hybridMultilevel"/>
    <w:tmpl w:val="EC2A9996"/>
    <w:lvl w:ilvl="0" w:tplc="9D4608D4">
      <w:start w:val="1"/>
      <w:numFmt w:val="lowerLetter"/>
      <w:lvlText w:val="%1)"/>
      <w:lvlJc w:val="left"/>
      <w:pPr>
        <w:ind w:left="1440" w:hanging="360"/>
      </w:pPr>
      <w:rPr>
        <w:rFonts w:ascii="Arial" w:hAnsi="Arial" w:hint="default"/>
        <w:strike w:val="0"/>
        <w:color w:val="auto"/>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541B04"/>
    <w:multiLevelType w:val="multilevel"/>
    <w:tmpl w:val="7B6091DA"/>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start w:val="9"/>
      <w:numFmt w:val="decimal"/>
      <w:lvlText w:val="%7"/>
      <w:lvlJc w:val="left"/>
      <w:pPr>
        <w:ind w:left="5040" w:hanging="360"/>
      </w:pPr>
      <w:rPr>
        <w:rFonts w:hint="default"/>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14"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15" w15:restartNumberingAfterBreak="0">
    <w:nsid w:val="39B5015D"/>
    <w:multiLevelType w:val="hybridMultilevel"/>
    <w:tmpl w:val="8D42AF6E"/>
    <w:lvl w:ilvl="0" w:tplc="954ADCA2">
      <w:start w:val="1"/>
      <w:numFmt w:val="lowerLetter"/>
      <w:lvlText w:val="%1)"/>
      <w:lvlJc w:val="left"/>
      <w:pPr>
        <w:ind w:left="720" w:hanging="360"/>
      </w:pPr>
      <w:rPr>
        <w:rFonts w:hint="default"/>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BC93D2F"/>
    <w:multiLevelType w:val="hybridMultilevel"/>
    <w:tmpl w:val="D3227D7C"/>
    <w:lvl w:ilvl="0" w:tplc="04050017">
      <w:start w:val="1"/>
      <w:numFmt w:val="lowerLetter"/>
      <w:lvlText w:val="%1)"/>
      <w:lvlJc w:val="left"/>
      <w:pPr>
        <w:ind w:left="1349" w:hanging="360"/>
      </w:pPr>
    </w:lvl>
    <w:lvl w:ilvl="1" w:tplc="04050019" w:tentative="1">
      <w:start w:val="1"/>
      <w:numFmt w:val="lowerLetter"/>
      <w:lvlText w:val="%2."/>
      <w:lvlJc w:val="left"/>
      <w:pPr>
        <w:ind w:left="2069" w:hanging="360"/>
      </w:pPr>
    </w:lvl>
    <w:lvl w:ilvl="2" w:tplc="0405001B" w:tentative="1">
      <w:start w:val="1"/>
      <w:numFmt w:val="lowerRoman"/>
      <w:lvlText w:val="%3."/>
      <w:lvlJc w:val="right"/>
      <w:pPr>
        <w:ind w:left="2789" w:hanging="180"/>
      </w:pPr>
    </w:lvl>
    <w:lvl w:ilvl="3" w:tplc="0405000F" w:tentative="1">
      <w:start w:val="1"/>
      <w:numFmt w:val="decimal"/>
      <w:lvlText w:val="%4."/>
      <w:lvlJc w:val="left"/>
      <w:pPr>
        <w:ind w:left="3509" w:hanging="360"/>
      </w:pPr>
    </w:lvl>
    <w:lvl w:ilvl="4" w:tplc="04050019" w:tentative="1">
      <w:start w:val="1"/>
      <w:numFmt w:val="lowerLetter"/>
      <w:lvlText w:val="%5."/>
      <w:lvlJc w:val="left"/>
      <w:pPr>
        <w:ind w:left="4229" w:hanging="360"/>
      </w:pPr>
    </w:lvl>
    <w:lvl w:ilvl="5" w:tplc="0405001B" w:tentative="1">
      <w:start w:val="1"/>
      <w:numFmt w:val="lowerRoman"/>
      <w:lvlText w:val="%6."/>
      <w:lvlJc w:val="right"/>
      <w:pPr>
        <w:ind w:left="4949" w:hanging="180"/>
      </w:pPr>
    </w:lvl>
    <w:lvl w:ilvl="6" w:tplc="0405000F" w:tentative="1">
      <w:start w:val="1"/>
      <w:numFmt w:val="decimal"/>
      <w:lvlText w:val="%7."/>
      <w:lvlJc w:val="left"/>
      <w:pPr>
        <w:ind w:left="5669" w:hanging="360"/>
      </w:pPr>
    </w:lvl>
    <w:lvl w:ilvl="7" w:tplc="04050019" w:tentative="1">
      <w:start w:val="1"/>
      <w:numFmt w:val="lowerLetter"/>
      <w:lvlText w:val="%8."/>
      <w:lvlJc w:val="left"/>
      <w:pPr>
        <w:ind w:left="6389" w:hanging="360"/>
      </w:pPr>
    </w:lvl>
    <w:lvl w:ilvl="8" w:tplc="0405001B" w:tentative="1">
      <w:start w:val="1"/>
      <w:numFmt w:val="lowerRoman"/>
      <w:lvlText w:val="%9."/>
      <w:lvlJc w:val="right"/>
      <w:pPr>
        <w:ind w:left="7109" w:hanging="180"/>
      </w:pPr>
    </w:lvl>
  </w:abstractNum>
  <w:abstractNum w:abstractNumId="17" w15:restartNumberingAfterBreak="0">
    <w:nsid w:val="562F1453"/>
    <w:multiLevelType w:val="multilevel"/>
    <w:tmpl w:val="D33A048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58B73608"/>
    <w:multiLevelType w:val="hybridMultilevel"/>
    <w:tmpl w:val="8BEC866E"/>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8C25DC6"/>
    <w:multiLevelType w:val="hybridMultilevel"/>
    <w:tmpl w:val="9556B220"/>
    <w:lvl w:ilvl="0" w:tplc="04EC4C94">
      <w:start w:val="1"/>
      <w:numFmt w:val="lowerLetter"/>
      <w:lvlText w:val="%1)"/>
      <w:lvlJc w:val="left"/>
      <w:pPr>
        <w:ind w:left="1146" w:hanging="360"/>
      </w:pPr>
      <w:rPr>
        <w:rFonts w:ascii="Arial" w:hAnsi="Arial" w:cs="Arial" w:hint="default"/>
        <w:color w:val="00000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15:restartNumberingAfterBreak="0">
    <w:nsid w:val="5CDB0273"/>
    <w:multiLevelType w:val="hybridMultilevel"/>
    <w:tmpl w:val="25768B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D571A40"/>
    <w:multiLevelType w:val="multilevel"/>
    <w:tmpl w:val="B2B8E38A"/>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6C387BC2"/>
    <w:multiLevelType w:val="hybridMultilevel"/>
    <w:tmpl w:val="3552FB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4F65AA8"/>
    <w:multiLevelType w:val="multilevel"/>
    <w:tmpl w:val="53181F52"/>
    <w:lvl w:ilvl="0">
      <w:start w:val="3"/>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2"/>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7A7242A6"/>
    <w:multiLevelType w:val="hybridMultilevel"/>
    <w:tmpl w:val="5432684A"/>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9"/>
  </w:num>
  <w:num w:numId="4">
    <w:abstractNumId w:val="4"/>
  </w:num>
  <w:num w:numId="5">
    <w:abstractNumId w:val="21"/>
  </w:num>
  <w:num w:numId="6">
    <w:abstractNumId w:val="7"/>
  </w:num>
  <w:num w:numId="7">
    <w:abstractNumId w:val="18"/>
  </w:num>
  <w:num w:numId="8">
    <w:abstractNumId w:val="6"/>
  </w:num>
  <w:num w:numId="9">
    <w:abstractNumId w:val="8"/>
  </w:num>
  <w:num w:numId="10">
    <w:abstractNumId w:val="14"/>
  </w:num>
  <w:num w:numId="11">
    <w:abstractNumId w:val="13"/>
  </w:num>
  <w:num w:numId="12">
    <w:abstractNumId w:val="0"/>
  </w:num>
  <w:num w:numId="13">
    <w:abstractNumId w:val="12"/>
  </w:num>
  <w:num w:numId="14">
    <w:abstractNumId w:val="15"/>
  </w:num>
  <w:num w:numId="15">
    <w:abstractNumId w:val="17"/>
  </w:num>
  <w:num w:numId="16">
    <w:abstractNumId w:val="2"/>
  </w:num>
  <w:num w:numId="17">
    <w:abstractNumId w:val="22"/>
  </w:num>
  <w:num w:numId="18">
    <w:abstractNumId w:val="5"/>
  </w:num>
  <w:num w:numId="19">
    <w:abstractNumId w:val="24"/>
  </w:num>
  <w:num w:numId="20">
    <w:abstractNumId w:val="23"/>
  </w:num>
  <w:num w:numId="21">
    <w:abstractNumId w:val="20"/>
  </w:num>
  <w:num w:numId="22">
    <w:abstractNumId w:val="3"/>
  </w:num>
  <w:num w:numId="23">
    <w:abstractNumId w:val="9"/>
  </w:num>
  <w:num w:numId="24">
    <w:abstractNumId w:val="16"/>
  </w:num>
  <w:num w:numId="25">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C6"/>
    <w:rsid w:val="002707D5"/>
    <w:rsid w:val="004A06C6"/>
    <w:rsid w:val="004A26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AA2F8"/>
  <w15:chartTrackingRefBased/>
  <w15:docId w15:val="{11D54071-47F6-40A9-B297-136694D83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A06C6"/>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4A06C6"/>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4A06C6"/>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4A06C6"/>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4A06C6"/>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4A06C6"/>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4A06C6"/>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4A06C6"/>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4A06C6"/>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4A06C6"/>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4A06C6"/>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4A06C6"/>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4A06C6"/>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4A06C6"/>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4A06C6"/>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4A06C6"/>
    <w:pPr>
      <w:spacing w:after="120"/>
    </w:pPr>
    <w:rPr>
      <w:lang w:val="x-none"/>
    </w:rPr>
  </w:style>
  <w:style w:type="character" w:customStyle="1" w:styleId="ZkladntextChar">
    <w:name w:val="Základní text Char"/>
    <w:basedOn w:val="Standardnpsmoodstavce"/>
    <w:link w:val="Zkladntext"/>
    <w:qFormat/>
    <w:rsid w:val="004A06C6"/>
    <w:rPr>
      <w:rFonts w:ascii="Arial" w:eastAsia="Calibri" w:hAnsi="Arial" w:cs="Times New Roman"/>
      <w:lang w:val="x-none"/>
    </w:rPr>
  </w:style>
  <w:style w:type="paragraph" w:styleId="Zhlav">
    <w:name w:val="header"/>
    <w:basedOn w:val="Normln"/>
    <w:link w:val="ZhlavChar"/>
    <w:uiPriority w:val="99"/>
    <w:unhideWhenUsed/>
    <w:rsid w:val="004A06C6"/>
    <w:pPr>
      <w:tabs>
        <w:tab w:val="center" w:pos="4536"/>
        <w:tab w:val="right" w:pos="9072"/>
      </w:tabs>
    </w:pPr>
    <w:rPr>
      <w:lang w:val="x-none"/>
    </w:rPr>
  </w:style>
  <w:style w:type="character" w:customStyle="1" w:styleId="ZhlavChar">
    <w:name w:val="Záhlaví Char"/>
    <w:basedOn w:val="Standardnpsmoodstavce"/>
    <w:link w:val="Zhlav"/>
    <w:uiPriority w:val="99"/>
    <w:qFormat/>
    <w:rsid w:val="004A06C6"/>
    <w:rPr>
      <w:rFonts w:ascii="Arial" w:eastAsia="Calibri" w:hAnsi="Arial" w:cs="Times New Roman"/>
      <w:lang w:val="x-none"/>
    </w:rPr>
  </w:style>
  <w:style w:type="paragraph" w:styleId="Zpat">
    <w:name w:val="footer"/>
    <w:basedOn w:val="Normln"/>
    <w:link w:val="ZpatChar"/>
    <w:uiPriority w:val="99"/>
    <w:unhideWhenUsed/>
    <w:rsid w:val="004A06C6"/>
    <w:pPr>
      <w:tabs>
        <w:tab w:val="center" w:pos="4536"/>
        <w:tab w:val="right" w:pos="9072"/>
      </w:tabs>
    </w:pPr>
    <w:rPr>
      <w:lang w:val="x-none"/>
    </w:rPr>
  </w:style>
  <w:style w:type="character" w:customStyle="1" w:styleId="ZpatChar">
    <w:name w:val="Zápatí Char"/>
    <w:basedOn w:val="Standardnpsmoodstavce"/>
    <w:link w:val="Zpat"/>
    <w:uiPriority w:val="99"/>
    <w:qFormat/>
    <w:rsid w:val="004A06C6"/>
    <w:rPr>
      <w:rFonts w:ascii="Arial" w:eastAsia="Calibri" w:hAnsi="Arial" w:cs="Times New Roman"/>
      <w:lang w:val="x-none"/>
    </w:rPr>
  </w:style>
  <w:style w:type="paragraph" w:styleId="Bezmezer">
    <w:name w:val="No Spacing"/>
    <w:uiPriority w:val="1"/>
    <w:qFormat/>
    <w:rsid w:val="004A06C6"/>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4A06C6"/>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4A06C6"/>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4A06C6"/>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4A06C6"/>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4A06C6"/>
    <w:rPr>
      <w:rFonts w:ascii="Times New Roman" w:eastAsia="Times New Roman" w:hAnsi="Times New Roman"/>
      <w:b/>
      <w:sz w:val="24"/>
      <w:szCs w:val="20"/>
      <w:lang w:eastAsia="cs-CZ"/>
    </w:rPr>
  </w:style>
  <w:style w:type="paragraph" w:customStyle="1" w:styleId="Zkladntext32">
    <w:name w:val="Základní text 32"/>
    <w:basedOn w:val="Normln"/>
    <w:qFormat/>
    <w:rsid w:val="004A06C6"/>
    <w:pPr>
      <w:jc w:val="both"/>
    </w:pPr>
    <w:rPr>
      <w:rFonts w:ascii="Times New Roman" w:eastAsia="Times New Roman" w:hAnsi="Times New Roman"/>
      <w:b/>
      <w:sz w:val="24"/>
      <w:szCs w:val="20"/>
      <w:lang w:eastAsia="cs-CZ"/>
    </w:rPr>
  </w:style>
  <w:style w:type="paragraph" w:customStyle="1" w:styleId="Normaln">
    <w:name w:val="Normalní"/>
    <w:basedOn w:val="Normln"/>
    <w:qFormat/>
    <w:rsid w:val="004A06C6"/>
    <w:pPr>
      <w:jc w:val="both"/>
    </w:pPr>
    <w:rPr>
      <w:rFonts w:eastAsia="Times New Roman"/>
      <w:sz w:val="24"/>
      <w:szCs w:val="20"/>
      <w:lang w:eastAsia="cs-CZ"/>
    </w:rPr>
  </w:style>
  <w:style w:type="paragraph" w:customStyle="1" w:styleId="Typedudocument">
    <w:name w:val="Type du document"/>
    <w:basedOn w:val="Normln"/>
    <w:next w:val="Datedadoption"/>
    <w:qFormat/>
    <w:rsid w:val="004A06C6"/>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4A06C6"/>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4A06C6"/>
    <w:rPr>
      <w:rFonts w:ascii="S Patkou" w:eastAsia="Times New Roman" w:hAnsi="S Patkou"/>
      <w:sz w:val="24"/>
      <w:szCs w:val="20"/>
      <w:lang w:eastAsia="cs-CZ"/>
    </w:rPr>
  </w:style>
  <w:style w:type="paragraph" w:customStyle="1" w:styleId="Style22">
    <w:name w:val="Style22"/>
    <w:qFormat/>
    <w:rsid w:val="004A06C6"/>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4A06C6"/>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4A06C6"/>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semiHidden/>
    <w:unhideWhenUsed/>
    <w:qFormat/>
    <w:rsid w:val="004A06C6"/>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4A06C6"/>
    <w:pPr>
      <w:tabs>
        <w:tab w:val="right" w:leader="dot" w:pos="9062"/>
      </w:tabs>
      <w:ind w:left="440" w:hanging="156"/>
    </w:pPr>
  </w:style>
  <w:style w:type="paragraph" w:styleId="Obsah2">
    <w:name w:val="toc 2"/>
    <w:basedOn w:val="Normln"/>
    <w:next w:val="Normln"/>
    <w:autoRedefine/>
    <w:uiPriority w:val="39"/>
    <w:unhideWhenUsed/>
    <w:qFormat/>
    <w:rsid w:val="004A06C6"/>
    <w:pPr>
      <w:tabs>
        <w:tab w:val="right" w:leader="dot" w:pos="9062"/>
      </w:tabs>
      <w:ind w:left="220"/>
    </w:pPr>
  </w:style>
  <w:style w:type="paragraph" w:styleId="Obsah1">
    <w:name w:val="toc 1"/>
    <w:basedOn w:val="Normln"/>
    <w:next w:val="Normln"/>
    <w:autoRedefine/>
    <w:unhideWhenUsed/>
    <w:qFormat/>
    <w:rsid w:val="004A06C6"/>
  </w:style>
  <w:style w:type="character" w:styleId="Hypertextovodkaz">
    <w:name w:val="Hyperlink"/>
    <w:uiPriority w:val="99"/>
    <w:unhideWhenUsed/>
    <w:rsid w:val="004A06C6"/>
    <w:rPr>
      <w:color w:val="0000FF"/>
      <w:u w:val="single"/>
    </w:rPr>
  </w:style>
  <w:style w:type="character" w:styleId="Znakapoznpodarou">
    <w:name w:val="footnote reference"/>
    <w:uiPriority w:val="99"/>
    <w:qFormat/>
    <w:rsid w:val="004A06C6"/>
    <w:rPr>
      <w:vertAlign w:val="superscript"/>
    </w:rPr>
  </w:style>
  <w:style w:type="paragraph" w:styleId="Textpoznpodarou">
    <w:name w:val="footnote text"/>
    <w:basedOn w:val="Normln"/>
    <w:link w:val="TextpoznpodarouChar"/>
    <w:uiPriority w:val="99"/>
    <w:qFormat/>
    <w:rsid w:val="004A06C6"/>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4A06C6"/>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4A06C6"/>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4A06C6"/>
    <w:rPr>
      <w:rFonts w:ascii="Arial" w:eastAsia="Calibri" w:hAnsi="Arial" w:cs="Times New Roman"/>
      <w:lang w:val="x-none"/>
    </w:rPr>
  </w:style>
  <w:style w:type="character" w:styleId="Odkaznakoment">
    <w:name w:val="annotation reference"/>
    <w:uiPriority w:val="99"/>
    <w:semiHidden/>
    <w:unhideWhenUsed/>
    <w:qFormat/>
    <w:rsid w:val="004A06C6"/>
    <w:rPr>
      <w:sz w:val="16"/>
      <w:szCs w:val="16"/>
    </w:rPr>
  </w:style>
  <w:style w:type="table" w:styleId="Mkatabulky">
    <w:name w:val="Table Grid"/>
    <w:basedOn w:val="Normlntabulka"/>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4A06C6"/>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4A06C6"/>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4A06C6"/>
    <w:pPr>
      <w:numPr>
        <w:numId w:val="10"/>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4A06C6"/>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4A06C6"/>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4A06C6"/>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4A06C6"/>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4A06C6"/>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4A06C6"/>
    <w:rPr>
      <w:rFonts w:ascii="Times New Roman" w:eastAsia="Times New Roman" w:hAnsi="Times New Roman" w:cs="Times New Roman"/>
      <w:sz w:val="20"/>
      <w:szCs w:val="20"/>
      <w:lang w:val="x-none" w:eastAsia="x-none"/>
    </w:rPr>
  </w:style>
  <w:style w:type="character" w:styleId="slostrnky">
    <w:name w:val="page number"/>
    <w:qFormat/>
    <w:rsid w:val="004A06C6"/>
  </w:style>
  <w:style w:type="paragraph" w:customStyle="1" w:styleId="Styl2">
    <w:name w:val="Styl2"/>
    <w:basedOn w:val="Normln"/>
    <w:uiPriority w:val="99"/>
    <w:qFormat/>
    <w:rsid w:val="004A06C6"/>
    <w:pPr>
      <w:numPr>
        <w:numId w:val="11"/>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4A06C6"/>
    <w:pPr>
      <w:spacing w:before="120" w:line="360" w:lineRule="auto"/>
      <w:jc w:val="center"/>
      <w:outlineLvl w:val="0"/>
    </w:pPr>
    <w:rPr>
      <w:rFonts w:eastAsia="Times New Roman"/>
      <w:b/>
      <w:sz w:val="28"/>
      <w:szCs w:val="20"/>
      <w:lang w:eastAsia="cs-CZ"/>
    </w:rPr>
  </w:style>
  <w:style w:type="paragraph" w:styleId="Seznam2">
    <w:name w:val="List 2"/>
    <w:basedOn w:val="Normln"/>
    <w:rsid w:val="004A06C6"/>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4A06C6"/>
    <w:rPr>
      <w:rFonts w:ascii="Times New Roman" w:eastAsia="Times New Roman" w:hAnsi="Times New Roman"/>
      <w:sz w:val="20"/>
      <w:szCs w:val="20"/>
      <w:lang w:eastAsia="cs-CZ"/>
    </w:rPr>
  </w:style>
  <w:style w:type="paragraph" w:customStyle="1" w:styleId="zkladntextmj">
    <w:name w:val="základní text můj"/>
    <w:basedOn w:val="Normln"/>
    <w:qFormat/>
    <w:rsid w:val="004A06C6"/>
    <w:rPr>
      <w:rFonts w:ascii="Times New Roman" w:eastAsia="Times New Roman" w:hAnsi="Times New Roman"/>
      <w:sz w:val="24"/>
      <w:szCs w:val="20"/>
      <w:lang w:eastAsia="cs-CZ"/>
    </w:rPr>
  </w:style>
  <w:style w:type="paragraph" w:styleId="Seznam">
    <w:name w:val="List"/>
    <w:basedOn w:val="Normln"/>
    <w:unhideWhenUsed/>
    <w:rsid w:val="004A06C6"/>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4A06C6"/>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4A06C6"/>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4A06C6"/>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4A06C6"/>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4A06C6"/>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4A06C6"/>
    <w:rPr>
      <w:rFonts w:ascii="Times New Roman" w:eastAsia="Times New Roman" w:hAnsi="Times New Roman" w:cs="Times New Roman"/>
      <w:b/>
      <w:bCs/>
      <w:sz w:val="24"/>
      <w:szCs w:val="24"/>
      <w:lang w:val="x-none" w:eastAsia="x-none"/>
    </w:rPr>
  </w:style>
  <w:style w:type="paragraph" w:customStyle="1" w:styleId="Default">
    <w:name w:val="Default"/>
    <w:qFormat/>
    <w:rsid w:val="004A06C6"/>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4A06C6"/>
    <w:rPr>
      <w:b/>
    </w:rPr>
  </w:style>
  <w:style w:type="paragraph" w:customStyle="1" w:styleId="Text1">
    <w:name w:val="Text 1"/>
    <w:basedOn w:val="Normln"/>
    <w:qFormat/>
    <w:rsid w:val="004A06C6"/>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4A06C6"/>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4A06C6"/>
    <w:rPr>
      <w:rFonts w:eastAsiaTheme="minorEastAsia"/>
      <w:color w:val="5A5A5A" w:themeColor="text1" w:themeTint="A5"/>
      <w:spacing w:val="15"/>
    </w:rPr>
  </w:style>
  <w:style w:type="character" w:customStyle="1" w:styleId="PodnadpisChar1">
    <w:name w:val="Podnadpis Char1"/>
    <w:aliases w:val="Podtitul Char"/>
    <w:link w:val="Podnadpis"/>
    <w:qFormat/>
    <w:rsid w:val="004A06C6"/>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4A06C6"/>
    <w:pPr>
      <w:spacing w:before="100" w:after="100"/>
    </w:pPr>
    <w:rPr>
      <w:rFonts w:eastAsia="Times New Roman" w:cs="Arial"/>
      <w:sz w:val="24"/>
      <w:szCs w:val="24"/>
      <w:lang w:eastAsia="cs-CZ"/>
    </w:rPr>
  </w:style>
  <w:style w:type="paragraph" w:customStyle="1" w:styleId="tverce">
    <w:name w:val="čtverce"/>
    <w:basedOn w:val="Normln"/>
    <w:autoRedefine/>
    <w:qFormat/>
    <w:rsid w:val="004A06C6"/>
    <w:pPr>
      <w:spacing w:before="40"/>
      <w:jc w:val="both"/>
    </w:pPr>
    <w:rPr>
      <w:rFonts w:eastAsia="Times New Roman"/>
      <w:sz w:val="24"/>
      <w:szCs w:val="20"/>
      <w:lang w:eastAsia="cs-CZ"/>
    </w:rPr>
  </w:style>
  <w:style w:type="paragraph" w:customStyle="1" w:styleId="odstavec">
    <w:name w:val="odstavec"/>
    <w:basedOn w:val="Normln"/>
    <w:qFormat/>
    <w:rsid w:val="004A06C6"/>
    <w:pPr>
      <w:spacing w:before="120"/>
      <w:ind w:firstLine="709"/>
    </w:pPr>
    <w:rPr>
      <w:rFonts w:eastAsia="Times New Roman"/>
      <w:sz w:val="24"/>
      <w:szCs w:val="20"/>
      <w:lang w:eastAsia="cs-CZ"/>
    </w:rPr>
  </w:style>
  <w:style w:type="paragraph" w:customStyle="1" w:styleId="Normln0">
    <w:name w:val="Norm‡ln’"/>
    <w:qFormat/>
    <w:rsid w:val="004A06C6"/>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4A06C6"/>
    <w:rPr>
      <w:rFonts w:ascii="Times New Roman" w:eastAsia="Arial Unicode MS" w:hAnsi="Times New Roman"/>
      <w:sz w:val="24"/>
      <w:szCs w:val="24"/>
      <w:lang w:eastAsia="cs-CZ"/>
    </w:rPr>
  </w:style>
  <w:style w:type="paragraph" w:customStyle="1" w:styleId="Zkladntext22">
    <w:name w:val="Základní text 22"/>
    <w:basedOn w:val="Normln"/>
    <w:qFormat/>
    <w:rsid w:val="004A06C6"/>
    <w:rPr>
      <w:rFonts w:ascii="Times New Roman" w:eastAsia="Times New Roman" w:hAnsi="Times New Roman"/>
      <w:b/>
      <w:sz w:val="24"/>
      <w:szCs w:val="20"/>
      <w:lang w:eastAsia="cs-CZ"/>
    </w:rPr>
  </w:style>
  <w:style w:type="paragraph" w:customStyle="1" w:styleId="slovn">
    <w:name w:val="slovn"/>
    <w:basedOn w:val="Normln"/>
    <w:qFormat/>
    <w:rsid w:val="004A06C6"/>
    <w:pPr>
      <w:numPr>
        <w:numId w:val="12"/>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4A06C6"/>
    <w:pPr>
      <w:jc w:val="both"/>
    </w:pPr>
    <w:rPr>
      <w:rFonts w:eastAsia="Times New Roman"/>
      <w:sz w:val="24"/>
      <w:szCs w:val="20"/>
      <w:lang w:eastAsia="cs-CZ"/>
    </w:rPr>
  </w:style>
  <w:style w:type="paragraph" w:styleId="FormtovanvHTML">
    <w:name w:val="HTML Preformatted"/>
    <w:basedOn w:val="Normln"/>
    <w:link w:val="FormtovanvHTMLChar"/>
    <w:qFormat/>
    <w:rsid w:val="004A0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4A06C6"/>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4A06C6"/>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4A06C6"/>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4A06C6"/>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4A06C6"/>
    <w:rPr>
      <w:rFonts w:ascii="Tahoma" w:eastAsia="Times New Roman" w:hAnsi="Tahoma" w:cs="Times New Roman"/>
      <w:sz w:val="16"/>
      <w:szCs w:val="16"/>
      <w:lang w:val="x-none" w:eastAsia="x-none"/>
    </w:rPr>
  </w:style>
  <w:style w:type="paragraph" w:customStyle="1" w:styleId="Zkladntext33">
    <w:name w:val="Základní text 33"/>
    <w:basedOn w:val="Normln"/>
    <w:qFormat/>
    <w:rsid w:val="004A06C6"/>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4A06C6"/>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4A06C6"/>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4A06C6"/>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4A06C6"/>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4A06C6"/>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4A06C6"/>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4A06C6"/>
  </w:style>
  <w:style w:type="table" w:customStyle="1" w:styleId="Mkatabulky3">
    <w:name w:val="Mřížka tabulky3"/>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4A06C6"/>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4A06C6"/>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4A06C6"/>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4A06C6"/>
    <w:rPr>
      <w:vertAlign w:val="superscript"/>
    </w:rPr>
  </w:style>
  <w:style w:type="paragraph" w:customStyle="1" w:styleId="Poznmkapodarou">
    <w:name w:val="Poznámka pod čarou"/>
    <w:basedOn w:val="Normln"/>
    <w:rsid w:val="004A06C6"/>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4A06C6"/>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4A06C6"/>
    <w:pPr>
      <w:numPr>
        <w:numId w:val="13"/>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4A06C6"/>
    <w:pPr>
      <w:numPr>
        <w:ilvl w:val="1"/>
        <w:numId w:val="13"/>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4A06C6"/>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4A06C6"/>
    <w:rPr>
      <w:color w:val="0563C1"/>
      <w:u w:val="single"/>
    </w:rPr>
  </w:style>
  <w:style w:type="character" w:styleId="Sledovanodkaz">
    <w:name w:val="FollowedHyperlink"/>
    <w:uiPriority w:val="99"/>
    <w:semiHidden/>
    <w:unhideWhenUsed/>
    <w:qFormat/>
    <w:rsid w:val="004A06C6"/>
    <w:rPr>
      <w:color w:val="954F72"/>
      <w:u w:val="single"/>
    </w:rPr>
  </w:style>
  <w:style w:type="character" w:customStyle="1" w:styleId="PedmtkomenteChar">
    <w:name w:val="Předmět komentáře Char"/>
    <w:link w:val="Pedmtkomente"/>
    <w:uiPriority w:val="99"/>
    <w:semiHidden/>
    <w:qFormat/>
    <w:rsid w:val="004A06C6"/>
    <w:rPr>
      <w:rFonts w:ascii="Times New Roman" w:eastAsia="Times New Roman" w:hAnsi="Times New Roman"/>
      <w:b/>
      <w:bCs/>
    </w:rPr>
  </w:style>
  <w:style w:type="character" w:customStyle="1" w:styleId="Znakypropoznmkupodarou">
    <w:name w:val="Znaky pro poznámku pod čarou"/>
    <w:qFormat/>
    <w:rsid w:val="004A06C6"/>
  </w:style>
  <w:style w:type="character" w:customStyle="1" w:styleId="Ukotvenvysvtlivky">
    <w:name w:val="Ukotvení vysvětlivky"/>
    <w:rsid w:val="004A06C6"/>
    <w:rPr>
      <w:vertAlign w:val="superscript"/>
    </w:rPr>
  </w:style>
  <w:style w:type="character" w:customStyle="1" w:styleId="Znakyprovysvtlivky">
    <w:name w:val="Znaky pro vysvětlivky"/>
    <w:qFormat/>
    <w:rsid w:val="004A06C6"/>
  </w:style>
  <w:style w:type="paragraph" w:customStyle="1" w:styleId="Nadpis">
    <w:name w:val="Nadpis"/>
    <w:basedOn w:val="Normln"/>
    <w:next w:val="Tlotextu"/>
    <w:qFormat/>
    <w:rsid w:val="004A06C6"/>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4A06C6"/>
    <w:pPr>
      <w:spacing w:after="140" w:line="288" w:lineRule="auto"/>
    </w:pPr>
    <w:rPr>
      <w:rFonts w:ascii="Calibri" w:eastAsia="Times New Roman" w:hAnsi="Calibri"/>
      <w:lang w:eastAsia="cs-CZ"/>
    </w:rPr>
  </w:style>
  <w:style w:type="paragraph" w:customStyle="1" w:styleId="Popisek">
    <w:name w:val="Popisek"/>
    <w:basedOn w:val="Normln"/>
    <w:rsid w:val="004A06C6"/>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4A06C6"/>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4A06C6"/>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4A06C6"/>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4A06C6"/>
    <w:rPr>
      <w:rFonts w:ascii="Calibri" w:eastAsia="Calibri" w:hAnsi="Calibri" w:cs="Times New Roman"/>
      <w:szCs w:val="20"/>
      <w:lang w:eastAsia="en-US" w:bidi="ar-SA"/>
    </w:rPr>
  </w:style>
  <w:style w:type="paragraph" w:customStyle="1" w:styleId="Podnadpis2">
    <w:name w:val="Podnadpis2"/>
    <w:uiPriority w:val="99"/>
    <w:qFormat/>
    <w:rsid w:val="004A06C6"/>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4A06C6"/>
  </w:style>
  <w:style w:type="character" w:customStyle="1" w:styleId="WW8Num4z0">
    <w:name w:val="WW8Num4z0"/>
    <w:qFormat/>
    <w:rsid w:val="004A06C6"/>
  </w:style>
  <w:style w:type="character" w:customStyle="1" w:styleId="WW8Num6z0">
    <w:name w:val="WW8Num6z0"/>
    <w:qFormat/>
    <w:rsid w:val="004A06C6"/>
  </w:style>
  <w:style w:type="character" w:customStyle="1" w:styleId="WW8Num6z1">
    <w:name w:val="WW8Num6z1"/>
    <w:qFormat/>
    <w:rsid w:val="004A06C6"/>
  </w:style>
  <w:style w:type="character" w:customStyle="1" w:styleId="WW8Num6z2">
    <w:name w:val="WW8Num6z2"/>
    <w:qFormat/>
    <w:rsid w:val="004A06C6"/>
  </w:style>
  <w:style w:type="character" w:customStyle="1" w:styleId="WW8Num6z3">
    <w:name w:val="WW8Num6z3"/>
    <w:qFormat/>
    <w:rsid w:val="004A06C6"/>
  </w:style>
  <w:style w:type="character" w:customStyle="1" w:styleId="WW8Num6z4">
    <w:name w:val="WW8Num6z4"/>
    <w:qFormat/>
    <w:rsid w:val="004A06C6"/>
  </w:style>
  <w:style w:type="character" w:customStyle="1" w:styleId="WW8Num6z5">
    <w:name w:val="WW8Num6z5"/>
    <w:qFormat/>
    <w:rsid w:val="004A06C6"/>
  </w:style>
  <w:style w:type="character" w:customStyle="1" w:styleId="WW8Num6z6">
    <w:name w:val="WW8Num6z6"/>
    <w:qFormat/>
    <w:rsid w:val="004A06C6"/>
  </w:style>
  <w:style w:type="character" w:customStyle="1" w:styleId="WW8Num6z7">
    <w:name w:val="WW8Num6z7"/>
    <w:qFormat/>
    <w:rsid w:val="004A06C6"/>
  </w:style>
  <w:style w:type="character" w:customStyle="1" w:styleId="WW8Num6z8">
    <w:name w:val="WW8Num6z8"/>
    <w:qFormat/>
    <w:rsid w:val="004A06C6"/>
  </w:style>
  <w:style w:type="character" w:customStyle="1" w:styleId="WW8Num7z0">
    <w:name w:val="WW8Num7z0"/>
    <w:qFormat/>
    <w:rsid w:val="004A06C6"/>
  </w:style>
  <w:style w:type="character" w:customStyle="1" w:styleId="WW8Num7z1">
    <w:name w:val="WW8Num7z1"/>
    <w:qFormat/>
    <w:rsid w:val="004A06C6"/>
  </w:style>
  <w:style w:type="character" w:customStyle="1" w:styleId="WW8Num7z2">
    <w:name w:val="WW8Num7z2"/>
    <w:qFormat/>
    <w:rsid w:val="004A06C6"/>
  </w:style>
  <w:style w:type="character" w:customStyle="1" w:styleId="WW8Num7z3">
    <w:name w:val="WW8Num7z3"/>
    <w:qFormat/>
    <w:rsid w:val="004A06C6"/>
  </w:style>
  <w:style w:type="character" w:customStyle="1" w:styleId="WW8Num7z4">
    <w:name w:val="WW8Num7z4"/>
    <w:qFormat/>
    <w:rsid w:val="004A06C6"/>
  </w:style>
  <w:style w:type="character" w:customStyle="1" w:styleId="WW8Num7z5">
    <w:name w:val="WW8Num7z5"/>
    <w:qFormat/>
    <w:rsid w:val="004A06C6"/>
  </w:style>
  <w:style w:type="character" w:customStyle="1" w:styleId="WW8Num7z6">
    <w:name w:val="WW8Num7z6"/>
    <w:qFormat/>
    <w:rsid w:val="004A06C6"/>
  </w:style>
  <w:style w:type="character" w:customStyle="1" w:styleId="WW8Num7z7">
    <w:name w:val="WW8Num7z7"/>
    <w:qFormat/>
    <w:rsid w:val="004A06C6"/>
  </w:style>
  <w:style w:type="character" w:customStyle="1" w:styleId="WW8Num7z8">
    <w:name w:val="WW8Num7z8"/>
    <w:qFormat/>
    <w:rsid w:val="004A06C6"/>
  </w:style>
  <w:style w:type="character" w:customStyle="1" w:styleId="WW8Num5z0">
    <w:name w:val="WW8Num5z0"/>
    <w:qFormat/>
    <w:rsid w:val="004A06C6"/>
  </w:style>
  <w:style w:type="numbering" w:customStyle="1" w:styleId="WW8Num3">
    <w:name w:val="WW8Num3"/>
    <w:rsid w:val="004A06C6"/>
  </w:style>
  <w:style w:type="numbering" w:customStyle="1" w:styleId="WW8Num4">
    <w:name w:val="WW8Num4"/>
    <w:rsid w:val="004A06C6"/>
  </w:style>
  <w:style w:type="numbering" w:customStyle="1" w:styleId="WW8Num6">
    <w:name w:val="WW8Num6"/>
    <w:rsid w:val="004A06C6"/>
  </w:style>
  <w:style w:type="numbering" w:customStyle="1" w:styleId="WW8Num7">
    <w:name w:val="WW8Num7"/>
    <w:rsid w:val="004A06C6"/>
  </w:style>
  <w:style w:type="numbering" w:customStyle="1" w:styleId="WW8Num5">
    <w:name w:val="WW8Num5"/>
    <w:rsid w:val="004A06C6"/>
  </w:style>
  <w:style w:type="paragraph" w:customStyle="1" w:styleId="UZEI-logo">
    <w:name w:val="UZEI-logo"/>
    <w:basedOn w:val="Normln"/>
    <w:next w:val="M-nzev"/>
    <w:qFormat/>
    <w:rsid w:val="004A06C6"/>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4A06C6"/>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4A06C6"/>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4A06C6"/>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4A06C6"/>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4A06C6"/>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4A06C6"/>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4A06C6"/>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4A06C6"/>
  </w:style>
  <w:style w:type="table" w:customStyle="1" w:styleId="Mkatabulky7">
    <w:name w:val="Mřížka tabulky7"/>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4A06C6"/>
  </w:style>
  <w:style w:type="table" w:customStyle="1" w:styleId="Mkatabulky31">
    <w:name w:val="Mřížka tabulky3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4A06C6"/>
  </w:style>
  <w:style w:type="numbering" w:customStyle="1" w:styleId="WW8Num41">
    <w:name w:val="WW8Num41"/>
    <w:rsid w:val="004A06C6"/>
  </w:style>
  <w:style w:type="numbering" w:customStyle="1" w:styleId="WW8Num61">
    <w:name w:val="WW8Num61"/>
    <w:rsid w:val="004A06C6"/>
  </w:style>
  <w:style w:type="numbering" w:customStyle="1" w:styleId="WW8Num71">
    <w:name w:val="WW8Num71"/>
    <w:rsid w:val="004A06C6"/>
  </w:style>
  <w:style w:type="numbering" w:customStyle="1" w:styleId="WW8Num51">
    <w:name w:val="WW8Num51"/>
    <w:rsid w:val="004A06C6"/>
  </w:style>
  <w:style w:type="table" w:customStyle="1" w:styleId="Mkatabulky51">
    <w:name w:val="Mřížka tabulky5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4A06C6"/>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4A06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4A06C6"/>
  </w:style>
  <w:style w:type="paragraph" w:customStyle="1" w:styleId="footnotedescription">
    <w:name w:val="footnote description"/>
    <w:next w:val="Normln"/>
    <w:link w:val="footnotedescriptionChar"/>
    <w:hidden/>
    <w:qFormat/>
    <w:rsid w:val="004A06C6"/>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4A06C6"/>
    <w:rPr>
      <w:rFonts w:ascii="Arial" w:eastAsia="Arial" w:hAnsi="Arial" w:cs="Arial"/>
      <w:color w:val="000000"/>
      <w:sz w:val="16"/>
      <w:lang w:eastAsia="cs-CZ"/>
    </w:rPr>
  </w:style>
  <w:style w:type="character" w:customStyle="1" w:styleId="footnotemark">
    <w:name w:val="footnote mark"/>
    <w:hidden/>
    <w:qFormat/>
    <w:rsid w:val="004A06C6"/>
    <w:rPr>
      <w:rFonts w:ascii="Arial" w:eastAsia="Arial" w:hAnsi="Arial" w:cs="Arial"/>
      <w:color w:val="000000"/>
      <w:sz w:val="16"/>
      <w:vertAlign w:val="superscript"/>
    </w:rPr>
  </w:style>
  <w:style w:type="table" w:customStyle="1" w:styleId="TableGrid">
    <w:name w:val="TableGrid"/>
    <w:rsid w:val="004A06C6"/>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4A06C6"/>
  </w:style>
  <w:style w:type="table" w:customStyle="1" w:styleId="Mkatabulky32">
    <w:name w:val="Mřížka tabulky32"/>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4A06C6"/>
  </w:style>
  <w:style w:type="numbering" w:customStyle="1" w:styleId="WW8Num42">
    <w:name w:val="WW8Num42"/>
    <w:rsid w:val="004A06C6"/>
  </w:style>
  <w:style w:type="numbering" w:customStyle="1" w:styleId="WW8Num62">
    <w:name w:val="WW8Num62"/>
    <w:rsid w:val="004A06C6"/>
  </w:style>
  <w:style w:type="numbering" w:customStyle="1" w:styleId="WW8Num72">
    <w:name w:val="WW8Num72"/>
    <w:rsid w:val="004A06C6"/>
  </w:style>
  <w:style w:type="numbering" w:customStyle="1" w:styleId="WW8Num52">
    <w:name w:val="WW8Num52"/>
    <w:rsid w:val="004A06C6"/>
  </w:style>
  <w:style w:type="table" w:customStyle="1" w:styleId="Mkatabulky52">
    <w:name w:val="Mřížka tabulky52"/>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4A06C6"/>
  </w:style>
  <w:style w:type="table" w:customStyle="1" w:styleId="Mkatabulky71">
    <w:name w:val="Mřížka tabulky71"/>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4A06C6"/>
  </w:style>
  <w:style w:type="table" w:customStyle="1" w:styleId="Mkatabulky311">
    <w:name w:val="Mřížka tabulky31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4A06C6"/>
  </w:style>
  <w:style w:type="numbering" w:customStyle="1" w:styleId="WW8Num411">
    <w:name w:val="WW8Num411"/>
    <w:rsid w:val="004A06C6"/>
  </w:style>
  <w:style w:type="numbering" w:customStyle="1" w:styleId="WW8Num611">
    <w:name w:val="WW8Num611"/>
    <w:rsid w:val="004A06C6"/>
  </w:style>
  <w:style w:type="numbering" w:customStyle="1" w:styleId="WW8Num711">
    <w:name w:val="WW8Num711"/>
    <w:rsid w:val="004A06C6"/>
  </w:style>
  <w:style w:type="numbering" w:customStyle="1" w:styleId="WW8Num511">
    <w:name w:val="WW8Num511"/>
    <w:rsid w:val="004A06C6"/>
  </w:style>
  <w:style w:type="table" w:customStyle="1" w:styleId="Mkatabulky511">
    <w:name w:val="Mřížka tabulky51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4A06C6"/>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4A06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4A06C6"/>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4A06C6"/>
  </w:style>
  <w:style w:type="character" w:customStyle="1" w:styleId="FootnoteCharacters">
    <w:name w:val="Footnote Characters"/>
    <w:qFormat/>
    <w:rsid w:val="004A06C6"/>
    <w:rPr>
      <w:vertAlign w:val="superscript"/>
    </w:rPr>
  </w:style>
  <w:style w:type="character" w:customStyle="1" w:styleId="ListLabel1">
    <w:name w:val="ListLabel 1"/>
    <w:qFormat/>
    <w:rsid w:val="004A06C6"/>
    <w:rPr>
      <w:rFonts w:cs="Times New Roman"/>
    </w:rPr>
  </w:style>
  <w:style w:type="character" w:customStyle="1" w:styleId="ListLabel2">
    <w:name w:val="ListLabel 2"/>
    <w:qFormat/>
    <w:rsid w:val="004A06C6"/>
    <w:rPr>
      <w:rFonts w:cs="Times New Roman"/>
    </w:rPr>
  </w:style>
  <w:style w:type="character" w:customStyle="1" w:styleId="ListLabel3">
    <w:name w:val="ListLabel 3"/>
    <w:qFormat/>
    <w:rsid w:val="004A06C6"/>
    <w:rPr>
      <w:rFonts w:cs="Times New Roman"/>
    </w:rPr>
  </w:style>
  <w:style w:type="character" w:customStyle="1" w:styleId="ListLabel4">
    <w:name w:val="ListLabel 4"/>
    <w:qFormat/>
    <w:rsid w:val="004A06C6"/>
    <w:rPr>
      <w:rFonts w:cs="Times New Roman"/>
    </w:rPr>
  </w:style>
  <w:style w:type="character" w:customStyle="1" w:styleId="ListLabel5">
    <w:name w:val="ListLabel 5"/>
    <w:qFormat/>
    <w:rsid w:val="004A06C6"/>
    <w:rPr>
      <w:rFonts w:cs="Times New Roman"/>
    </w:rPr>
  </w:style>
  <w:style w:type="character" w:customStyle="1" w:styleId="ListLabel6">
    <w:name w:val="ListLabel 6"/>
    <w:qFormat/>
    <w:rsid w:val="004A06C6"/>
    <w:rPr>
      <w:rFonts w:cs="Times New Roman"/>
    </w:rPr>
  </w:style>
  <w:style w:type="character" w:customStyle="1" w:styleId="ListLabel7">
    <w:name w:val="ListLabel 7"/>
    <w:qFormat/>
    <w:rsid w:val="004A06C6"/>
    <w:rPr>
      <w:rFonts w:cs="Times New Roman"/>
    </w:rPr>
  </w:style>
  <w:style w:type="character" w:customStyle="1" w:styleId="ListLabel8">
    <w:name w:val="ListLabel 8"/>
    <w:qFormat/>
    <w:rsid w:val="004A06C6"/>
    <w:rPr>
      <w:rFonts w:cs="Times New Roman"/>
    </w:rPr>
  </w:style>
  <w:style w:type="character" w:customStyle="1" w:styleId="ListLabel9">
    <w:name w:val="ListLabel 9"/>
    <w:qFormat/>
    <w:rsid w:val="004A06C6"/>
    <w:rPr>
      <w:rFonts w:cs="Times New Roman"/>
    </w:rPr>
  </w:style>
  <w:style w:type="character" w:customStyle="1" w:styleId="ListLabel10">
    <w:name w:val="ListLabel 10"/>
    <w:qFormat/>
    <w:rsid w:val="004A06C6"/>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4A06C6"/>
    <w:rPr>
      <w:rFonts w:cs="Courier New"/>
    </w:rPr>
  </w:style>
  <w:style w:type="character" w:customStyle="1" w:styleId="ListLabel12">
    <w:name w:val="ListLabel 12"/>
    <w:qFormat/>
    <w:rsid w:val="004A06C6"/>
    <w:rPr>
      <w:rFonts w:cs="Courier New"/>
    </w:rPr>
  </w:style>
  <w:style w:type="character" w:customStyle="1" w:styleId="ListLabel13">
    <w:name w:val="ListLabel 13"/>
    <w:qFormat/>
    <w:rsid w:val="004A06C6"/>
    <w:rPr>
      <w:rFonts w:cs="Courier New"/>
    </w:rPr>
  </w:style>
  <w:style w:type="character" w:customStyle="1" w:styleId="ListLabel14">
    <w:name w:val="ListLabel 14"/>
    <w:qFormat/>
    <w:rsid w:val="004A06C6"/>
    <w:rPr>
      <w:rFonts w:ascii="Arial" w:eastAsia="Times New Roman" w:hAnsi="Arial" w:cs="Arial"/>
      <w:sz w:val="24"/>
    </w:rPr>
  </w:style>
  <w:style w:type="character" w:customStyle="1" w:styleId="ListLabel15">
    <w:name w:val="ListLabel 15"/>
    <w:qFormat/>
    <w:rsid w:val="004A06C6"/>
    <w:rPr>
      <w:rFonts w:cs="Courier New"/>
    </w:rPr>
  </w:style>
  <w:style w:type="character" w:customStyle="1" w:styleId="ListLabel16">
    <w:name w:val="ListLabel 16"/>
    <w:qFormat/>
    <w:rsid w:val="004A06C6"/>
    <w:rPr>
      <w:rFonts w:cs="Courier New"/>
    </w:rPr>
  </w:style>
  <w:style w:type="character" w:customStyle="1" w:styleId="ListLabel17">
    <w:name w:val="ListLabel 17"/>
    <w:qFormat/>
    <w:rsid w:val="004A06C6"/>
    <w:rPr>
      <w:rFonts w:cs="Courier New"/>
    </w:rPr>
  </w:style>
  <w:style w:type="character" w:customStyle="1" w:styleId="ListLabel18">
    <w:name w:val="ListLabel 18"/>
    <w:qFormat/>
    <w:rsid w:val="004A06C6"/>
    <w:rPr>
      <w:rFonts w:cs="Courier New"/>
    </w:rPr>
  </w:style>
  <w:style w:type="character" w:customStyle="1" w:styleId="ListLabel19">
    <w:name w:val="ListLabel 19"/>
    <w:qFormat/>
    <w:rsid w:val="004A06C6"/>
    <w:rPr>
      <w:rFonts w:cs="Courier New"/>
    </w:rPr>
  </w:style>
  <w:style w:type="character" w:customStyle="1" w:styleId="ListLabel20">
    <w:name w:val="ListLabel 20"/>
    <w:qFormat/>
    <w:rsid w:val="004A06C6"/>
    <w:rPr>
      <w:rFonts w:cs="Courier New"/>
    </w:rPr>
  </w:style>
  <w:style w:type="character" w:customStyle="1" w:styleId="ListLabel21">
    <w:name w:val="ListLabel 21"/>
    <w:qFormat/>
    <w:rsid w:val="004A06C6"/>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4A06C6"/>
    <w:rPr>
      <w:rFonts w:cs="Courier New"/>
    </w:rPr>
  </w:style>
  <w:style w:type="character" w:customStyle="1" w:styleId="ListLabel23">
    <w:name w:val="ListLabel 23"/>
    <w:qFormat/>
    <w:rsid w:val="004A06C6"/>
    <w:rPr>
      <w:rFonts w:cs="Courier New"/>
    </w:rPr>
  </w:style>
  <w:style w:type="character" w:customStyle="1" w:styleId="ListLabel24">
    <w:name w:val="ListLabel 24"/>
    <w:qFormat/>
    <w:rsid w:val="004A06C6"/>
    <w:rPr>
      <w:rFonts w:cs="Courier New"/>
    </w:rPr>
  </w:style>
  <w:style w:type="character" w:customStyle="1" w:styleId="ListLabel25">
    <w:name w:val="ListLabel 25"/>
    <w:qFormat/>
    <w:rsid w:val="004A06C6"/>
    <w:rPr>
      <w:rFonts w:cs="Courier New"/>
    </w:rPr>
  </w:style>
  <w:style w:type="character" w:customStyle="1" w:styleId="ListLabel26">
    <w:name w:val="ListLabel 26"/>
    <w:qFormat/>
    <w:rsid w:val="004A06C6"/>
    <w:rPr>
      <w:rFonts w:cs="Courier New"/>
    </w:rPr>
  </w:style>
  <w:style w:type="character" w:customStyle="1" w:styleId="ListLabel27">
    <w:name w:val="ListLabel 27"/>
    <w:qFormat/>
    <w:rsid w:val="004A06C6"/>
    <w:rPr>
      <w:rFonts w:cs="Courier New"/>
    </w:rPr>
  </w:style>
  <w:style w:type="character" w:customStyle="1" w:styleId="ListLabel28">
    <w:name w:val="ListLabel 28"/>
    <w:qFormat/>
    <w:rsid w:val="004A06C6"/>
    <w:rPr>
      <w:rFonts w:cs="Courier New"/>
    </w:rPr>
  </w:style>
  <w:style w:type="character" w:customStyle="1" w:styleId="ListLabel29">
    <w:name w:val="ListLabel 29"/>
    <w:qFormat/>
    <w:rsid w:val="004A06C6"/>
    <w:rPr>
      <w:rFonts w:cs="Courier New"/>
    </w:rPr>
  </w:style>
  <w:style w:type="character" w:customStyle="1" w:styleId="ListLabel30">
    <w:name w:val="ListLabel 30"/>
    <w:qFormat/>
    <w:rsid w:val="004A06C6"/>
    <w:rPr>
      <w:rFonts w:cs="Courier New"/>
    </w:rPr>
  </w:style>
  <w:style w:type="paragraph" w:customStyle="1" w:styleId="Zkladntext1">
    <w:name w:val="Základní text1"/>
    <w:basedOn w:val="Normln"/>
    <w:rsid w:val="004A06C6"/>
    <w:pPr>
      <w:spacing w:after="140" w:line="288" w:lineRule="auto"/>
    </w:pPr>
    <w:rPr>
      <w:rFonts w:ascii="Calibri" w:eastAsia="Times New Roman" w:hAnsi="Calibri"/>
      <w:lang w:eastAsia="cs-CZ"/>
    </w:rPr>
  </w:style>
  <w:style w:type="paragraph" w:customStyle="1" w:styleId="Titulek1">
    <w:name w:val="Titulek1"/>
    <w:basedOn w:val="Normln"/>
    <w:qFormat/>
    <w:rsid w:val="004A06C6"/>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4A06C6"/>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4A06C6"/>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4A06C6"/>
  </w:style>
  <w:style w:type="numbering" w:customStyle="1" w:styleId="Bezseznamu112">
    <w:name w:val="Bez seznamu112"/>
    <w:uiPriority w:val="99"/>
    <w:semiHidden/>
    <w:unhideWhenUsed/>
    <w:qFormat/>
    <w:rsid w:val="004A06C6"/>
  </w:style>
  <w:style w:type="numbering" w:customStyle="1" w:styleId="WW8Num33">
    <w:name w:val="WW8Num33"/>
    <w:qFormat/>
    <w:rsid w:val="004A06C6"/>
  </w:style>
  <w:style w:type="numbering" w:customStyle="1" w:styleId="WW8Num43">
    <w:name w:val="WW8Num43"/>
    <w:qFormat/>
    <w:rsid w:val="004A06C6"/>
  </w:style>
  <w:style w:type="numbering" w:customStyle="1" w:styleId="WW8Num63">
    <w:name w:val="WW8Num63"/>
    <w:qFormat/>
    <w:rsid w:val="004A06C6"/>
  </w:style>
  <w:style w:type="numbering" w:customStyle="1" w:styleId="WW8Num73">
    <w:name w:val="WW8Num73"/>
    <w:qFormat/>
    <w:rsid w:val="004A06C6"/>
  </w:style>
  <w:style w:type="numbering" w:customStyle="1" w:styleId="WW8Num53">
    <w:name w:val="WW8Num53"/>
    <w:qFormat/>
    <w:rsid w:val="004A06C6"/>
  </w:style>
  <w:style w:type="numbering" w:customStyle="1" w:styleId="Bezseznamu22">
    <w:name w:val="Bez seznamu22"/>
    <w:uiPriority w:val="99"/>
    <w:semiHidden/>
    <w:unhideWhenUsed/>
    <w:qFormat/>
    <w:rsid w:val="004A06C6"/>
  </w:style>
  <w:style w:type="numbering" w:customStyle="1" w:styleId="Bezseznamu1111">
    <w:name w:val="Bez seznamu1111"/>
    <w:uiPriority w:val="99"/>
    <w:semiHidden/>
    <w:unhideWhenUsed/>
    <w:qFormat/>
    <w:rsid w:val="004A06C6"/>
  </w:style>
  <w:style w:type="numbering" w:customStyle="1" w:styleId="WW8Num312">
    <w:name w:val="WW8Num312"/>
    <w:qFormat/>
    <w:rsid w:val="004A06C6"/>
  </w:style>
  <w:style w:type="numbering" w:customStyle="1" w:styleId="WW8Num412">
    <w:name w:val="WW8Num412"/>
    <w:qFormat/>
    <w:rsid w:val="004A06C6"/>
  </w:style>
  <w:style w:type="numbering" w:customStyle="1" w:styleId="WW8Num612">
    <w:name w:val="WW8Num612"/>
    <w:qFormat/>
    <w:rsid w:val="004A06C6"/>
  </w:style>
  <w:style w:type="numbering" w:customStyle="1" w:styleId="WW8Num712">
    <w:name w:val="WW8Num712"/>
    <w:qFormat/>
    <w:rsid w:val="004A06C6"/>
  </w:style>
  <w:style w:type="numbering" w:customStyle="1" w:styleId="WW8Num512">
    <w:name w:val="WW8Num512"/>
    <w:qFormat/>
    <w:rsid w:val="004A06C6"/>
  </w:style>
  <w:style w:type="numbering" w:customStyle="1" w:styleId="Bezseznamu31">
    <w:name w:val="Bez seznamu31"/>
    <w:uiPriority w:val="99"/>
    <w:semiHidden/>
    <w:unhideWhenUsed/>
    <w:qFormat/>
    <w:rsid w:val="004A06C6"/>
  </w:style>
  <w:style w:type="numbering" w:customStyle="1" w:styleId="Bezseznamu121">
    <w:name w:val="Bez seznamu121"/>
    <w:uiPriority w:val="99"/>
    <w:semiHidden/>
    <w:unhideWhenUsed/>
    <w:qFormat/>
    <w:rsid w:val="004A06C6"/>
  </w:style>
  <w:style w:type="numbering" w:customStyle="1" w:styleId="WW8Num321">
    <w:name w:val="WW8Num321"/>
    <w:qFormat/>
    <w:rsid w:val="004A06C6"/>
  </w:style>
  <w:style w:type="numbering" w:customStyle="1" w:styleId="WW8Num421">
    <w:name w:val="WW8Num421"/>
    <w:qFormat/>
    <w:rsid w:val="004A06C6"/>
  </w:style>
  <w:style w:type="numbering" w:customStyle="1" w:styleId="WW8Num621">
    <w:name w:val="WW8Num621"/>
    <w:qFormat/>
    <w:rsid w:val="004A06C6"/>
  </w:style>
  <w:style w:type="numbering" w:customStyle="1" w:styleId="WW8Num721">
    <w:name w:val="WW8Num721"/>
    <w:qFormat/>
    <w:rsid w:val="004A06C6"/>
  </w:style>
  <w:style w:type="numbering" w:customStyle="1" w:styleId="WW8Num521">
    <w:name w:val="WW8Num521"/>
    <w:qFormat/>
    <w:rsid w:val="004A06C6"/>
  </w:style>
  <w:style w:type="numbering" w:customStyle="1" w:styleId="Bezseznamu211">
    <w:name w:val="Bez seznamu211"/>
    <w:uiPriority w:val="99"/>
    <w:semiHidden/>
    <w:unhideWhenUsed/>
    <w:qFormat/>
    <w:rsid w:val="004A06C6"/>
  </w:style>
  <w:style w:type="numbering" w:customStyle="1" w:styleId="Bezseznamu11111">
    <w:name w:val="Bez seznamu11111"/>
    <w:uiPriority w:val="99"/>
    <w:semiHidden/>
    <w:unhideWhenUsed/>
    <w:qFormat/>
    <w:rsid w:val="004A06C6"/>
  </w:style>
  <w:style w:type="numbering" w:customStyle="1" w:styleId="WW8Num3111">
    <w:name w:val="WW8Num3111"/>
    <w:qFormat/>
    <w:rsid w:val="004A06C6"/>
  </w:style>
  <w:style w:type="numbering" w:customStyle="1" w:styleId="WW8Num4111">
    <w:name w:val="WW8Num4111"/>
    <w:qFormat/>
    <w:rsid w:val="004A06C6"/>
  </w:style>
  <w:style w:type="numbering" w:customStyle="1" w:styleId="WW8Num6111">
    <w:name w:val="WW8Num6111"/>
    <w:qFormat/>
    <w:rsid w:val="004A06C6"/>
  </w:style>
  <w:style w:type="numbering" w:customStyle="1" w:styleId="WW8Num7111">
    <w:name w:val="WW8Num7111"/>
    <w:qFormat/>
    <w:rsid w:val="004A06C6"/>
  </w:style>
  <w:style w:type="numbering" w:customStyle="1" w:styleId="WW8Num5111">
    <w:name w:val="WW8Num5111"/>
    <w:qFormat/>
    <w:rsid w:val="004A06C6"/>
  </w:style>
  <w:style w:type="numbering" w:customStyle="1" w:styleId="Bezseznamu41">
    <w:name w:val="Bez seznamu41"/>
    <w:uiPriority w:val="99"/>
    <w:semiHidden/>
    <w:unhideWhenUsed/>
    <w:qFormat/>
    <w:rsid w:val="004A06C6"/>
  </w:style>
  <w:style w:type="numbering" w:customStyle="1" w:styleId="Bezseznamu131">
    <w:name w:val="Bez seznamu131"/>
    <w:uiPriority w:val="99"/>
    <w:semiHidden/>
    <w:unhideWhenUsed/>
    <w:qFormat/>
    <w:rsid w:val="004A06C6"/>
  </w:style>
  <w:style w:type="numbering" w:customStyle="1" w:styleId="WW8Num331">
    <w:name w:val="WW8Num331"/>
    <w:qFormat/>
    <w:rsid w:val="004A06C6"/>
  </w:style>
  <w:style w:type="numbering" w:customStyle="1" w:styleId="WW8Num431">
    <w:name w:val="WW8Num431"/>
    <w:qFormat/>
    <w:rsid w:val="004A06C6"/>
  </w:style>
  <w:style w:type="numbering" w:customStyle="1" w:styleId="WW8Num631">
    <w:name w:val="WW8Num631"/>
    <w:qFormat/>
    <w:rsid w:val="004A06C6"/>
  </w:style>
  <w:style w:type="numbering" w:customStyle="1" w:styleId="WW8Num731">
    <w:name w:val="WW8Num731"/>
    <w:qFormat/>
    <w:rsid w:val="004A06C6"/>
  </w:style>
  <w:style w:type="numbering" w:customStyle="1" w:styleId="WW8Num531">
    <w:name w:val="WW8Num531"/>
    <w:qFormat/>
    <w:rsid w:val="004A06C6"/>
  </w:style>
  <w:style w:type="numbering" w:customStyle="1" w:styleId="Bezseznamu221">
    <w:name w:val="Bez seznamu221"/>
    <w:uiPriority w:val="99"/>
    <w:semiHidden/>
    <w:unhideWhenUsed/>
    <w:qFormat/>
    <w:rsid w:val="004A06C6"/>
  </w:style>
  <w:style w:type="numbering" w:customStyle="1" w:styleId="Bezseznamu1121">
    <w:name w:val="Bez seznamu1121"/>
    <w:uiPriority w:val="99"/>
    <w:semiHidden/>
    <w:unhideWhenUsed/>
    <w:qFormat/>
    <w:rsid w:val="004A06C6"/>
  </w:style>
  <w:style w:type="numbering" w:customStyle="1" w:styleId="WW8Num3121">
    <w:name w:val="WW8Num3121"/>
    <w:qFormat/>
    <w:rsid w:val="004A06C6"/>
  </w:style>
  <w:style w:type="numbering" w:customStyle="1" w:styleId="WW8Num4121">
    <w:name w:val="WW8Num4121"/>
    <w:qFormat/>
    <w:rsid w:val="004A06C6"/>
  </w:style>
  <w:style w:type="numbering" w:customStyle="1" w:styleId="WW8Num6121">
    <w:name w:val="WW8Num6121"/>
    <w:qFormat/>
    <w:rsid w:val="004A06C6"/>
  </w:style>
  <w:style w:type="numbering" w:customStyle="1" w:styleId="WW8Num7121">
    <w:name w:val="WW8Num7121"/>
    <w:qFormat/>
    <w:rsid w:val="004A06C6"/>
  </w:style>
  <w:style w:type="numbering" w:customStyle="1" w:styleId="WW8Num5121">
    <w:name w:val="WW8Num5121"/>
    <w:qFormat/>
    <w:rsid w:val="004A06C6"/>
  </w:style>
  <w:style w:type="numbering" w:customStyle="1" w:styleId="Bezseznamu311">
    <w:name w:val="Bez seznamu311"/>
    <w:uiPriority w:val="99"/>
    <w:semiHidden/>
    <w:unhideWhenUsed/>
    <w:qFormat/>
    <w:rsid w:val="004A06C6"/>
  </w:style>
  <w:style w:type="numbering" w:customStyle="1" w:styleId="Bezseznamu1211">
    <w:name w:val="Bez seznamu1211"/>
    <w:uiPriority w:val="99"/>
    <w:semiHidden/>
    <w:unhideWhenUsed/>
    <w:qFormat/>
    <w:rsid w:val="004A06C6"/>
  </w:style>
  <w:style w:type="numbering" w:customStyle="1" w:styleId="WW8Num3211">
    <w:name w:val="WW8Num3211"/>
    <w:qFormat/>
    <w:rsid w:val="004A06C6"/>
  </w:style>
  <w:style w:type="numbering" w:customStyle="1" w:styleId="WW8Num4211">
    <w:name w:val="WW8Num4211"/>
    <w:qFormat/>
    <w:rsid w:val="004A06C6"/>
  </w:style>
  <w:style w:type="numbering" w:customStyle="1" w:styleId="WW8Num6211">
    <w:name w:val="WW8Num6211"/>
    <w:qFormat/>
    <w:rsid w:val="004A06C6"/>
  </w:style>
  <w:style w:type="numbering" w:customStyle="1" w:styleId="WW8Num7211">
    <w:name w:val="WW8Num7211"/>
    <w:qFormat/>
    <w:rsid w:val="004A06C6"/>
  </w:style>
  <w:style w:type="numbering" w:customStyle="1" w:styleId="WW8Num5211">
    <w:name w:val="WW8Num5211"/>
    <w:qFormat/>
    <w:rsid w:val="004A06C6"/>
  </w:style>
  <w:style w:type="numbering" w:customStyle="1" w:styleId="Bezseznamu2111">
    <w:name w:val="Bez seznamu2111"/>
    <w:uiPriority w:val="99"/>
    <w:semiHidden/>
    <w:unhideWhenUsed/>
    <w:qFormat/>
    <w:rsid w:val="004A06C6"/>
  </w:style>
  <w:style w:type="numbering" w:customStyle="1" w:styleId="Bezseznamu111111">
    <w:name w:val="Bez seznamu111111"/>
    <w:uiPriority w:val="99"/>
    <w:semiHidden/>
    <w:unhideWhenUsed/>
    <w:qFormat/>
    <w:rsid w:val="004A06C6"/>
  </w:style>
  <w:style w:type="numbering" w:customStyle="1" w:styleId="WW8Num31111">
    <w:name w:val="WW8Num31111"/>
    <w:qFormat/>
    <w:rsid w:val="004A06C6"/>
  </w:style>
  <w:style w:type="numbering" w:customStyle="1" w:styleId="WW8Num41111">
    <w:name w:val="WW8Num41111"/>
    <w:qFormat/>
    <w:rsid w:val="004A06C6"/>
  </w:style>
  <w:style w:type="numbering" w:customStyle="1" w:styleId="WW8Num61111">
    <w:name w:val="WW8Num61111"/>
    <w:qFormat/>
    <w:rsid w:val="004A06C6"/>
  </w:style>
  <w:style w:type="numbering" w:customStyle="1" w:styleId="WW8Num71111">
    <w:name w:val="WW8Num71111"/>
    <w:qFormat/>
    <w:rsid w:val="004A06C6"/>
  </w:style>
  <w:style w:type="numbering" w:customStyle="1" w:styleId="WW8Num51111">
    <w:name w:val="WW8Num51111"/>
    <w:qFormat/>
    <w:rsid w:val="004A06C6"/>
  </w:style>
  <w:style w:type="numbering" w:customStyle="1" w:styleId="Bezseznamu5">
    <w:name w:val="Bez seznamu5"/>
    <w:uiPriority w:val="99"/>
    <w:semiHidden/>
    <w:unhideWhenUsed/>
    <w:qFormat/>
    <w:rsid w:val="004A06C6"/>
  </w:style>
  <w:style w:type="numbering" w:customStyle="1" w:styleId="Bezseznamu14">
    <w:name w:val="Bez seznamu14"/>
    <w:uiPriority w:val="99"/>
    <w:semiHidden/>
    <w:unhideWhenUsed/>
    <w:qFormat/>
    <w:rsid w:val="004A06C6"/>
  </w:style>
  <w:style w:type="numbering" w:customStyle="1" w:styleId="WW8Num34">
    <w:name w:val="WW8Num34"/>
    <w:qFormat/>
    <w:rsid w:val="004A06C6"/>
  </w:style>
  <w:style w:type="numbering" w:customStyle="1" w:styleId="WW8Num44">
    <w:name w:val="WW8Num44"/>
    <w:qFormat/>
    <w:rsid w:val="004A06C6"/>
  </w:style>
  <w:style w:type="numbering" w:customStyle="1" w:styleId="WW8Num64">
    <w:name w:val="WW8Num64"/>
    <w:qFormat/>
    <w:rsid w:val="004A06C6"/>
  </w:style>
  <w:style w:type="numbering" w:customStyle="1" w:styleId="WW8Num74">
    <w:name w:val="WW8Num74"/>
    <w:qFormat/>
    <w:rsid w:val="004A06C6"/>
  </w:style>
  <w:style w:type="numbering" w:customStyle="1" w:styleId="WW8Num54">
    <w:name w:val="WW8Num54"/>
    <w:qFormat/>
    <w:rsid w:val="004A06C6"/>
  </w:style>
  <w:style w:type="numbering" w:customStyle="1" w:styleId="Bezseznamu23">
    <w:name w:val="Bez seznamu23"/>
    <w:uiPriority w:val="99"/>
    <w:semiHidden/>
    <w:unhideWhenUsed/>
    <w:qFormat/>
    <w:rsid w:val="004A06C6"/>
  </w:style>
  <w:style w:type="numbering" w:customStyle="1" w:styleId="Bezseznamu113">
    <w:name w:val="Bez seznamu113"/>
    <w:uiPriority w:val="99"/>
    <w:semiHidden/>
    <w:unhideWhenUsed/>
    <w:qFormat/>
    <w:rsid w:val="004A06C6"/>
  </w:style>
  <w:style w:type="numbering" w:customStyle="1" w:styleId="WW8Num313">
    <w:name w:val="WW8Num313"/>
    <w:qFormat/>
    <w:rsid w:val="004A06C6"/>
  </w:style>
  <w:style w:type="numbering" w:customStyle="1" w:styleId="WW8Num413">
    <w:name w:val="WW8Num413"/>
    <w:qFormat/>
    <w:rsid w:val="004A06C6"/>
  </w:style>
  <w:style w:type="numbering" w:customStyle="1" w:styleId="WW8Num613">
    <w:name w:val="WW8Num613"/>
    <w:qFormat/>
    <w:rsid w:val="004A06C6"/>
  </w:style>
  <w:style w:type="numbering" w:customStyle="1" w:styleId="WW8Num713">
    <w:name w:val="WW8Num713"/>
    <w:qFormat/>
    <w:rsid w:val="004A06C6"/>
  </w:style>
  <w:style w:type="numbering" w:customStyle="1" w:styleId="WW8Num513">
    <w:name w:val="WW8Num513"/>
    <w:qFormat/>
    <w:rsid w:val="004A06C6"/>
  </w:style>
  <w:style w:type="numbering" w:customStyle="1" w:styleId="Bezseznamu32">
    <w:name w:val="Bez seznamu32"/>
    <w:uiPriority w:val="99"/>
    <w:semiHidden/>
    <w:unhideWhenUsed/>
    <w:qFormat/>
    <w:rsid w:val="004A06C6"/>
  </w:style>
  <w:style w:type="numbering" w:customStyle="1" w:styleId="Bezseznamu122">
    <w:name w:val="Bez seznamu122"/>
    <w:uiPriority w:val="99"/>
    <w:semiHidden/>
    <w:unhideWhenUsed/>
    <w:qFormat/>
    <w:rsid w:val="004A06C6"/>
  </w:style>
  <w:style w:type="numbering" w:customStyle="1" w:styleId="WW8Num322">
    <w:name w:val="WW8Num322"/>
    <w:qFormat/>
    <w:rsid w:val="004A06C6"/>
  </w:style>
  <w:style w:type="numbering" w:customStyle="1" w:styleId="WW8Num422">
    <w:name w:val="WW8Num422"/>
    <w:qFormat/>
    <w:rsid w:val="004A06C6"/>
  </w:style>
  <w:style w:type="numbering" w:customStyle="1" w:styleId="WW8Num622">
    <w:name w:val="WW8Num622"/>
    <w:qFormat/>
    <w:rsid w:val="004A06C6"/>
  </w:style>
  <w:style w:type="numbering" w:customStyle="1" w:styleId="WW8Num722">
    <w:name w:val="WW8Num722"/>
    <w:qFormat/>
    <w:rsid w:val="004A06C6"/>
  </w:style>
  <w:style w:type="numbering" w:customStyle="1" w:styleId="WW8Num522">
    <w:name w:val="WW8Num522"/>
    <w:qFormat/>
    <w:rsid w:val="004A06C6"/>
  </w:style>
  <w:style w:type="numbering" w:customStyle="1" w:styleId="Bezseznamu212">
    <w:name w:val="Bez seznamu212"/>
    <w:uiPriority w:val="99"/>
    <w:semiHidden/>
    <w:unhideWhenUsed/>
    <w:qFormat/>
    <w:rsid w:val="004A06C6"/>
  </w:style>
  <w:style w:type="numbering" w:customStyle="1" w:styleId="Bezseznamu1112">
    <w:name w:val="Bez seznamu1112"/>
    <w:uiPriority w:val="99"/>
    <w:semiHidden/>
    <w:unhideWhenUsed/>
    <w:qFormat/>
    <w:rsid w:val="004A06C6"/>
  </w:style>
  <w:style w:type="numbering" w:customStyle="1" w:styleId="WW8Num3112">
    <w:name w:val="WW8Num3112"/>
    <w:qFormat/>
    <w:rsid w:val="004A06C6"/>
  </w:style>
  <w:style w:type="numbering" w:customStyle="1" w:styleId="WW8Num4112">
    <w:name w:val="WW8Num4112"/>
    <w:qFormat/>
    <w:rsid w:val="004A06C6"/>
  </w:style>
  <w:style w:type="numbering" w:customStyle="1" w:styleId="WW8Num6112">
    <w:name w:val="WW8Num6112"/>
    <w:qFormat/>
    <w:rsid w:val="004A06C6"/>
  </w:style>
  <w:style w:type="numbering" w:customStyle="1" w:styleId="WW8Num7112">
    <w:name w:val="WW8Num7112"/>
    <w:qFormat/>
    <w:rsid w:val="004A06C6"/>
  </w:style>
  <w:style w:type="numbering" w:customStyle="1" w:styleId="WW8Num5112">
    <w:name w:val="WW8Num5112"/>
    <w:qFormat/>
    <w:rsid w:val="004A06C6"/>
  </w:style>
  <w:style w:type="table" w:customStyle="1" w:styleId="Mkatabulky13">
    <w:name w:val="Mřížka tabulky13"/>
    <w:basedOn w:val="Normlntabulka"/>
    <w:next w:val="Mkatabulky"/>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4A06C6"/>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4A06C6"/>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4A06C6"/>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4A06C6"/>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4A06C6"/>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4A06C6"/>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4A06C6"/>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4A06C6"/>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4A06C6"/>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4A06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4A06C6"/>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4A06C6"/>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4A06C6"/>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4A0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4A06C6"/>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4A06C6"/>
  </w:style>
  <w:style w:type="character" w:customStyle="1" w:styleId="eop">
    <w:name w:val="eop"/>
    <w:rsid w:val="004A06C6"/>
  </w:style>
  <w:style w:type="numbering" w:customStyle="1" w:styleId="Bezseznamu6">
    <w:name w:val="Bez seznamu6"/>
    <w:next w:val="Bezseznamu"/>
    <w:uiPriority w:val="99"/>
    <w:semiHidden/>
    <w:unhideWhenUsed/>
    <w:rsid w:val="004A06C6"/>
  </w:style>
  <w:style w:type="numbering" w:customStyle="1" w:styleId="Bezseznamu15">
    <w:name w:val="Bez seznamu15"/>
    <w:next w:val="Bezseznamu"/>
    <w:uiPriority w:val="99"/>
    <w:semiHidden/>
    <w:unhideWhenUsed/>
    <w:rsid w:val="004A06C6"/>
  </w:style>
  <w:style w:type="numbering" w:customStyle="1" w:styleId="Bezseznamu114">
    <w:name w:val="Bez seznamu114"/>
    <w:next w:val="Bezseznamu"/>
    <w:uiPriority w:val="99"/>
    <w:semiHidden/>
    <w:unhideWhenUsed/>
    <w:rsid w:val="004A06C6"/>
  </w:style>
  <w:style w:type="numbering" w:customStyle="1" w:styleId="WW8Num35">
    <w:name w:val="WW8Num35"/>
    <w:rsid w:val="004A06C6"/>
  </w:style>
  <w:style w:type="numbering" w:customStyle="1" w:styleId="WW8Num45">
    <w:name w:val="WW8Num45"/>
    <w:rsid w:val="004A06C6"/>
  </w:style>
  <w:style w:type="numbering" w:customStyle="1" w:styleId="WW8Num65">
    <w:name w:val="WW8Num65"/>
    <w:rsid w:val="004A06C6"/>
  </w:style>
  <w:style w:type="numbering" w:customStyle="1" w:styleId="WW8Num75">
    <w:name w:val="WW8Num75"/>
    <w:rsid w:val="004A06C6"/>
  </w:style>
  <w:style w:type="numbering" w:customStyle="1" w:styleId="WW8Num55">
    <w:name w:val="WW8Num55"/>
    <w:rsid w:val="004A06C6"/>
  </w:style>
  <w:style w:type="numbering" w:customStyle="1" w:styleId="Bezseznamu24">
    <w:name w:val="Bez seznamu24"/>
    <w:next w:val="Bezseznamu"/>
    <w:uiPriority w:val="99"/>
    <w:semiHidden/>
    <w:unhideWhenUsed/>
    <w:rsid w:val="004A06C6"/>
  </w:style>
  <w:style w:type="numbering" w:customStyle="1" w:styleId="Bezseznamu1113">
    <w:name w:val="Bez seznamu1113"/>
    <w:next w:val="Bezseznamu"/>
    <w:uiPriority w:val="99"/>
    <w:semiHidden/>
    <w:unhideWhenUsed/>
    <w:rsid w:val="004A06C6"/>
  </w:style>
  <w:style w:type="numbering" w:customStyle="1" w:styleId="WW8Num314">
    <w:name w:val="WW8Num314"/>
    <w:rsid w:val="004A06C6"/>
  </w:style>
  <w:style w:type="numbering" w:customStyle="1" w:styleId="WW8Num414">
    <w:name w:val="WW8Num414"/>
    <w:rsid w:val="004A06C6"/>
  </w:style>
  <w:style w:type="numbering" w:customStyle="1" w:styleId="WW8Num614">
    <w:name w:val="WW8Num614"/>
    <w:rsid w:val="004A06C6"/>
  </w:style>
  <w:style w:type="numbering" w:customStyle="1" w:styleId="WW8Num714">
    <w:name w:val="WW8Num714"/>
    <w:rsid w:val="004A06C6"/>
  </w:style>
  <w:style w:type="numbering" w:customStyle="1" w:styleId="WW8Num514">
    <w:name w:val="WW8Num514"/>
    <w:rsid w:val="004A06C6"/>
  </w:style>
  <w:style w:type="numbering" w:customStyle="1" w:styleId="Bezseznamu33">
    <w:name w:val="Bez seznamu33"/>
    <w:next w:val="Bezseznamu"/>
    <w:uiPriority w:val="99"/>
    <w:semiHidden/>
    <w:unhideWhenUsed/>
    <w:rsid w:val="004A06C6"/>
  </w:style>
  <w:style w:type="numbering" w:customStyle="1" w:styleId="Bezseznamu123">
    <w:name w:val="Bez seznamu123"/>
    <w:next w:val="Bezseznamu"/>
    <w:uiPriority w:val="99"/>
    <w:semiHidden/>
    <w:unhideWhenUsed/>
    <w:rsid w:val="004A06C6"/>
  </w:style>
  <w:style w:type="numbering" w:customStyle="1" w:styleId="WW8Num323">
    <w:name w:val="WW8Num323"/>
    <w:rsid w:val="004A06C6"/>
  </w:style>
  <w:style w:type="numbering" w:customStyle="1" w:styleId="WW8Num423">
    <w:name w:val="WW8Num423"/>
    <w:rsid w:val="004A06C6"/>
  </w:style>
  <w:style w:type="numbering" w:customStyle="1" w:styleId="WW8Num623">
    <w:name w:val="WW8Num623"/>
    <w:rsid w:val="004A06C6"/>
  </w:style>
  <w:style w:type="numbering" w:customStyle="1" w:styleId="WW8Num723">
    <w:name w:val="WW8Num723"/>
    <w:rsid w:val="004A06C6"/>
  </w:style>
  <w:style w:type="numbering" w:customStyle="1" w:styleId="WW8Num523">
    <w:name w:val="WW8Num523"/>
    <w:rsid w:val="004A06C6"/>
  </w:style>
  <w:style w:type="numbering" w:customStyle="1" w:styleId="Bezseznamu213">
    <w:name w:val="Bez seznamu213"/>
    <w:next w:val="Bezseznamu"/>
    <w:uiPriority w:val="99"/>
    <w:semiHidden/>
    <w:unhideWhenUsed/>
    <w:rsid w:val="004A06C6"/>
  </w:style>
  <w:style w:type="numbering" w:customStyle="1" w:styleId="Bezseznamu11112">
    <w:name w:val="Bez seznamu11112"/>
    <w:next w:val="Bezseznamu"/>
    <w:uiPriority w:val="99"/>
    <w:semiHidden/>
    <w:unhideWhenUsed/>
    <w:qFormat/>
    <w:rsid w:val="004A06C6"/>
  </w:style>
  <w:style w:type="numbering" w:customStyle="1" w:styleId="WW8Num3113">
    <w:name w:val="WW8Num3113"/>
    <w:rsid w:val="004A06C6"/>
  </w:style>
  <w:style w:type="numbering" w:customStyle="1" w:styleId="WW8Num4113">
    <w:name w:val="WW8Num4113"/>
    <w:rsid w:val="004A06C6"/>
  </w:style>
  <w:style w:type="numbering" w:customStyle="1" w:styleId="WW8Num6113">
    <w:name w:val="WW8Num6113"/>
    <w:rsid w:val="004A06C6"/>
  </w:style>
  <w:style w:type="numbering" w:customStyle="1" w:styleId="WW8Num7113">
    <w:name w:val="WW8Num7113"/>
    <w:rsid w:val="004A06C6"/>
  </w:style>
  <w:style w:type="numbering" w:customStyle="1" w:styleId="WW8Num5113">
    <w:name w:val="WW8Num5113"/>
    <w:rsid w:val="004A06C6"/>
  </w:style>
  <w:style w:type="numbering" w:customStyle="1" w:styleId="Bezseznamu42">
    <w:name w:val="Bez seznamu42"/>
    <w:next w:val="Bezseznamu"/>
    <w:uiPriority w:val="99"/>
    <w:semiHidden/>
    <w:unhideWhenUsed/>
    <w:rsid w:val="004A06C6"/>
  </w:style>
  <w:style w:type="numbering" w:customStyle="1" w:styleId="Bezseznamu132">
    <w:name w:val="Bez seznamu132"/>
    <w:uiPriority w:val="99"/>
    <w:semiHidden/>
    <w:unhideWhenUsed/>
    <w:qFormat/>
    <w:rsid w:val="004A06C6"/>
  </w:style>
  <w:style w:type="numbering" w:customStyle="1" w:styleId="Bezseznamu1122">
    <w:name w:val="Bez seznamu1122"/>
    <w:uiPriority w:val="99"/>
    <w:semiHidden/>
    <w:unhideWhenUsed/>
    <w:qFormat/>
    <w:rsid w:val="004A06C6"/>
  </w:style>
  <w:style w:type="numbering" w:customStyle="1" w:styleId="WW8Num332">
    <w:name w:val="WW8Num332"/>
    <w:qFormat/>
    <w:rsid w:val="004A06C6"/>
  </w:style>
  <w:style w:type="numbering" w:customStyle="1" w:styleId="WW8Num432">
    <w:name w:val="WW8Num432"/>
    <w:qFormat/>
    <w:rsid w:val="004A06C6"/>
  </w:style>
  <w:style w:type="numbering" w:customStyle="1" w:styleId="WW8Num632">
    <w:name w:val="WW8Num632"/>
    <w:qFormat/>
    <w:rsid w:val="004A06C6"/>
  </w:style>
  <w:style w:type="numbering" w:customStyle="1" w:styleId="WW8Num732">
    <w:name w:val="WW8Num732"/>
    <w:qFormat/>
    <w:rsid w:val="004A06C6"/>
  </w:style>
  <w:style w:type="numbering" w:customStyle="1" w:styleId="WW8Num532">
    <w:name w:val="WW8Num532"/>
    <w:qFormat/>
    <w:rsid w:val="004A06C6"/>
  </w:style>
  <w:style w:type="numbering" w:customStyle="1" w:styleId="Bezseznamu222">
    <w:name w:val="Bez seznamu222"/>
    <w:uiPriority w:val="99"/>
    <w:semiHidden/>
    <w:unhideWhenUsed/>
    <w:qFormat/>
    <w:rsid w:val="004A06C6"/>
  </w:style>
  <w:style w:type="numbering" w:customStyle="1" w:styleId="Bezseznamu111112">
    <w:name w:val="Bez seznamu111112"/>
    <w:uiPriority w:val="99"/>
    <w:semiHidden/>
    <w:unhideWhenUsed/>
    <w:qFormat/>
    <w:rsid w:val="004A06C6"/>
  </w:style>
  <w:style w:type="numbering" w:customStyle="1" w:styleId="WW8Num3122">
    <w:name w:val="WW8Num3122"/>
    <w:qFormat/>
    <w:rsid w:val="004A06C6"/>
  </w:style>
  <w:style w:type="numbering" w:customStyle="1" w:styleId="WW8Num4122">
    <w:name w:val="WW8Num4122"/>
    <w:qFormat/>
    <w:rsid w:val="004A06C6"/>
  </w:style>
  <w:style w:type="numbering" w:customStyle="1" w:styleId="WW8Num6122">
    <w:name w:val="WW8Num6122"/>
    <w:qFormat/>
    <w:rsid w:val="004A06C6"/>
  </w:style>
  <w:style w:type="numbering" w:customStyle="1" w:styleId="WW8Num7122">
    <w:name w:val="WW8Num7122"/>
    <w:qFormat/>
    <w:rsid w:val="004A06C6"/>
  </w:style>
  <w:style w:type="numbering" w:customStyle="1" w:styleId="WW8Num5122">
    <w:name w:val="WW8Num5122"/>
    <w:qFormat/>
    <w:rsid w:val="004A06C6"/>
  </w:style>
  <w:style w:type="numbering" w:customStyle="1" w:styleId="Bezseznamu312">
    <w:name w:val="Bez seznamu312"/>
    <w:uiPriority w:val="99"/>
    <w:semiHidden/>
    <w:unhideWhenUsed/>
    <w:qFormat/>
    <w:rsid w:val="004A06C6"/>
  </w:style>
  <w:style w:type="numbering" w:customStyle="1" w:styleId="Bezseznamu1212">
    <w:name w:val="Bez seznamu1212"/>
    <w:uiPriority w:val="99"/>
    <w:semiHidden/>
    <w:unhideWhenUsed/>
    <w:qFormat/>
    <w:rsid w:val="004A06C6"/>
  </w:style>
  <w:style w:type="numbering" w:customStyle="1" w:styleId="WW8Num3212">
    <w:name w:val="WW8Num3212"/>
    <w:qFormat/>
    <w:rsid w:val="004A06C6"/>
  </w:style>
  <w:style w:type="numbering" w:customStyle="1" w:styleId="WW8Num4212">
    <w:name w:val="WW8Num4212"/>
    <w:qFormat/>
    <w:rsid w:val="004A06C6"/>
  </w:style>
  <w:style w:type="numbering" w:customStyle="1" w:styleId="WW8Num6212">
    <w:name w:val="WW8Num6212"/>
    <w:qFormat/>
    <w:rsid w:val="004A06C6"/>
  </w:style>
  <w:style w:type="numbering" w:customStyle="1" w:styleId="WW8Num7212">
    <w:name w:val="WW8Num7212"/>
    <w:qFormat/>
    <w:rsid w:val="004A06C6"/>
  </w:style>
  <w:style w:type="numbering" w:customStyle="1" w:styleId="WW8Num5212">
    <w:name w:val="WW8Num5212"/>
    <w:qFormat/>
    <w:rsid w:val="004A06C6"/>
  </w:style>
  <w:style w:type="numbering" w:customStyle="1" w:styleId="Bezseznamu2112">
    <w:name w:val="Bez seznamu2112"/>
    <w:uiPriority w:val="99"/>
    <w:semiHidden/>
    <w:unhideWhenUsed/>
    <w:qFormat/>
    <w:rsid w:val="004A06C6"/>
  </w:style>
  <w:style w:type="numbering" w:customStyle="1" w:styleId="Bezseznamu1111111">
    <w:name w:val="Bez seznamu1111111"/>
    <w:uiPriority w:val="99"/>
    <w:semiHidden/>
    <w:unhideWhenUsed/>
    <w:qFormat/>
    <w:rsid w:val="004A06C6"/>
  </w:style>
  <w:style w:type="numbering" w:customStyle="1" w:styleId="WW8Num31112">
    <w:name w:val="WW8Num31112"/>
    <w:qFormat/>
    <w:rsid w:val="004A06C6"/>
  </w:style>
  <w:style w:type="numbering" w:customStyle="1" w:styleId="WW8Num41112">
    <w:name w:val="WW8Num41112"/>
    <w:qFormat/>
    <w:rsid w:val="004A06C6"/>
  </w:style>
  <w:style w:type="numbering" w:customStyle="1" w:styleId="WW8Num61112">
    <w:name w:val="WW8Num61112"/>
    <w:qFormat/>
    <w:rsid w:val="004A06C6"/>
  </w:style>
  <w:style w:type="numbering" w:customStyle="1" w:styleId="WW8Num71112">
    <w:name w:val="WW8Num71112"/>
    <w:qFormat/>
    <w:rsid w:val="004A06C6"/>
  </w:style>
  <w:style w:type="numbering" w:customStyle="1" w:styleId="WW8Num51112">
    <w:name w:val="WW8Num51112"/>
    <w:qFormat/>
    <w:rsid w:val="004A06C6"/>
  </w:style>
  <w:style w:type="numbering" w:customStyle="1" w:styleId="Bezseznamu411">
    <w:name w:val="Bez seznamu411"/>
    <w:uiPriority w:val="99"/>
    <w:semiHidden/>
    <w:unhideWhenUsed/>
    <w:qFormat/>
    <w:rsid w:val="004A06C6"/>
  </w:style>
  <w:style w:type="numbering" w:customStyle="1" w:styleId="Bezseznamu1311">
    <w:name w:val="Bez seznamu1311"/>
    <w:uiPriority w:val="99"/>
    <w:semiHidden/>
    <w:unhideWhenUsed/>
    <w:qFormat/>
    <w:rsid w:val="004A06C6"/>
  </w:style>
  <w:style w:type="numbering" w:customStyle="1" w:styleId="WW8Num3311">
    <w:name w:val="WW8Num3311"/>
    <w:qFormat/>
    <w:rsid w:val="004A06C6"/>
  </w:style>
  <w:style w:type="numbering" w:customStyle="1" w:styleId="WW8Num4311">
    <w:name w:val="WW8Num4311"/>
    <w:qFormat/>
    <w:rsid w:val="004A06C6"/>
  </w:style>
  <w:style w:type="numbering" w:customStyle="1" w:styleId="WW8Num6311">
    <w:name w:val="WW8Num6311"/>
    <w:qFormat/>
    <w:rsid w:val="004A06C6"/>
  </w:style>
  <w:style w:type="numbering" w:customStyle="1" w:styleId="WW8Num7311">
    <w:name w:val="WW8Num7311"/>
    <w:qFormat/>
    <w:rsid w:val="004A06C6"/>
  </w:style>
  <w:style w:type="numbering" w:customStyle="1" w:styleId="WW8Num5311">
    <w:name w:val="WW8Num5311"/>
    <w:qFormat/>
    <w:rsid w:val="004A06C6"/>
  </w:style>
  <w:style w:type="numbering" w:customStyle="1" w:styleId="Bezseznamu2211">
    <w:name w:val="Bez seznamu2211"/>
    <w:uiPriority w:val="99"/>
    <w:semiHidden/>
    <w:unhideWhenUsed/>
    <w:qFormat/>
    <w:rsid w:val="004A06C6"/>
  </w:style>
  <w:style w:type="numbering" w:customStyle="1" w:styleId="Bezseznamu11211">
    <w:name w:val="Bez seznamu11211"/>
    <w:uiPriority w:val="99"/>
    <w:semiHidden/>
    <w:unhideWhenUsed/>
    <w:qFormat/>
    <w:rsid w:val="004A06C6"/>
  </w:style>
  <w:style w:type="numbering" w:customStyle="1" w:styleId="WW8Num31211">
    <w:name w:val="WW8Num31211"/>
    <w:qFormat/>
    <w:rsid w:val="004A06C6"/>
  </w:style>
  <w:style w:type="numbering" w:customStyle="1" w:styleId="WW8Num41211">
    <w:name w:val="WW8Num41211"/>
    <w:qFormat/>
    <w:rsid w:val="004A06C6"/>
  </w:style>
  <w:style w:type="numbering" w:customStyle="1" w:styleId="WW8Num61211">
    <w:name w:val="WW8Num61211"/>
    <w:qFormat/>
    <w:rsid w:val="004A06C6"/>
  </w:style>
  <w:style w:type="numbering" w:customStyle="1" w:styleId="WW8Num71211">
    <w:name w:val="WW8Num71211"/>
    <w:qFormat/>
    <w:rsid w:val="004A06C6"/>
  </w:style>
  <w:style w:type="numbering" w:customStyle="1" w:styleId="WW8Num51211">
    <w:name w:val="WW8Num51211"/>
    <w:qFormat/>
    <w:rsid w:val="004A06C6"/>
  </w:style>
  <w:style w:type="numbering" w:customStyle="1" w:styleId="Bezseznamu3111">
    <w:name w:val="Bez seznamu3111"/>
    <w:uiPriority w:val="99"/>
    <w:semiHidden/>
    <w:unhideWhenUsed/>
    <w:qFormat/>
    <w:rsid w:val="004A06C6"/>
  </w:style>
  <w:style w:type="numbering" w:customStyle="1" w:styleId="Bezseznamu12111">
    <w:name w:val="Bez seznamu12111"/>
    <w:uiPriority w:val="99"/>
    <w:semiHidden/>
    <w:unhideWhenUsed/>
    <w:qFormat/>
    <w:rsid w:val="004A06C6"/>
  </w:style>
  <w:style w:type="numbering" w:customStyle="1" w:styleId="WW8Num32111">
    <w:name w:val="WW8Num32111"/>
    <w:qFormat/>
    <w:rsid w:val="004A06C6"/>
  </w:style>
  <w:style w:type="numbering" w:customStyle="1" w:styleId="WW8Num42111">
    <w:name w:val="WW8Num42111"/>
    <w:qFormat/>
    <w:rsid w:val="004A06C6"/>
  </w:style>
  <w:style w:type="numbering" w:customStyle="1" w:styleId="WW8Num62111">
    <w:name w:val="WW8Num62111"/>
    <w:qFormat/>
    <w:rsid w:val="004A06C6"/>
  </w:style>
  <w:style w:type="numbering" w:customStyle="1" w:styleId="WW8Num72111">
    <w:name w:val="WW8Num72111"/>
    <w:qFormat/>
    <w:rsid w:val="004A06C6"/>
  </w:style>
  <w:style w:type="numbering" w:customStyle="1" w:styleId="WW8Num52111">
    <w:name w:val="WW8Num52111"/>
    <w:qFormat/>
    <w:rsid w:val="004A06C6"/>
  </w:style>
  <w:style w:type="numbering" w:customStyle="1" w:styleId="Bezseznamu21111">
    <w:name w:val="Bez seznamu21111"/>
    <w:uiPriority w:val="99"/>
    <w:semiHidden/>
    <w:unhideWhenUsed/>
    <w:qFormat/>
    <w:rsid w:val="004A06C6"/>
  </w:style>
  <w:style w:type="numbering" w:customStyle="1" w:styleId="Bezseznamu11111111">
    <w:name w:val="Bez seznamu11111111"/>
    <w:uiPriority w:val="99"/>
    <w:semiHidden/>
    <w:unhideWhenUsed/>
    <w:qFormat/>
    <w:rsid w:val="004A06C6"/>
  </w:style>
  <w:style w:type="numbering" w:customStyle="1" w:styleId="WW8Num311111">
    <w:name w:val="WW8Num311111"/>
    <w:qFormat/>
    <w:rsid w:val="004A06C6"/>
  </w:style>
  <w:style w:type="numbering" w:customStyle="1" w:styleId="WW8Num411111">
    <w:name w:val="WW8Num411111"/>
    <w:qFormat/>
    <w:rsid w:val="004A06C6"/>
  </w:style>
  <w:style w:type="numbering" w:customStyle="1" w:styleId="WW8Num611111">
    <w:name w:val="WW8Num611111"/>
    <w:qFormat/>
    <w:rsid w:val="004A06C6"/>
  </w:style>
  <w:style w:type="numbering" w:customStyle="1" w:styleId="WW8Num711111">
    <w:name w:val="WW8Num711111"/>
    <w:qFormat/>
    <w:rsid w:val="004A06C6"/>
  </w:style>
  <w:style w:type="numbering" w:customStyle="1" w:styleId="WW8Num511111">
    <w:name w:val="WW8Num511111"/>
    <w:qFormat/>
    <w:rsid w:val="004A06C6"/>
  </w:style>
  <w:style w:type="numbering" w:customStyle="1" w:styleId="Bezseznamu51">
    <w:name w:val="Bez seznamu51"/>
    <w:uiPriority w:val="99"/>
    <w:semiHidden/>
    <w:unhideWhenUsed/>
    <w:qFormat/>
    <w:rsid w:val="004A06C6"/>
  </w:style>
  <w:style w:type="numbering" w:customStyle="1" w:styleId="Bezseznamu141">
    <w:name w:val="Bez seznamu141"/>
    <w:uiPriority w:val="99"/>
    <w:semiHidden/>
    <w:unhideWhenUsed/>
    <w:qFormat/>
    <w:rsid w:val="004A06C6"/>
  </w:style>
  <w:style w:type="numbering" w:customStyle="1" w:styleId="WW8Num341">
    <w:name w:val="WW8Num341"/>
    <w:qFormat/>
    <w:rsid w:val="004A06C6"/>
  </w:style>
  <w:style w:type="numbering" w:customStyle="1" w:styleId="WW8Num441">
    <w:name w:val="WW8Num441"/>
    <w:qFormat/>
    <w:rsid w:val="004A06C6"/>
  </w:style>
  <w:style w:type="numbering" w:customStyle="1" w:styleId="WW8Num641">
    <w:name w:val="WW8Num641"/>
    <w:qFormat/>
    <w:rsid w:val="004A06C6"/>
  </w:style>
  <w:style w:type="numbering" w:customStyle="1" w:styleId="WW8Num741">
    <w:name w:val="WW8Num741"/>
    <w:qFormat/>
    <w:rsid w:val="004A06C6"/>
  </w:style>
  <w:style w:type="numbering" w:customStyle="1" w:styleId="WW8Num541">
    <w:name w:val="WW8Num541"/>
    <w:qFormat/>
    <w:rsid w:val="004A06C6"/>
  </w:style>
  <w:style w:type="numbering" w:customStyle="1" w:styleId="Bezseznamu231">
    <w:name w:val="Bez seznamu231"/>
    <w:uiPriority w:val="99"/>
    <w:semiHidden/>
    <w:unhideWhenUsed/>
    <w:qFormat/>
    <w:rsid w:val="004A06C6"/>
  </w:style>
  <w:style w:type="numbering" w:customStyle="1" w:styleId="Bezseznamu1131">
    <w:name w:val="Bez seznamu1131"/>
    <w:uiPriority w:val="99"/>
    <w:semiHidden/>
    <w:unhideWhenUsed/>
    <w:qFormat/>
    <w:rsid w:val="004A06C6"/>
  </w:style>
  <w:style w:type="numbering" w:customStyle="1" w:styleId="WW8Num3131">
    <w:name w:val="WW8Num3131"/>
    <w:qFormat/>
    <w:rsid w:val="004A06C6"/>
  </w:style>
  <w:style w:type="numbering" w:customStyle="1" w:styleId="WW8Num4131">
    <w:name w:val="WW8Num4131"/>
    <w:qFormat/>
    <w:rsid w:val="004A06C6"/>
  </w:style>
  <w:style w:type="numbering" w:customStyle="1" w:styleId="WW8Num6131">
    <w:name w:val="WW8Num6131"/>
    <w:qFormat/>
    <w:rsid w:val="004A06C6"/>
  </w:style>
  <w:style w:type="numbering" w:customStyle="1" w:styleId="WW8Num7131">
    <w:name w:val="WW8Num7131"/>
    <w:qFormat/>
    <w:rsid w:val="004A06C6"/>
  </w:style>
  <w:style w:type="numbering" w:customStyle="1" w:styleId="WW8Num5131">
    <w:name w:val="WW8Num5131"/>
    <w:qFormat/>
    <w:rsid w:val="004A06C6"/>
  </w:style>
  <w:style w:type="numbering" w:customStyle="1" w:styleId="Bezseznamu321">
    <w:name w:val="Bez seznamu321"/>
    <w:uiPriority w:val="99"/>
    <w:semiHidden/>
    <w:unhideWhenUsed/>
    <w:qFormat/>
    <w:rsid w:val="004A06C6"/>
  </w:style>
  <w:style w:type="numbering" w:customStyle="1" w:styleId="Bezseznamu1221">
    <w:name w:val="Bez seznamu1221"/>
    <w:uiPriority w:val="99"/>
    <w:semiHidden/>
    <w:unhideWhenUsed/>
    <w:qFormat/>
    <w:rsid w:val="004A06C6"/>
  </w:style>
  <w:style w:type="numbering" w:customStyle="1" w:styleId="WW8Num3221">
    <w:name w:val="WW8Num3221"/>
    <w:qFormat/>
    <w:rsid w:val="004A06C6"/>
  </w:style>
  <w:style w:type="numbering" w:customStyle="1" w:styleId="WW8Num4221">
    <w:name w:val="WW8Num4221"/>
    <w:qFormat/>
    <w:rsid w:val="004A06C6"/>
  </w:style>
  <w:style w:type="numbering" w:customStyle="1" w:styleId="WW8Num6221">
    <w:name w:val="WW8Num6221"/>
    <w:qFormat/>
    <w:rsid w:val="004A06C6"/>
  </w:style>
  <w:style w:type="numbering" w:customStyle="1" w:styleId="WW8Num7221">
    <w:name w:val="WW8Num7221"/>
    <w:qFormat/>
    <w:rsid w:val="004A06C6"/>
  </w:style>
  <w:style w:type="numbering" w:customStyle="1" w:styleId="WW8Num5221">
    <w:name w:val="WW8Num5221"/>
    <w:qFormat/>
    <w:rsid w:val="004A06C6"/>
  </w:style>
  <w:style w:type="numbering" w:customStyle="1" w:styleId="Bezseznamu2121">
    <w:name w:val="Bez seznamu2121"/>
    <w:uiPriority w:val="99"/>
    <w:semiHidden/>
    <w:unhideWhenUsed/>
    <w:qFormat/>
    <w:rsid w:val="004A06C6"/>
  </w:style>
  <w:style w:type="numbering" w:customStyle="1" w:styleId="Bezseznamu11121">
    <w:name w:val="Bez seznamu11121"/>
    <w:uiPriority w:val="99"/>
    <w:semiHidden/>
    <w:unhideWhenUsed/>
    <w:qFormat/>
    <w:rsid w:val="004A06C6"/>
  </w:style>
  <w:style w:type="numbering" w:customStyle="1" w:styleId="WW8Num31121">
    <w:name w:val="WW8Num31121"/>
    <w:qFormat/>
    <w:rsid w:val="004A06C6"/>
  </w:style>
  <w:style w:type="numbering" w:customStyle="1" w:styleId="WW8Num41121">
    <w:name w:val="WW8Num41121"/>
    <w:qFormat/>
    <w:rsid w:val="004A06C6"/>
  </w:style>
  <w:style w:type="numbering" w:customStyle="1" w:styleId="WW8Num61121">
    <w:name w:val="WW8Num61121"/>
    <w:qFormat/>
    <w:rsid w:val="004A06C6"/>
  </w:style>
  <w:style w:type="numbering" w:customStyle="1" w:styleId="WW8Num71121">
    <w:name w:val="WW8Num71121"/>
    <w:qFormat/>
    <w:rsid w:val="004A06C6"/>
  </w:style>
  <w:style w:type="numbering" w:customStyle="1" w:styleId="WW8Num51121">
    <w:name w:val="WW8Num51121"/>
    <w:qFormat/>
    <w:rsid w:val="004A06C6"/>
  </w:style>
  <w:style w:type="character" w:styleId="Nevyeenzmnka">
    <w:name w:val="Unresolved Mention"/>
    <w:uiPriority w:val="99"/>
    <w:semiHidden/>
    <w:unhideWhenUsed/>
    <w:rsid w:val="004A06C6"/>
    <w:rPr>
      <w:color w:val="605E5C"/>
      <w:shd w:val="clear" w:color="auto" w:fill="E1DFDD"/>
    </w:rPr>
  </w:style>
  <w:style w:type="paragraph" w:styleId="Prosttext">
    <w:name w:val="Plain Text"/>
    <w:basedOn w:val="Normln"/>
    <w:link w:val="ProsttextChar"/>
    <w:uiPriority w:val="99"/>
    <w:unhideWhenUsed/>
    <w:rsid w:val="004A06C6"/>
    <w:rPr>
      <w:rFonts w:ascii="Calibri" w:hAnsi="Calibri"/>
      <w:szCs w:val="21"/>
    </w:rPr>
  </w:style>
  <w:style w:type="character" w:customStyle="1" w:styleId="ProsttextChar">
    <w:name w:val="Prostý text Char"/>
    <w:basedOn w:val="Standardnpsmoodstavce"/>
    <w:link w:val="Prosttext"/>
    <w:uiPriority w:val="99"/>
    <w:rsid w:val="004A06C6"/>
    <w:rPr>
      <w:rFonts w:ascii="Calibri" w:eastAsia="Calibri" w:hAnsi="Calibri" w:cs="Times New Roman"/>
      <w:szCs w:val="21"/>
    </w:rPr>
  </w:style>
  <w:style w:type="character" w:customStyle="1" w:styleId="cf01">
    <w:name w:val="cf01"/>
    <w:rsid w:val="004A06C6"/>
    <w:rPr>
      <w:rFonts w:ascii="Segoe UI" w:hAnsi="Segoe UI" w:cs="Segoe UI" w:hint="default"/>
      <w:sz w:val="18"/>
      <w:szCs w:val="18"/>
    </w:rPr>
  </w:style>
  <w:style w:type="character" w:customStyle="1" w:styleId="ui-provider">
    <w:name w:val="ui-provider"/>
    <w:basedOn w:val="Standardnpsmoodstavce"/>
    <w:rsid w:val="004A06C6"/>
  </w:style>
  <w:style w:type="paragraph" w:customStyle="1" w:styleId="xmsonormal">
    <w:name w:val="x_msonormal"/>
    <w:basedOn w:val="Normln"/>
    <w:rsid w:val="004A06C6"/>
    <w:rPr>
      <w:rFonts w:ascii="Calibri" w:hAnsi="Calibri" w:cs="Calibri"/>
      <w:lang w:eastAsia="cs-CZ"/>
    </w:rPr>
  </w:style>
  <w:style w:type="paragraph" w:customStyle="1" w:styleId="xmsolistparagraph">
    <w:name w:val="x_msolistparagraph"/>
    <w:basedOn w:val="Normln"/>
    <w:rsid w:val="004A06C6"/>
    <w:pPr>
      <w:ind w:left="720"/>
    </w:pPr>
    <w:rPr>
      <w:rFonts w:ascii="Calibri"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spi://module='EU'&amp;link='32013R1379%2523'&amp;ucin-k-dni='30.12.9999'"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4657</Words>
  <Characters>27479</Characters>
  <Application>Microsoft Office Word</Application>
  <DocSecurity>0</DocSecurity>
  <Lines>228</Lines>
  <Paragraphs>64</Paragraphs>
  <ScaleCrop>false</ScaleCrop>
  <Company/>
  <LinksUpToDate>false</LinksUpToDate>
  <CharactersWithSpaces>32072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2023-12-14T13:33:00Z</dcterms:created>
  <dcterms:modified xsi:type="dcterms:W3CDTF">2023-12-14T13:33:00Z</dcterms:modified>
</cp:coreProperties>
</file>