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9B0F8" w14:textId="77777777" w:rsidR="00C6626B" w:rsidRPr="00E37AD7" w:rsidRDefault="00C6626B" w:rsidP="00C6626B">
      <w:pPr>
        <w:pStyle w:val="Zkladntext"/>
        <w:spacing w:after="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3.a.   Biologická ochrana rostlin jako náhrada chemické ochrany</w:t>
      </w:r>
    </w:p>
    <w:p w14:paraId="33C6C601" w14:textId="77777777" w:rsidR="00C6626B" w:rsidRPr="00E37AD7" w:rsidRDefault="00C6626B" w:rsidP="00C662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6BA6D8C5" w14:textId="77777777" w:rsidR="00C6626B" w:rsidRPr="00E37AD7" w:rsidRDefault="00C6626B" w:rsidP="00C662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Zvýšení kvality rostlinné produkce cestou náhrady chemického ošetření a prevence </w:t>
      </w:r>
      <w:r w:rsidRPr="00E37AD7">
        <w:rPr>
          <w:rFonts w:cs="Arial"/>
          <w:spacing w:val="-4"/>
          <w:sz w:val="24"/>
          <w:szCs w:val="24"/>
        </w:rPr>
        <w:t>proti šíření hospodářsky závažných virových a bakteriálních chorob a chorob přenosných</w:t>
      </w:r>
      <w:r w:rsidRPr="00E37AD7">
        <w:rPr>
          <w:rFonts w:cs="Arial"/>
          <w:sz w:val="24"/>
          <w:szCs w:val="24"/>
        </w:rPr>
        <w:t xml:space="preserve"> osivem a sadbou.</w:t>
      </w:r>
    </w:p>
    <w:p w14:paraId="7AD6F78C" w14:textId="77777777" w:rsidR="00C6626B" w:rsidRPr="00E37AD7" w:rsidRDefault="00C6626B" w:rsidP="00C662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pacing w:val="-4"/>
          <w:sz w:val="24"/>
          <w:szCs w:val="24"/>
        </w:rPr>
        <w:t>Podpora je poskytována v souladu s AGRI pokyny. V rámci předmětu dotace 3.a. okrasné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spacing w:val="-7"/>
          <w:sz w:val="24"/>
          <w:szCs w:val="24"/>
        </w:rPr>
        <w:t>rostliny je p</w:t>
      </w:r>
      <w:r w:rsidRPr="00E37AD7">
        <w:rPr>
          <w:rFonts w:cs="Arial"/>
          <w:bCs/>
          <w:spacing w:val="-7"/>
          <w:sz w:val="24"/>
          <w:szCs w:val="24"/>
        </w:rPr>
        <w:t>odpora poskytována v režimu de minimis dle nařízení Komise (EU) č. 1408/2013.</w:t>
      </w:r>
    </w:p>
    <w:p w14:paraId="23E3AAF9" w14:textId="77777777" w:rsidR="00C6626B" w:rsidRPr="00E37AD7" w:rsidRDefault="00C6626B" w:rsidP="00C662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7022E8B2" w14:textId="77777777" w:rsidR="00C6626B" w:rsidRPr="00E37AD7" w:rsidRDefault="00C6626B" w:rsidP="00C662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pořízení biologické ochrany rostlin jako náhrady za aplikování chemické ochrany rostlin.</w:t>
      </w:r>
    </w:p>
    <w:p w14:paraId="0645F77E" w14:textId="77777777" w:rsidR="00C6626B" w:rsidRPr="00E37AD7" w:rsidRDefault="00C6626B" w:rsidP="00C662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453455F2" w14:textId="77777777" w:rsidR="00C6626B" w:rsidRPr="00E37AD7" w:rsidRDefault="00C6626B" w:rsidP="00C662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Zemědělský podnikatel, tj. FO nebo PO, která podniká v zemědělské výrobě v souladu se zákonem č. 252/1997 Sb.</w:t>
      </w:r>
    </w:p>
    <w:p w14:paraId="03D1EF19" w14:textId="77777777" w:rsidR="00C6626B" w:rsidRPr="00E37AD7" w:rsidRDefault="00C6626B" w:rsidP="00C662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27CE3ED1" w14:textId="77777777" w:rsidR="00C6626B" w:rsidRPr="00E37AD7" w:rsidRDefault="00C6626B" w:rsidP="00C6626B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 výsledku hospodaření (dříve neinvestiční).</w:t>
      </w:r>
    </w:p>
    <w:p w14:paraId="2E4C9C43" w14:textId="77777777" w:rsidR="00C6626B" w:rsidRPr="00E37AD7" w:rsidRDefault="00C6626B" w:rsidP="00C6626B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Výše dotace:</w:t>
      </w:r>
    </w:p>
    <w:p w14:paraId="4C1382FE" w14:textId="77777777" w:rsidR="00C6626B" w:rsidRPr="00E37AD7" w:rsidRDefault="00C6626B" w:rsidP="00C6626B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80 %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u zeleninových druhů pěstovaných ve skleníku, maximálně však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do výše u druhu</w:t>
      </w:r>
      <w:r w:rsidRPr="00E37AD7">
        <w:rPr>
          <w:rFonts w:eastAsia="Times New Roman" w:cs="Arial"/>
          <w:sz w:val="24"/>
          <w:szCs w:val="24"/>
          <w:lang w:val="x-none" w:eastAsia="x-none"/>
        </w:rPr>
        <w:t>:</w:t>
      </w:r>
    </w:p>
    <w:p w14:paraId="23951D25" w14:textId="77777777" w:rsidR="00C6626B" w:rsidRPr="00E37AD7" w:rsidRDefault="00C6626B" w:rsidP="00C6626B">
      <w:pPr>
        <w:numPr>
          <w:ilvl w:val="0"/>
          <w:numId w:val="5"/>
        </w:numPr>
        <w:spacing w:after="120"/>
        <w:ind w:left="709" w:hanging="31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val="x-none" w:eastAsia="x-none"/>
        </w:rPr>
        <w:t>okurky: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sz w:val="24"/>
          <w:szCs w:val="24"/>
          <w:lang w:val="x-none" w:eastAsia="x-none"/>
        </w:rPr>
        <w:t>227 200 Kč/ha</w:t>
      </w:r>
    </w:p>
    <w:p w14:paraId="2A8BEA3C" w14:textId="77777777" w:rsidR="00C6626B" w:rsidRPr="00E37AD7" w:rsidRDefault="00C6626B" w:rsidP="00C6626B">
      <w:pPr>
        <w:numPr>
          <w:ilvl w:val="0"/>
          <w:numId w:val="5"/>
        </w:numPr>
        <w:spacing w:after="120"/>
        <w:ind w:left="709" w:hanging="31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val="x-none" w:eastAsia="x-none"/>
        </w:rPr>
        <w:t>rajčata: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sz w:val="24"/>
          <w:szCs w:val="24"/>
          <w:lang w:val="x-none" w:eastAsia="x-none"/>
        </w:rPr>
        <w:t>181 906 Kč/ha</w:t>
      </w:r>
    </w:p>
    <w:p w14:paraId="54A5D8D0" w14:textId="77777777" w:rsidR="00C6626B" w:rsidRPr="00E37AD7" w:rsidRDefault="00C6626B" w:rsidP="00C6626B">
      <w:pPr>
        <w:numPr>
          <w:ilvl w:val="0"/>
          <w:numId w:val="5"/>
        </w:numPr>
        <w:spacing w:after="16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val="x-none" w:eastAsia="x-none"/>
        </w:rPr>
        <w:t>papriky:</w:t>
      </w:r>
      <w:r w:rsidRPr="00E37AD7">
        <w:rPr>
          <w:rFonts w:eastAsia="Times New Roman" w:cs="Arial"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 </w:t>
      </w:r>
      <w:r w:rsidRPr="00E37AD7">
        <w:rPr>
          <w:rFonts w:eastAsia="Times New Roman" w:cs="Arial"/>
          <w:sz w:val="24"/>
          <w:szCs w:val="24"/>
          <w:lang w:val="x-none" w:eastAsia="x-none"/>
        </w:rPr>
        <w:t>74 560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Kč/ha</w:t>
      </w:r>
    </w:p>
    <w:p w14:paraId="797B754E" w14:textId="77777777" w:rsidR="00C6626B" w:rsidRPr="00E37AD7" w:rsidRDefault="00C6626B" w:rsidP="00C6626B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50 %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biologické ochrany rostlin a odborného servisu </w:t>
      </w:r>
      <w:r w:rsidRPr="00E37AD7">
        <w:rPr>
          <w:rFonts w:eastAsia="Times New Roman" w:cs="Arial"/>
          <w:sz w:val="24"/>
          <w:szCs w:val="24"/>
          <w:lang w:val="x-none" w:eastAsia="x-none"/>
        </w:rPr>
        <w:t>u polní plodin</w:t>
      </w:r>
      <w:r w:rsidRPr="00E37AD7">
        <w:rPr>
          <w:rFonts w:eastAsia="Times New Roman" w:cs="Arial"/>
          <w:sz w:val="24"/>
          <w:szCs w:val="24"/>
          <w:lang w:eastAsia="x-none"/>
        </w:rPr>
        <w:t>y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slunečnice, 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>maximálně však do výše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:</w:t>
      </w:r>
    </w:p>
    <w:p w14:paraId="1050380F" w14:textId="77777777" w:rsidR="00C6626B" w:rsidRPr="00E37AD7" w:rsidRDefault="00C6626B" w:rsidP="00C6626B">
      <w:pPr>
        <w:numPr>
          <w:ilvl w:val="0"/>
          <w:numId w:val="5"/>
        </w:numPr>
        <w:tabs>
          <w:tab w:val="left" w:pos="426"/>
        </w:tabs>
        <w:spacing w:after="1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val="x-none" w:eastAsia="x-none"/>
        </w:rPr>
        <w:t>slunečnice:</w:t>
      </w:r>
      <w:r w:rsidRPr="00E37AD7">
        <w:rPr>
          <w:rFonts w:eastAsia="Times New Roman" w:cs="Arial"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       </w:t>
      </w:r>
      <w:r w:rsidRPr="00E37AD7">
        <w:rPr>
          <w:rFonts w:eastAsia="Times New Roman" w:cs="Arial"/>
          <w:sz w:val="24"/>
          <w:szCs w:val="24"/>
          <w:lang w:val="x-none" w:eastAsia="x-none"/>
        </w:rPr>
        <w:t>290 Kč/ha</w:t>
      </w:r>
    </w:p>
    <w:p w14:paraId="708361B3" w14:textId="77777777" w:rsidR="00C6626B" w:rsidRPr="00E37AD7" w:rsidRDefault="00C6626B" w:rsidP="00C6626B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25 %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u polních plodin</w:t>
      </w:r>
      <w:r w:rsidRPr="00E37AD7">
        <w:rPr>
          <w:rFonts w:eastAsia="Times New Roman" w:cs="Arial"/>
          <w:sz w:val="24"/>
          <w:szCs w:val="24"/>
          <w:lang w:eastAsia="x-none"/>
        </w:rPr>
        <w:t>/u skupiny polních plodin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, </w:t>
      </w:r>
      <w:r w:rsidRPr="00E37AD7">
        <w:rPr>
          <w:rFonts w:eastAsia="Times New Roman" w:cs="Arial"/>
          <w:sz w:val="24"/>
          <w:szCs w:val="24"/>
          <w:lang w:eastAsia="x-none"/>
        </w:rPr>
        <w:t>maximálně však do výše u druhu</w:t>
      </w:r>
      <w:r w:rsidRPr="00E37AD7">
        <w:rPr>
          <w:rFonts w:eastAsia="Times New Roman" w:cs="Arial"/>
          <w:sz w:val="24"/>
          <w:szCs w:val="24"/>
          <w:lang w:val="x-none" w:eastAsia="x-none"/>
        </w:rPr>
        <w:t>:</w:t>
      </w:r>
    </w:p>
    <w:p w14:paraId="7B481073" w14:textId="77777777" w:rsidR="00C6626B" w:rsidRPr="00E37AD7" w:rsidRDefault="00C6626B" w:rsidP="00C6626B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val="x-none" w:eastAsia="x-none"/>
        </w:rPr>
        <w:t>řepka olejka: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sz w:val="24"/>
          <w:szCs w:val="24"/>
          <w:lang w:val="x-none" w:eastAsia="x-none"/>
        </w:rPr>
        <w:t>384 Kč/ha</w:t>
      </w:r>
    </w:p>
    <w:p w14:paraId="16AC18DF" w14:textId="77777777" w:rsidR="00C6626B" w:rsidRPr="00E37AD7" w:rsidRDefault="00C6626B" w:rsidP="00C6626B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val="x-none" w:eastAsia="x-none"/>
        </w:rPr>
        <w:t>kukuřice: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sz w:val="24"/>
          <w:szCs w:val="24"/>
          <w:lang w:val="x-none" w:eastAsia="x-none"/>
        </w:rPr>
        <w:t>450 Kč/ha</w:t>
      </w:r>
    </w:p>
    <w:p w14:paraId="6342D7AF" w14:textId="77777777" w:rsidR="00C6626B" w:rsidRPr="00E37AD7" w:rsidRDefault="00C6626B" w:rsidP="00C6626B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val="x-none" w:eastAsia="x-none"/>
        </w:rPr>
        <w:t>obiloviny: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sz w:val="24"/>
          <w:szCs w:val="24"/>
          <w:lang w:val="x-none" w:eastAsia="x-none"/>
        </w:rPr>
        <w:t>518 Kč/ha</w:t>
      </w:r>
    </w:p>
    <w:p w14:paraId="16594904" w14:textId="77777777" w:rsidR="00C6626B" w:rsidRPr="00E37AD7" w:rsidRDefault="00C6626B" w:rsidP="00C6626B">
      <w:pPr>
        <w:numPr>
          <w:ilvl w:val="0"/>
          <w:numId w:val="5"/>
        </w:numPr>
        <w:spacing w:after="1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val="x-none" w:eastAsia="x-none"/>
        </w:rPr>
        <w:t>luskoviny: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37AD7">
        <w:rPr>
          <w:rFonts w:eastAsia="Times New Roman" w:cs="Arial"/>
          <w:sz w:val="24"/>
          <w:szCs w:val="24"/>
          <w:lang w:val="x-none" w:eastAsia="x-none"/>
        </w:rPr>
        <w:t>366 Kč/ha</w:t>
      </w:r>
    </w:p>
    <w:p w14:paraId="7A52DC44" w14:textId="77777777" w:rsidR="00C6626B" w:rsidRPr="00E37AD7" w:rsidRDefault="00C6626B" w:rsidP="00C6626B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40 %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u okrasných rostlin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</w:p>
    <w:p w14:paraId="57D91749" w14:textId="77777777" w:rsidR="00C6626B" w:rsidRPr="00E37AD7" w:rsidRDefault="00C6626B" w:rsidP="00C6626B">
      <w:pPr>
        <w:spacing w:before="180" w:after="120"/>
        <w:jc w:val="both"/>
        <w:rPr>
          <w:rFonts w:cs="Arial"/>
          <w:b/>
          <w:sz w:val="24"/>
          <w:szCs w:val="24"/>
        </w:rPr>
      </w:pPr>
      <w:r w:rsidRPr="00E37AD7">
        <w:rPr>
          <w:rFonts w:eastAsia="Times New Roman" w:cs="Arial"/>
          <w:b/>
          <w:spacing w:val="-4"/>
          <w:sz w:val="24"/>
          <w:szCs w:val="24"/>
          <w:lang w:val="x-none" w:eastAsia="x-none"/>
        </w:rPr>
        <w:br w:type="page"/>
      </w:r>
      <w:r w:rsidRPr="00E37AD7">
        <w:rPr>
          <w:rFonts w:cs="Arial"/>
          <w:b/>
          <w:sz w:val="24"/>
          <w:szCs w:val="24"/>
        </w:rPr>
        <w:lastRenderedPageBreak/>
        <w:t>5   Podmínky poskytnutí dotace</w:t>
      </w:r>
    </w:p>
    <w:p w14:paraId="3E5F2BA7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pacing w:val="-6"/>
          <w:sz w:val="24"/>
          <w:szCs w:val="24"/>
          <w:lang w:eastAsia="cs-CZ"/>
        </w:rPr>
        <w:t>Uznatelnými náklady jsou náklady uskutečněné ve sledovaném období od 1. 10. 2023</w:t>
      </w:r>
      <w:r w:rsidRPr="00E37AD7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>do 30. 9. 2024.</w:t>
      </w:r>
    </w:p>
    <w:p w14:paraId="641A813A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eastAsia="cs-CZ"/>
        </w:rPr>
        <w:t>Žadatel podává jednu společnou žádost o dotaci za všechny plodiny</w:t>
      </w:r>
      <w:r w:rsidRPr="00E37AD7">
        <w:rPr>
          <w:rFonts w:cs="Arial"/>
          <w:sz w:val="24"/>
          <w:szCs w:val="24"/>
        </w:rPr>
        <w:t>/skupiny polních plodin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uvedené v bodě 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4   Dotace, u kterých se zavázal použít biologickou ochranu rostlin. </w:t>
      </w:r>
    </w:p>
    <w:p w14:paraId="67DC8CEC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Dotaci nelze poskytnout na plodinu/skupinu polních plodin, kterou žadatel neuvedl v žádosti o dotaci.</w:t>
      </w:r>
    </w:p>
    <w:p w14:paraId="1317276F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Dotaci lze poskytnout pouze na vyjmenované polní plodiny/skupiny polních plodin, </w:t>
      </w:r>
      <w:r w:rsidRPr="00E37AD7">
        <w:rPr>
          <w:rFonts w:cs="Arial"/>
          <w:spacing w:val="-6"/>
          <w:sz w:val="24"/>
          <w:szCs w:val="24"/>
        </w:rPr>
        <w:t>zeleninové druhy pěstované ve skleníku a okrasné rostliny uvedené v bodě 4   Dotace.</w:t>
      </w:r>
    </w:p>
    <w:p w14:paraId="7A507DCD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 případě skupiny polních plodin obiloviny a luskoviny a v případě okrasných rostlin musí žadatel uvést, o jakou polní plodinu a okrasnou rostlinu se konkrétně jedná.</w:t>
      </w:r>
    </w:p>
    <w:p w14:paraId="7CF70F50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pacing w:val="-2"/>
          <w:sz w:val="24"/>
          <w:szCs w:val="24"/>
        </w:rPr>
      </w:pPr>
      <w:r w:rsidRPr="00E37AD7">
        <w:rPr>
          <w:rFonts w:cs="Arial"/>
          <w:spacing w:val="-2"/>
          <w:sz w:val="24"/>
          <w:szCs w:val="24"/>
        </w:rPr>
        <w:t>Dotaci lze poskytnout na použití přípravků na biologickou ochranu rostlin uvedených v Registru přípravků na ochranu rostlin (</w:t>
      </w:r>
      <w:hyperlink r:id="rId5" w:history="1">
        <w:r w:rsidRPr="00E37AD7">
          <w:rPr>
            <w:rFonts w:cs="Arial"/>
            <w:spacing w:val="-2"/>
            <w:sz w:val="24"/>
            <w:szCs w:val="24"/>
            <w:u w:val="single"/>
            <w:lang w:val="x-none"/>
          </w:rPr>
          <w:t>http://eagri.cz/public/app/eagriapp/POR/</w:t>
        </w:r>
      </w:hyperlink>
      <w:r w:rsidRPr="00E37AD7">
        <w:rPr>
          <w:rFonts w:cs="Arial"/>
          <w:spacing w:val="-2"/>
          <w:sz w:val="24"/>
          <w:szCs w:val="24"/>
        </w:rPr>
        <w:t>), případně uvedených na český trh dle Nařízení Evropského parlamentu a Rady (EU) 2019/515 (v tomto případě ÚKZÚZ v protokolu o kontrole potvrdí, že jde o přípravek na biologickou ochranu rostlin jako náhrada za aplikování chemické ochrany rostlin) a na odborný servis</w:t>
      </w:r>
      <w:r w:rsidRPr="00E37AD7">
        <w:rPr>
          <w:rFonts w:cs="Arial"/>
          <w:sz w:val="24"/>
          <w:szCs w:val="24"/>
        </w:rPr>
        <w:t xml:space="preserve"> spojený s aplikací biologické ochrany rostlin a provedený formou služby externím subjektem</w:t>
      </w:r>
      <w:r w:rsidRPr="00E37AD7">
        <w:rPr>
          <w:rFonts w:cs="Arial"/>
          <w:spacing w:val="-2"/>
          <w:sz w:val="24"/>
          <w:szCs w:val="24"/>
        </w:rPr>
        <w:t>.</w:t>
      </w:r>
    </w:p>
    <w:p w14:paraId="2D137B5B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pacing w:val="-2"/>
          <w:sz w:val="24"/>
          <w:szCs w:val="24"/>
        </w:rPr>
      </w:pPr>
      <w:r w:rsidRPr="00E37AD7">
        <w:rPr>
          <w:rFonts w:cs="Arial"/>
          <w:spacing w:val="-2"/>
          <w:sz w:val="24"/>
          <w:szCs w:val="24"/>
        </w:rPr>
        <w:t xml:space="preserve">Za odborný servis lze považovat </w:t>
      </w:r>
      <w:r w:rsidRPr="00E37AD7">
        <w:rPr>
          <w:rFonts w:cs="Arial"/>
          <w:sz w:val="24"/>
          <w:szCs w:val="24"/>
        </w:rPr>
        <w:t xml:space="preserve">specializované úkony (zpracování plánu biologické </w:t>
      </w:r>
      <w:r w:rsidRPr="00E37AD7">
        <w:rPr>
          <w:rFonts w:cs="Arial"/>
          <w:spacing w:val="-3"/>
          <w:sz w:val="24"/>
          <w:szCs w:val="24"/>
        </w:rPr>
        <w:t>ochrany plodiny/skupiny polních plodin uvedené v žádosti o dotaci, aplikace přípravku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spacing w:val="-3"/>
          <w:sz w:val="24"/>
          <w:szCs w:val="24"/>
        </w:rPr>
        <w:t xml:space="preserve">za využití specifického vybavení apod.) </w:t>
      </w:r>
      <w:r w:rsidRPr="00E37AD7">
        <w:rPr>
          <w:rFonts w:cs="Arial"/>
          <w:sz w:val="24"/>
          <w:szCs w:val="24"/>
        </w:rPr>
        <w:t>spojené s aplikací biologické ochrany rostlin,</w:t>
      </w:r>
      <w:r w:rsidRPr="00E37AD7">
        <w:rPr>
          <w:rFonts w:cs="Arial"/>
          <w:spacing w:val="-3"/>
          <w:sz w:val="24"/>
          <w:szCs w:val="24"/>
        </w:rPr>
        <w:t xml:space="preserve"> provedené formou služby externím subjektem</w:t>
      </w:r>
      <w:r w:rsidRPr="00E37AD7">
        <w:rPr>
          <w:rFonts w:cs="Arial"/>
          <w:sz w:val="24"/>
          <w:szCs w:val="24"/>
        </w:rPr>
        <w:t>.</w:t>
      </w:r>
    </w:p>
    <w:p w14:paraId="5F701F4F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Aplikace biologického přípravku na ochranu rostlin, který je registrován pouze </w:t>
      </w:r>
      <w:r w:rsidRPr="00E37AD7">
        <w:rPr>
          <w:rFonts w:cs="Arial"/>
          <w:spacing w:val="-4"/>
          <w:sz w:val="24"/>
          <w:szCs w:val="24"/>
        </w:rPr>
        <w:t>pro použití profesionálním uživatelem dle zákona č. 326/2004 Sb., o rostlinolékařské</w:t>
      </w:r>
      <w:r w:rsidRPr="00E37AD7">
        <w:rPr>
          <w:rFonts w:cs="Arial"/>
          <w:sz w:val="24"/>
          <w:szCs w:val="24"/>
        </w:rPr>
        <w:t xml:space="preserve"> péči, ve znění pozdějších předpisů, musí být provedena osobou, která je držitelem </w:t>
      </w:r>
      <w:r w:rsidRPr="00E37AD7">
        <w:rPr>
          <w:rFonts w:cs="Arial"/>
          <w:spacing w:val="-4"/>
          <w:sz w:val="24"/>
          <w:szCs w:val="24"/>
        </w:rPr>
        <w:t>osvědčení o odborné způsobilosti pro nakládání s přípravky dle § 86 tohoto zákona.</w:t>
      </w:r>
    </w:p>
    <w:p w14:paraId="6B6DFDF3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ÚKZÚZ v protokolu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o kontrole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potvrzuje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správnost použití registrovaného přípravku na biologickou ochranu rostlin a odborného servisu. ÚKZÚZ garantuje,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zda byla biologická ochrana rostlin použita účelně, hospodárně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,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v souladu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s Registrem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povolených přípravků na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ochranu rostlin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, případně uvedených na český trh dle Nařízení Evropského parlamentu a Rady (EU) 2019/515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a 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na polní plodiny/skupiny polních plodin, zeleninové druhy pěstované ve skleníku a okrasné rostliny uvedené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v bodě 4   Dotace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, dále kontrolu záznamů o použití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přípravku na biologickou ochranu rostlin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a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 z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da nedošlo k poškození systému biologické ochrany rostlin.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O kontrolu použití biologické ochrany rostlin je žadatel povinen požádat ÚKZÚZ v dostatečném předstihu před použitím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přípravku na biologickou ochranu rostlin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a umožnit ÚKZÚZ provedení případné kontroly samotné aplikace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přípravku na biologickou ochranu rostlin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v terénu (v polních či skleníkových podmínkách).</w:t>
      </w:r>
    </w:p>
    <w:p w14:paraId="75B454D3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Biologickou ochranu rostlin lze doplnit chemickými přípravky pouze výjimečně při mimořádném tlaku chorob a škůdců. Žadatel je povinen podat žádost v době, kdy je možné případnou kontrolou ze strany ÚKZÚZ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E37AD7">
        <w:rPr>
          <w:rFonts w:cs="Arial"/>
          <w:sz w:val="24"/>
          <w:szCs w:val="24"/>
        </w:rPr>
        <w:t xml:space="preserve">stav porostu na místě posoudit. Dokumentaci lze doplnit o 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>relevantní video nebo fotodokumentaci poškozeného porostu v průběhu pěstební sezóny nebo před sklizní.</w:t>
      </w:r>
    </w:p>
    <w:p w14:paraId="2227251B" w14:textId="77777777" w:rsidR="00C6626B" w:rsidRPr="00E37AD7" w:rsidRDefault="00C6626B" w:rsidP="00C6626B">
      <w:pPr>
        <w:numPr>
          <w:ilvl w:val="1"/>
          <w:numId w:val="3"/>
        </w:numPr>
        <w:spacing w:after="120"/>
        <w:ind w:left="709" w:hanging="312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>V případě pěstování zeleniny ve skleníku se jedná o situace zejména na konci vegetačního období pěstované plodiny, kdy je zařazení výjimečného použití chemického přípravku na ochranu rostlin po předchozím použití biologické ochrany nutné k omezení ekonomických ztrát na produkci. V průběhu vegetace pěstované plodiny lze použít chemický přípravek na ochranu rostlin, který nenaruší systém biologické ochrany rostlin. Plánované použití chemického přípravku na ochranu rostlin v dané pěstební sezóně u relevantních plodin uvedených pod bodem 4 musí být dopředu nahlášeno ÚKZÚZ. Současně s žádostí o posouzení výjimečného použití chemického přípravku na ochranu rostlin poskytne žadatel ÚKZÚZ záznamy o předchozím použití biologických přípravků vedené podle § 11 vyhlášky č. 132/2018 Sb., o přípravcích a pomocných prostředcích na ochranu rostlin. Dále doloží evidenci monitoringu výskytu škodlivých organismů, s uvedením těchto údajů: datum pozorování, druh škodlivého organismu, zjištěná intenzita výskytu škodlivého organismu. Na základě dodaných podkladů, popřípadě fyzické kontroly celkové situace, ÚKZÚZ posoudí nezbytnost použití chemického zásahu v dané pěstební sezóně a poskytne žadateli vyjádření.</w:t>
      </w:r>
    </w:p>
    <w:p w14:paraId="52C7396D" w14:textId="77777777" w:rsidR="00C6626B" w:rsidRPr="00E37AD7" w:rsidRDefault="00C6626B" w:rsidP="00C6626B">
      <w:pPr>
        <w:numPr>
          <w:ilvl w:val="1"/>
          <w:numId w:val="3"/>
        </w:numPr>
        <w:spacing w:after="120"/>
        <w:ind w:left="709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 případě pěstování polních plodin se jedná o situace, kdy je nutno výjimečným použitím chemického přípravku snížit tlak škodlivých organismů, které se namnožily nad úroveň přesahující možnosti biologické ochrany a je třeba tento tlak snížit v následujícím pěstebním období či pro následnou plodinu. Plánované použití chemického přípravku na ochranu rostlin v následující pěstební sezóně u všech relevantních plodin uvedených pod bodem 4 musí být dopředu nahlášeno ÚKZÚZ. Současně s žádostí o posouzení výjimečného použití přípravku poskytne žadatel ÚKZÚZ záznamy o předchozím použití biologických přípravků vedené podle § 11 vyhlášky č. 132/2018 Sb., o přípravcích a pomocných prostředcích na ochranu rostlin. Dále doloží evidenci škod v důsledku výskytu škodlivého organismu v daném pěstebním období s uvedením těchto údajů: datum vyhodnocení škod, rozsah poškození porostu. ÚKZÚZ posoudí na základě dodaných podkladů, popřípadě fyzické kontroly celkové situace, nezbytnost použití chemického zásahu v následující pěstební sezóně či navazující plodině a poskytne žadateli vyjádření. </w:t>
      </w:r>
    </w:p>
    <w:p w14:paraId="3FF2E26A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Biologická ochrana rostlin musí být použita v případě polních plodin a skupiny polních plodin na kultuře standardní orná půda, v případě zeleninových druhů pěstovaných ve skleníku na kulturách standardní orná půda a plocha s kontejnery a ve sklenících, a v případě okrasných rostlin na kulturách standardní orná půda, školka a plocha s kontejnery a ve sklenících. </w:t>
      </w:r>
    </w:p>
    <w:p w14:paraId="63E4D1D9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 případě ploch plodin/skupiny polních plodin uvedených v bodě 4   Dotace, které jsou evidovány v LPIS, musí být žadatel veden jako uživatel DPB v LPIS od</w:t>
      </w:r>
      <w:r w:rsidRPr="00E37AD7">
        <w:rPr>
          <w:rFonts w:cs="Arial"/>
          <w:b/>
          <w:sz w:val="24"/>
          <w:szCs w:val="24"/>
        </w:rPr>
        <w:t> </w:t>
      </w:r>
      <w:r w:rsidRPr="00E37AD7">
        <w:rPr>
          <w:rFonts w:cs="Arial"/>
          <w:sz w:val="24"/>
          <w:szCs w:val="24"/>
        </w:rPr>
        <w:t>1. 10. 2023 do 30. 9. 2024.</w:t>
      </w:r>
    </w:p>
    <w:p w14:paraId="5C536DC3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pacing w:val="-4"/>
          <w:sz w:val="24"/>
          <w:szCs w:val="24"/>
        </w:rPr>
        <w:t xml:space="preserve">V případě ploch plodin/skupiny polních plodin uvedených v bodě 4   Dotace, které nejsou evidovány v LPIS, </w:t>
      </w:r>
      <w:r w:rsidRPr="00E37AD7">
        <w:rPr>
          <w:rFonts w:cs="Arial"/>
          <w:spacing w:val="-7"/>
          <w:sz w:val="24"/>
          <w:szCs w:val="24"/>
        </w:rPr>
        <w:t>a zároveň v případě, že plodiny budou vysety/vysázeny na pozemku, který je pronajatý/propachtovaný</w:t>
      </w:r>
      <w:r w:rsidRPr="00E37AD7">
        <w:rPr>
          <w:rFonts w:cs="Arial"/>
          <w:sz w:val="24"/>
          <w:szCs w:val="24"/>
        </w:rPr>
        <w:t>, nebo na pozemku, ke kterému je zřízeno právo stavby, musí žadatel prokázat oprávnění k užívání pozemku nebo právo stavby od 1. 10. 2023 do 30. 9. 2024.</w:t>
      </w:r>
      <w:r w:rsidRPr="00E37AD7">
        <w:rPr>
          <w:rFonts w:cs="Arial"/>
          <w:spacing w:val="-4"/>
          <w:sz w:val="24"/>
          <w:szCs w:val="24"/>
        </w:rPr>
        <w:t xml:space="preserve"> Žadatel doloží</w:t>
      </w:r>
      <w:r w:rsidRPr="00E37AD7">
        <w:rPr>
          <w:rFonts w:cs="Arial"/>
          <w:sz w:val="24"/>
          <w:szCs w:val="24"/>
        </w:rPr>
        <w:t xml:space="preserve"> nájemní/pachtovní smlouvu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nebo list vlastnictví, na kterém je zaneseno právo stavby </w:t>
      </w:r>
      <w:r w:rsidRPr="00E37AD7">
        <w:rPr>
          <w:rFonts w:eastAsia="Times New Roman" w:cs="Arial"/>
          <w:sz w:val="24"/>
          <w:szCs w:val="24"/>
          <w:lang w:eastAsia="x-none"/>
        </w:rPr>
        <w:t>žadatele,</w:t>
      </w:r>
      <w:r w:rsidRPr="00E37AD7">
        <w:rPr>
          <w:rFonts w:cs="Arial"/>
          <w:sz w:val="24"/>
          <w:szCs w:val="24"/>
        </w:rPr>
        <w:t xml:space="preserve"> nebo jiný doklad prokazující oprávnění k užívání pozemku na dobu určitou minimálně do 30. 9. 2024 nebo na dobu neurčitou s výpovědní lhůtou minimálně 1 rok.</w:t>
      </w:r>
    </w:p>
    <w:p w14:paraId="07A6BC51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 xml:space="preserve">Minimální výměra plochy každé polní plodiny/skupiny polních plodin uvedené v žádosti o dotaci a v dokladech prokazujících nárok na dotaci musí být v součtu všech ploch DPB 1 ha. </w:t>
      </w:r>
    </w:p>
    <w:p w14:paraId="2293272D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DPB uvedené žadatelem v dokladech prokazujících nárok na dotaci nesmí být v LPIS označeny příznakem režimu obhospodařování přechodného období, resp. ekologického zemědělství (PO, resp. EZ) od 1. 10. 2023 do 30. 9. 2024.</w:t>
      </w:r>
    </w:p>
    <w:p w14:paraId="0252A239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Žadatel se musí v prvním roce u vyjmenovaných plodin uvedených v bodě 4   Dotace jednorázově zavázat na pevně stanovenou dobu 5 po sobě jdoucích let, že v případech, kdy bude nutné zasáhnout proti škodlivým organizmům, na jejichž regulaci existuje a je povolen registrovaný přípravek na biologickou ochranu rostlin, při vhodných podmínkách použije biologickou ochranu rostlin. Po uplynutí 5letého závazku není pro žadatele povinnost závazek obnovovat.</w:t>
      </w:r>
    </w:p>
    <w:p w14:paraId="37261303" w14:textId="77777777" w:rsidR="00C6626B" w:rsidRPr="00E37AD7" w:rsidRDefault="00C6626B" w:rsidP="00C6626B">
      <w:pPr>
        <w:spacing w:after="120"/>
        <w:ind w:left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Žadatel musí v prvním roce 5letého závazku uvést všechny plodiny/skupiny polních plodin, u kterých bude používat biologickou ochranu rostlin po dobu 5letého závazku. Bude-li chtít žadatel přidat novou plodinu/skupinu polních plodin, kterou neuvedl v prvním roce 5letého závazku, uvede ji nově v následující žádosti o dotaci. Závazek u nově uvedených plodin/skupiny polních plodin bude ukončen k datu, kdy končí 5letý závazek u plodin uvedených v prvním roce 5letého závazku. </w:t>
      </w:r>
    </w:p>
    <w:p w14:paraId="4AB43DAC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eastAsia="x-none"/>
        </w:rPr>
        <w:t>Dotace je poskytována žadateli každý rok 5letého závazku v případě splnění podmínek pro poskytnutí dotace v příslušném roce.</w:t>
      </w:r>
    </w:p>
    <w:p w14:paraId="7FAEC952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6"/>
          <w:sz w:val="24"/>
          <w:szCs w:val="24"/>
          <w:lang w:eastAsia="cs-CZ"/>
        </w:rPr>
        <w:t>V případě, že v některém roce z 5letého závazku žadatel nepoužil biologickou ochranu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spacing w:val="-6"/>
          <w:sz w:val="24"/>
          <w:szCs w:val="24"/>
          <w:lang w:eastAsia="cs-CZ"/>
        </w:rPr>
        <w:t xml:space="preserve">rostlin, vyplní formulář Potvrzení ÚKZÚZ o nepoužití biologické ochrany rostlin, ve kterém uvede, z jakého závažného důvodu </w:t>
      </w:r>
      <w:r w:rsidRPr="00E37AD7">
        <w:rPr>
          <w:rFonts w:eastAsia="Times New Roman" w:cs="Arial"/>
          <w:sz w:val="24"/>
          <w:szCs w:val="24"/>
          <w:lang w:eastAsia="cs-CZ"/>
        </w:rPr>
        <w:t>nemohla být biologická ochrana použita. Za závažné důvody lze pokládat např. neexistenci</w:t>
      </w:r>
      <w:r w:rsidRPr="00E37AD7">
        <w:rPr>
          <w:rFonts w:eastAsia="Times New Roman" w:cs="Arial"/>
          <w:spacing w:val="-6"/>
          <w:sz w:val="24"/>
          <w:szCs w:val="24"/>
          <w:lang w:eastAsia="cs-CZ"/>
        </w:rPr>
        <w:t xml:space="preserve"> plodiny/skupiny polních plodin v osevu příslušného roku, slabý výskyt škodlivých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organismů, na jejichž regulaci je povolen některý z přípravků na biologickou 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ochranu rostlin. V případě slabého výskytu škodlivých organismů ve sklenících bude jako podklad sloužit evidence monitoringu jejich výskytu. Pro polní kultury bude jako podklad sloužit evidence hospodářsky nevýznamných škod v důsledku výskytu škodlivého organismu, např. zavíječe kukuřičného, </w:t>
      </w:r>
      <w:proofErr w:type="spellStart"/>
      <w:r w:rsidRPr="00E37AD7">
        <w:rPr>
          <w:rFonts w:eastAsia="Times New Roman" w:cs="Arial"/>
          <w:spacing w:val="-4"/>
          <w:sz w:val="24"/>
          <w:szCs w:val="24"/>
          <w:lang w:eastAsia="cs-CZ"/>
        </w:rPr>
        <w:t>hlízenky</w:t>
      </w:r>
      <w:proofErr w:type="spellEnd"/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 obecné. Současně je žadatel povinen požádat ÚKZÚZ o posouzení,</w:t>
      </w:r>
      <w:r w:rsidRPr="00E37AD7">
        <w:rPr>
          <w:rFonts w:eastAsia="Times New Roman" w:cs="Arial"/>
          <w:spacing w:val="-6"/>
          <w:sz w:val="24"/>
          <w:szCs w:val="24"/>
          <w:lang w:eastAsia="cs-CZ"/>
        </w:rPr>
        <w:t xml:space="preserve"> k tomu musí uvést relevantní závažné důvody a doložit příslušné podklady (evidence monitoringu/škod). ÚKZÚZ potvrdí pravdivost žadatelova prohlášení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o nepoužití biologické ochrany rostlin do formuláře Potvrzení ÚKZÚZ o nepoužití biologické ochrany rostlin, který musí </w:t>
      </w:r>
      <w:r w:rsidRPr="00E37AD7">
        <w:rPr>
          <w:rFonts w:cs="Arial"/>
          <w:sz w:val="24"/>
          <w:szCs w:val="24"/>
          <w:lang w:eastAsia="cs-CZ"/>
        </w:rPr>
        <w:t>žadatel podat od 1. 10. 2024 do 15. 10. 2024.</w:t>
      </w:r>
    </w:p>
    <w:p w14:paraId="6F6E46D2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6"/>
          <w:sz w:val="24"/>
          <w:szCs w:val="24"/>
          <w:lang w:eastAsia="x-none"/>
        </w:rPr>
        <w:t xml:space="preserve">Pokud žadatel doloží jím vyplněný a ÚKZÚZ potvrzený formulář Potvrzení ÚKZÚZ o nepoužití biologické </w:t>
      </w:r>
      <w:r w:rsidRPr="00E37AD7">
        <w:rPr>
          <w:rFonts w:eastAsia="Times New Roman" w:cs="Arial"/>
          <w:sz w:val="24"/>
          <w:szCs w:val="24"/>
          <w:lang w:eastAsia="x-none"/>
        </w:rPr>
        <w:t>ochrany rostlin v některém roce z 5letého závazku, dotace se nevrací.</w:t>
      </w:r>
    </w:p>
    <w:p w14:paraId="749FE630" w14:textId="77777777" w:rsidR="00C6626B" w:rsidRPr="00E37AD7" w:rsidRDefault="00C6626B" w:rsidP="00C6626B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Pokud žadatel v některém roce 5letého závazku nedodrží 5letý závazek používat biologickou ochranu rostlin bez závažného důvodu potvrzeného ÚKZÚZ, bude vracet dotace, které mu byly poskytnuty v předešlých letech 5letého závazku. 5letý závazek bude ukončen v roce, ve kterém žadatel porušil 5letý závazek. </w:t>
      </w:r>
    </w:p>
    <w:p w14:paraId="354EC20A" w14:textId="77777777" w:rsidR="00C6626B" w:rsidRPr="00E37AD7" w:rsidRDefault="00C6626B" w:rsidP="00C6626B">
      <w:pPr>
        <w:spacing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br w:type="page"/>
      </w:r>
      <w:r w:rsidRPr="00E37AD7">
        <w:rPr>
          <w:rFonts w:eastAsia="Times New Roman" w:cs="Arial"/>
          <w:b/>
          <w:bCs/>
          <w:sz w:val="24"/>
          <w:szCs w:val="24"/>
          <w:lang w:eastAsia="cs-CZ"/>
        </w:rPr>
        <w:lastRenderedPageBreak/>
        <w:t>6</w:t>
      </w:r>
      <w:r w:rsidRPr="00E37AD7">
        <w:rPr>
          <w:rFonts w:eastAsia="Times New Roman" w:cs="Arial"/>
          <w:sz w:val="24"/>
          <w:szCs w:val="24"/>
          <w:lang w:eastAsia="x-none"/>
        </w:rPr>
        <w:t>   </w:t>
      </w: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14:paraId="2976C430" w14:textId="77777777" w:rsidR="00C6626B" w:rsidRPr="00E37AD7" w:rsidRDefault="00C6626B" w:rsidP="00C6626B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žádostí o dotaci pro rok 2024 začíná 1. 9. 2023 a končí 30. 9. 2023.</w:t>
      </w:r>
    </w:p>
    <w:p w14:paraId="4C513503" w14:textId="77777777" w:rsidR="00C6626B" w:rsidRPr="00E37AD7" w:rsidRDefault="00C6626B" w:rsidP="00C6626B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Příjem žádostí o dotaci pro rok 2025 začíná 1. 9. 2024 a končí </w:t>
      </w:r>
      <w:r w:rsidRPr="00E37AD7">
        <w:rPr>
          <w:rFonts w:eastAsia="Times New Roman" w:cs="Arial"/>
          <w:bCs/>
          <w:spacing w:val="-2"/>
          <w:sz w:val="24"/>
          <w:szCs w:val="24"/>
          <w:lang w:eastAsia="cs-CZ"/>
        </w:rPr>
        <w:t>30. 9. 2024.</w:t>
      </w:r>
    </w:p>
    <w:p w14:paraId="626B8A2E" w14:textId="77777777" w:rsidR="00C6626B" w:rsidRPr="00E37AD7" w:rsidRDefault="00C6626B" w:rsidP="00C6626B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proofErr w:type="gramStart"/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6a</w:t>
      </w:r>
      <w:proofErr w:type="gramEnd"/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   Motivační účinek</w:t>
      </w:r>
    </w:p>
    <w:p w14:paraId="52A0FB99" w14:textId="77777777" w:rsidR="00C6626B" w:rsidRPr="00E37AD7" w:rsidRDefault="00C6626B" w:rsidP="00C6626B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Realizace předmětu dotace musí být zahájena po podání žádosti o dotaci. Za porušení motivačního účinku se považuje zejména provedení objednávky, úhrada zálohové faktury, uzavření smluv, nákup přípravku na biologickou ochranu rostlin, použití biologické ochrany rostlin apod. před podáním žádosti o dotaci. V případě porušení motivačního účinku bude zamítnuta příslušná plodina/skupina polních plodin.</w:t>
      </w:r>
    </w:p>
    <w:p w14:paraId="04E10436" w14:textId="77777777" w:rsidR="00C6626B" w:rsidRPr="00E37AD7" w:rsidRDefault="00C6626B" w:rsidP="00C6626B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7   Přílohy k žádosti o dotaci</w:t>
      </w:r>
    </w:p>
    <w:p w14:paraId="476B471C" w14:textId="77777777" w:rsidR="00C6626B" w:rsidRPr="00E37AD7" w:rsidRDefault="00C6626B" w:rsidP="00C6626B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Prohlášení o zařazení podniku, které se dokládá prostřednictvím Portálu farmáře SZIF (sekce “Ostatní podání” - „Průřezové přílohy“).</w:t>
      </w:r>
    </w:p>
    <w:p w14:paraId="7993DF8D" w14:textId="77777777" w:rsidR="00C6626B" w:rsidRPr="00E37AD7" w:rsidRDefault="00C6626B" w:rsidP="00C6626B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8   Termín příjmu dokladů prokazujících nárok na dotaci</w:t>
      </w:r>
    </w:p>
    <w:p w14:paraId="38F41105" w14:textId="77777777" w:rsidR="00C6626B" w:rsidRPr="00E37AD7" w:rsidRDefault="00C6626B" w:rsidP="00C6626B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formuláře s doklady prokazujícími nárok na dotaci začíná 1. 10. 2024 a končí 15. 10. 2024.</w:t>
      </w:r>
    </w:p>
    <w:p w14:paraId="063DBCC5" w14:textId="77777777" w:rsidR="00C6626B" w:rsidRPr="00E37AD7" w:rsidRDefault="00C6626B" w:rsidP="00C6626B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Formulář s doklady prokazujícími nárok na dotaci musí být podán po ukončení realizace předmětu dotace.</w:t>
      </w:r>
    </w:p>
    <w:p w14:paraId="097F7DC7" w14:textId="77777777" w:rsidR="00C6626B" w:rsidRPr="00E37AD7" w:rsidRDefault="00C6626B" w:rsidP="00C6626B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</w:p>
    <w:p w14:paraId="7B08F536" w14:textId="77777777" w:rsidR="00C6626B" w:rsidRPr="00E37AD7" w:rsidRDefault="00C6626B" w:rsidP="00C6626B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Doklady prokazující skutečně vynaložené uznatelné náklady související s předmětem dotace. </w:t>
      </w:r>
    </w:p>
    <w:p w14:paraId="21B4021E" w14:textId="77777777" w:rsidR="00C6626B" w:rsidRPr="00E37AD7" w:rsidRDefault="00C6626B" w:rsidP="00C6626B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 příjmového/výdajového dokladu musí být zřejmé, že úhrada v hotovosti byla provedena žadatelem.</w:t>
      </w:r>
    </w:p>
    <w:p w14:paraId="11C20926" w14:textId="77777777" w:rsidR="00C6626B" w:rsidRPr="00E37AD7" w:rsidRDefault="00C6626B" w:rsidP="00C6626B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Protokol o kontrole ÚKZÚZ.</w:t>
      </w:r>
    </w:p>
    <w:p w14:paraId="5BE5BEE2" w14:textId="77777777" w:rsidR="00C6626B" w:rsidRPr="00E37AD7" w:rsidRDefault="00C6626B" w:rsidP="00C6626B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6"/>
          <w:sz w:val="24"/>
          <w:szCs w:val="24"/>
          <w:lang w:val="x-none" w:eastAsia="x-none"/>
        </w:rPr>
        <w:t>Nájemní/pachtovní smlouva nebo jiný doklad prokazující oprávnění k užívání pozemku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nebo list vlastnictví, na kterém je zaneseno právo stavby žadatele, od 1. 10. 2023 do 30. 9. 2024 </w:t>
      </w:r>
      <w:r w:rsidRPr="00E37AD7">
        <w:rPr>
          <w:rFonts w:eastAsia="Times New Roman" w:cs="Arial"/>
          <w:spacing w:val="-6"/>
          <w:sz w:val="24"/>
          <w:szCs w:val="24"/>
          <w:lang w:val="x-none" w:eastAsia="x-none"/>
        </w:rPr>
        <w:t>v případě ploch</w:t>
      </w:r>
      <w:r w:rsidRPr="00E37AD7">
        <w:rPr>
          <w:rFonts w:eastAsia="Times New Roman" w:cs="Arial"/>
          <w:spacing w:val="-6"/>
          <w:sz w:val="24"/>
          <w:szCs w:val="24"/>
          <w:lang w:eastAsia="x-none"/>
        </w:rPr>
        <w:t xml:space="preserve">, </w:t>
      </w:r>
      <w:r w:rsidRPr="00E37AD7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které nejsou evidovány v LPIS, </w:t>
      </w:r>
      <w:r w:rsidRPr="00E37AD7">
        <w:rPr>
          <w:rFonts w:eastAsia="Times New Roman" w:cs="Arial"/>
          <w:spacing w:val="-6"/>
          <w:sz w:val="24"/>
          <w:szCs w:val="24"/>
          <w:lang w:eastAsia="x-none"/>
        </w:rPr>
        <w:t>a zároveň v případě, že plodiny byly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vysety/vysázeny na pozemku, který je pronajatý/propachtovaný nebo na pozemku, ke kterému je zřízeno právo stavby</w:t>
      </w:r>
      <w:r w:rsidRPr="00E37AD7">
        <w:rPr>
          <w:rFonts w:cs="Arial"/>
          <w:sz w:val="24"/>
          <w:szCs w:val="24"/>
        </w:rPr>
        <w:t>.</w:t>
      </w:r>
    </w:p>
    <w:p w14:paraId="17D8DA44" w14:textId="77777777" w:rsidR="00C6626B" w:rsidRPr="00E37AD7" w:rsidRDefault="00C6626B" w:rsidP="00C6626B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proofErr w:type="spellStart"/>
      <w:r w:rsidRPr="00E37AD7">
        <w:rPr>
          <w:rFonts w:eastAsia="Times New Roman" w:cs="Arial"/>
          <w:spacing w:val="-2"/>
          <w:sz w:val="24"/>
          <w:szCs w:val="24"/>
          <w:lang w:eastAsia="x-none"/>
        </w:rPr>
        <w:t>Ortofotomapa</w:t>
      </w:r>
      <w:proofErr w:type="spellEnd"/>
      <w:r w:rsidRPr="00E37AD7">
        <w:rPr>
          <w:rFonts w:eastAsia="Times New Roman" w:cs="Arial"/>
          <w:spacing w:val="-2"/>
          <w:sz w:val="24"/>
          <w:szCs w:val="24"/>
          <w:lang w:eastAsia="x-none"/>
        </w:rPr>
        <w:t xml:space="preserve"> z LPIS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příslušného DPB s vyznačením konkrétní části DPB, na které b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 xml:space="preserve">yla prováděna aplikace biologické ochrany rostlin, v případě, že aplikace biologické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ochrany rostlin byla prováděna na části výměry daného DPB, v měřítku 1:10 000 nebo podrobnějším. </w:t>
      </w:r>
    </w:p>
    <w:p w14:paraId="753A2756" w14:textId="77777777" w:rsidR="00C6626B" w:rsidRPr="00E37AD7" w:rsidRDefault="00C6626B" w:rsidP="00C6626B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t>Katastrální mapa příslušné parcely, v odpovídajícím měřítku, s vyznačením konkrétní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části parcely, na které byly plodiny vysety/vysázeny, ze které bude patrné číslo 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parcely, název katastrálního území, hranice parcely a měřítko mapy v případě ploch, </w:t>
      </w:r>
      <w:r w:rsidRPr="00E37AD7">
        <w:rPr>
          <w:rFonts w:eastAsia="Times New Roman" w:cs="Arial"/>
          <w:spacing w:val="-6"/>
          <w:sz w:val="24"/>
          <w:szCs w:val="24"/>
          <w:lang w:eastAsia="cs-CZ"/>
        </w:rPr>
        <w:t>které nejsou evidovány v LPIS, a zároveň v případě, že plodiny byly vysety/vysázeny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pouze na části výměry příslušné parcely.</w:t>
      </w:r>
    </w:p>
    <w:p w14:paraId="5303F6C4" w14:textId="77777777" w:rsidR="00C6626B" w:rsidRPr="00E37AD7" w:rsidRDefault="00C6626B" w:rsidP="00C6626B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lastRenderedPageBreak/>
        <w:t xml:space="preserve">Potvrzení ÚKZÚZ o použití chemické ochrany rostlin </w:t>
      </w:r>
      <w:r w:rsidRPr="00E37AD7">
        <w:rPr>
          <w:rFonts w:cs="Arial"/>
          <w:sz w:val="24"/>
          <w:szCs w:val="24"/>
        </w:rPr>
        <w:t>v případě, že byly použity chemické přípravky</w:t>
      </w:r>
      <w:r w:rsidRPr="00E37AD7">
        <w:rPr>
          <w:rFonts w:eastAsia="Times New Roman" w:cs="Arial"/>
          <w:sz w:val="24"/>
          <w:szCs w:val="24"/>
          <w:lang w:eastAsia="cs-CZ"/>
        </w:rPr>
        <w:t>.</w:t>
      </w:r>
    </w:p>
    <w:p w14:paraId="5A1EA607" w14:textId="77777777" w:rsidR="00C6626B" w:rsidRPr="00E37AD7" w:rsidRDefault="00C6626B" w:rsidP="00C6626B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Potvrzení ÚKZÚZ o nepoužití biologické ochrany rostlin </w:t>
      </w:r>
      <w:r w:rsidRPr="00E37AD7">
        <w:rPr>
          <w:rFonts w:cs="Arial"/>
          <w:sz w:val="24"/>
          <w:szCs w:val="24"/>
        </w:rPr>
        <w:t>v případě, že žadatel nepoužil biologickou ochranu rostlin</w:t>
      </w:r>
      <w:r w:rsidRPr="00E37AD7">
        <w:rPr>
          <w:rFonts w:eastAsia="Times New Roman" w:cs="Arial"/>
          <w:sz w:val="24"/>
          <w:szCs w:val="24"/>
          <w:lang w:eastAsia="cs-CZ"/>
        </w:rPr>
        <w:t>.</w:t>
      </w:r>
    </w:p>
    <w:p w14:paraId="64D438CD" w14:textId="77777777" w:rsidR="00C6626B" w:rsidRPr="00E37AD7" w:rsidRDefault="00C6626B" w:rsidP="00C6626B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Čestné prohlášení žadatele o podporu de minimis, které se dokládá prostřednictvím Portálu farmáře SZIF (sekce “Ostatní podání” - „Průřezové přílohy“) v případě okrasných rostlin.</w:t>
      </w:r>
    </w:p>
    <w:p w14:paraId="3C93FDA5" w14:textId="77777777" w:rsidR="00C6626B" w:rsidRPr="00E37AD7" w:rsidRDefault="00C6626B" w:rsidP="00C6626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10   Náklady související s předmětem dotace</w:t>
      </w:r>
    </w:p>
    <w:p w14:paraId="14766F5F" w14:textId="77777777" w:rsidR="00C6626B" w:rsidRPr="00E37AD7" w:rsidRDefault="00C6626B" w:rsidP="00C6626B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Seznam uznatelných nákladů souvisejících s předmětem dotace:</w:t>
      </w:r>
    </w:p>
    <w:p w14:paraId="1E9B4D7B" w14:textId="77777777" w:rsidR="00C6626B" w:rsidRPr="00E37AD7" w:rsidRDefault="00C6626B" w:rsidP="00C6626B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náklady na pořízení přípravků biologické ochrany rostlin,</w:t>
      </w:r>
    </w:p>
    <w:p w14:paraId="46F8237A" w14:textId="77777777" w:rsidR="00C6626B" w:rsidRPr="00E37AD7" w:rsidRDefault="00C6626B" w:rsidP="00C6626B">
      <w:pPr>
        <w:numPr>
          <w:ilvl w:val="0"/>
          <w:numId w:val="6"/>
        </w:numPr>
        <w:spacing w:after="24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cs="Arial"/>
          <w:spacing w:val="-2"/>
          <w:sz w:val="24"/>
          <w:szCs w:val="24"/>
        </w:rPr>
        <w:t xml:space="preserve">mimořádné náklady na způsobilý 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>odborný servis spojený s aplikací biologické ochrany rostlin provedené formou služby externím subjektem (zpracování plánu biologické ochrany plodiny/skupiny polních plodin uvedené v žádosti o dotaci, aplikace přípravku za využití specifického vybavení apod.).</w:t>
      </w:r>
    </w:p>
    <w:p w14:paraId="3875D736" w14:textId="77777777" w:rsidR="00C6626B" w:rsidRPr="00E37AD7" w:rsidRDefault="00C6626B" w:rsidP="00C6626B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Seznam neuznatelných nákladů souvisejících s předmětem dotace:</w:t>
      </w:r>
    </w:p>
    <w:p w14:paraId="1BCE0EEE" w14:textId="77777777" w:rsidR="00C6626B" w:rsidRPr="00E37AD7" w:rsidRDefault="00C6626B" w:rsidP="00C6626B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náklady na dopravu nakoupeného přípravku na biologickou ochranu rostlin,</w:t>
      </w:r>
    </w:p>
    <w:p w14:paraId="4B1F91E8" w14:textId="77777777" w:rsidR="00C6626B" w:rsidRPr="00E37AD7" w:rsidRDefault="00C6626B" w:rsidP="00C6626B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transakční náklady,</w:t>
      </w:r>
    </w:p>
    <w:p w14:paraId="152D5C22" w14:textId="77777777" w:rsidR="00C6626B" w:rsidRPr="00E37AD7" w:rsidRDefault="00C6626B" w:rsidP="00C6626B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ascii="Arial" w:eastAsia="Calibri" w:hAnsi="Arial" w:cs="Arial"/>
        </w:rPr>
      </w:pPr>
      <w:r w:rsidRPr="00E37AD7">
        <w:rPr>
          <w:rFonts w:ascii="Arial" w:eastAsia="Calibri" w:hAnsi="Arial" w:cs="Arial"/>
        </w:rPr>
        <w:t>náklady na monitoring škodlivého organismu,</w:t>
      </w:r>
    </w:p>
    <w:p w14:paraId="08343895" w14:textId="77777777" w:rsidR="00C6626B" w:rsidRPr="00E37AD7" w:rsidRDefault="00C6626B" w:rsidP="00C6626B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ascii="Arial" w:eastAsia="Calibri" w:hAnsi="Arial" w:cs="Arial"/>
        </w:rPr>
      </w:pPr>
      <w:r w:rsidRPr="00E37AD7">
        <w:rPr>
          <w:rFonts w:ascii="Arial" w:eastAsia="Calibri" w:hAnsi="Arial" w:cs="Arial"/>
        </w:rPr>
        <w:t>náklady na činnost rostlinolékaře podniku,</w:t>
      </w:r>
    </w:p>
    <w:p w14:paraId="566B5065" w14:textId="77777777" w:rsidR="00C6626B" w:rsidRPr="00E37AD7" w:rsidRDefault="00C6626B" w:rsidP="00C6626B">
      <w:pPr>
        <w:pStyle w:val="Odstavecseseznamem"/>
        <w:numPr>
          <w:ilvl w:val="0"/>
          <w:numId w:val="2"/>
        </w:numPr>
        <w:contextualSpacing w:val="0"/>
        <w:jc w:val="both"/>
        <w:rPr>
          <w:rFonts w:ascii="Arial" w:eastAsia="Calibri" w:hAnsi="Arial" w:cs="Arial"/>
          <w:spacing w:val="-3"/>
        </w:rPr>
      </w:pPr>
      <w:r w:rsidRPr="00E37AD7">
        <w:rPr>
          <w:rFonts w:ascii="Arial" w:eastAsia="Calibri" w:hAnsi="Arial" w:cs="Arial"/>
          <w:spacing w:val="-3"/>
        </w:rPr>
        <w:t>náklady na aplikaci přípravku běžnými postupy (běžně používaný postřikovač apod.).</w:t>
      </w:r>
    </w:p>
    <w:p w14:paraId="5840C557" w14:textId="33F7B94B" w:rsidR="004A263B" w:rsidRDefault="004A263B" w:rsidP="00C6626B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B2AD5"/>
    <w:multiLevelType w:val="hybridMultilevel"/>
    <w:tmpl w:val="E4B8E844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A5073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9340EC"/>
    <w:multiLevelType w:val="hybridMultilevel"/>
    <w:tmpl w:val="DDD4B6CA"/>
    <w:lvl w:ilvl="0" w:tplc="D33A18FC"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356220FA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1C6258"/>
    <w:multiLevelType w:val="hybridMultilevel"/>
    <w:tmpl w:val="48704168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62CC7"/>
    <w:multiLevelType w:val="hybridMultilevel"/>
    <w:tmpl w:val="1E5CFF8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6B"/>
    <w:rsid w:val="002C0A93"/>
    <w:rsid w:val="004A263B"/>
    <w:rsid w:val="00C6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EEBFD"/>
  <w15:chartTrackingRefBased/>
  <w15:docId w15:val="{03BCE6BB-2FBD-405A-A726-D4319172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626B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C6626B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C6626B"/>
    <w:rPr>
      <w:rFonts w:ascii="Arial" w:eastAsia="Calibri" w:hAnsi="Arial" w:cs="Times New Roman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C6626B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C6626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agri.cz/public/app/eagriapp/P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2202</Words>
  <Characters>12998</Characters>
  <Application>Microsoft Office Word</Application>
  <DocSecurity>0</DocSecurity>
  <Lines>108</Lines>
  <Paragraphs>30</Paragraphs>
  <ScaleCrop>false</ScaleCrop>
  <Company/>
  <LinksUpToDate>false</LinksUpToDate>
  <CharactersWithSpaces>15170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2023-12-14T13:08:00Z</dcterms:created>
  <dcterms:modified xsi:type="dcterms:W3CDTF">2023-12-14T13:08:00Z</dcterms:modified>
</cp:coreProperties>
</file>