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EDF8D" w14:textId="77777777" w:rsidR="007176EA" w:rsidRPr="00E37AD7" w:rsidRDefault="007176EA" w:rsidP="007176EA">
      <w:pPr>
        <w:pStyle w:val="Nadpis2"/>
      </w:pPr>
      <w:bookmarkStart w:id="0" w:name="_Toc16749368"/>
      <w:bookmarkStart w:id="1" w:name="_Toc152582451"/>
      <w:r w:rsidRPr="00E37AD7">
        <w:t>1.R. Podpora restrukturalizace ovocných sadů</w:t>
      </w:r>
      <w:bookmarkEnd w:id="0"/>
      <w:bookmarkEnd w:id="1"/>
      <w:r w:rsidRPr="00E37AD7">
        <w:t xml:space="preserve"> </w:t>
      </w:r>
    </w:p>
    <w:p w14:paraId="29A30C4D" w14:textId="77777777" w:rsidR="007176EA" w:rsidRPr="00E37AD7" w:rsidRDefault="007176EA" w:rsidP="007176E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6F1BA4E9" w14:textId="77777777" w:rsidR="007176EA" w:rsidRPr="00E37AD7" w:rsidRDefault="007176EA" w:rsidP="007176EA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>Restrukturalizace ovocných sadů, resp. nezbytné zlepšení zdravotního stavu ovocných</w:t>
      </w:r>
      <w:r w:rsidRPr="00E37AD7">
        <w:rPr>
          <w:rFonts w:cs="Arial"/>
          <w:sz w:val="24"/>
          <w:szCs w:val="24"/>
        </w:rPr>
        <w:t xml:space="preserve"> stromů a zlepšení kvality produkovaného ovoce.</w:t>
      </w:r>
    </w:p>
    <w:p w14:paraId="12926EAA" w14:textId="77777777" w:rsidR="007176EA" w:rsidRPr="00E37AD7" w:rsidRDefault="007176EA" w:rsidP="007176E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16AC3884" w14:textId="77777777" w:rsidR="007176EA" w:rsidRPr="00E37AD7" w:rsidRDefault="007176EA" w:rsidP="007176EA">
      <w:pPr>
        <w:spacing w:after="120"/>
        <w:jc w:val="both"/>
        <w:rPr>
          <w:rFonts w:eastAsia="Times New Roman" w:cs="Arial"/>
          <w:bCs/>
          <w:strike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Nově vysázený ovocný sad na DPB v užívání žadatele mimo území hlavního města Prahy.</w:t>
      </w:r>
    </w:p>
    <w:p w14:paraId="6800E1BD" w14:textId="77777777" w:rsidR="007176EA" w:rsidRPr="00E37AD7" w:rsidRDefault="007176EA" w:rsidP="007176E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04E0FBEF" w14:textId="77777777" w:rsidR="007176EA" w:rsidRPr="00E37AD7" w:rsidRDefault="007176EA" w:rsidP="007176EA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pacing w:val="-2"/>
          <w:sz w:val="24"/>
          <w:szCs w:val="24"/>
        </w:rPr>
        <w:t xml:space="preserve">Zemědělský podnikatel, tj. FO nebo PO, která podniká v zemědělské </w:t>
      </w:r>
      <w:r w:rsidRPr="00E37AD7">
        <w:rPr>
          <w:rFonts w:cs="Arial"/>
          <w:sz w:val="24"/>
          <w:szCs w:val="24"/>
        </w:rPr>
        <w:t>výrobě v souladu se zákonem č. 252/1997 Sb., o zemědělství.</w:t>
      </w:r>
    </w:p>
    <w:p w14:paraId="462DC55C" w14:textId="77777777" w:rsidR="007176EA" w:rsidRPr="00E37AD7" w:rsidRDefault="007176EA" w:rsidP="007176EA">
      <w:pPr>
        <w:tabs>
          <w:tab w:val="left" w:pos="2216"/>
        </w:tabs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poskytována v souladu s AGRI pokyny všem podnikům bez ohledu na jejich velikost.</w:t>
      </w:r>
    </w:p>
    <w:p w14:paraId="64F9237A" w14:textId="77777777" w:rsidR="007176EA" w:rsidRPr="00E37AD7" w:rsidRDefault="007176EA" w:rsidP="007176E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44D2DCFB" w14:textId="77777777" w:rsidR="007176EA" w:rsidRPr="00E37AD7" w:rsidRDefault="007176EA" w:rsidP="007176EA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37AD7">
        <w:rPr>
          <w:rFonts w:cs="Arial"/>
          <w:bCs/>
          <w:spacing w:val="-2"/>
          <w:sz w:val="24"/>
          <w:szCs w:val="24"/>
        </w:rPr>
        <w:t xml:space="preserve">Forma dotace: dotace na pořízení dlouhodobého hmotného majetku </w:t>
      </w:r>
      <w:r w:rsidRPr="00E37AD7">
        <w:rPr>
          <w:rFonts w:cs="Arial"/>
          <w:spacing w:val="-2"/>
          <w:sz w:val="24"/>
          <w:szCs w:val="24"/>
        </w:rPr>
        <w:t>(dříve investiční).</w:t>
      </w:r>
    </w:p>
    <w:p w14:paraId="687464F8" w14:textId="77777777" w:rsidR="007176EA" w:rsidRPr="00E37AD7" w:rsidRDefault="007176EA" w:rsidP="007176EA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 dle kategorie výsadby: </w:t>
      </w:r>
    </w:p>
    <w:p w14:paraId="54526B7D" w14:textId="77777777" w:rsidR="007176EA" w:rsidRPr="00E37AD7" w:rsidRDefault="007176EA" w:rsidP="007176EA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334 000 Kč/ha nově vysázeného ovocného sadu uznanou sadbou jabloní, hrušní,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meruněk, broskvoní (nektarinek), slivoní (kromě myrobalánu), třešní nebo višní s minimálním počtem životaschopných jedinců stromů 800 ks/ha,</w:t>
      </w:r>
    </w:p>
    <w:p w14:paraId="78F27BBD" w14:textId="77777777" w:rsidR="007176EA" w:rsidRPr="00E37AD7" w:rsidRDefault="007176EA" w:rsidP="007176EA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193 000 Kč/ha nově vysázeného ovocného sadu uznanou sadbou jabloní, hrušní, meruněk, broskvoní (nektarinek), slivoní (kromě myrobalánu), třešní nebo višní s minimálním počtem životaschopných jedinců stromů 400 ks/ha,</w:t>
      </w:r>
    </w:p>
    <w:p w14:paraId="0981FFFE" w14:textId="77777777" w:rsidR="007176EA" w:rsidRPr="00E37AD7" w:rsidRDefault="007176EA" w:rsidP="007176EA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97 000 Kč/ha nově vysázeného ovocného sadu sadbou rybízů, angreštů nebo malin, vyrobenou podle podmínek zákona č. 219/2003 Sb., s minimálním počtem životaschopných jedinců keřů 3 000 ks/ha,</w:t>
      </w:r>
    </w:p>
    <w:p w14:paraId="5B467057" w14:textId="77777777" w:rsidR="007176EA" w:rsidRPr="00E37AD7" w:rsidRDefault="007176EA" w:rsidP="007176EA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334 000 Kč/ha nově vysázeného ovocného sadu sadbou brusnice chocholičnaté (dále jen kanadské borůvky) - celý druh </w:t>
      </w:r>
      <w:proofErr w:type="spellStart"/>
      <w:r w:rsidRPr="00E37AD7">
        <w:rPr>
          <w:rFonts w:eastAsia="Times New Roman" w:cs="Arial"/>
          <w:spacing w:val="-6"/>
          <w:sz w:val="24"/>
          <w:szCs w:val="24"/>
          <w:lang w:eastAsia="cs-CZ"/>
        </w:rPr>
        <w:t>Vaccinium</w:t>
      </w:r>
      <w:proofErr w:type="spellEnd"/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 </w:t>
      </w:r>
      <w:proofErr w:type="spellStart"/>
      <w:r w:rsidRPr="00E37AD7">
        <w:rPr>
          <w:rFonts w:eastAsia="Times New Roman" w:cs="Arial"/>
          <w:spacing w:val="-6"/>
          <w:sz w:val="24"/>
          <w:szCs w:val="24"/>
          <w:lang w:eastAsia="cs-CZ"/>
        </w:rPr>
        <w:t>corymbosum</w:t>
      </w:r>
      <w:proofErr w:type="spellEnd"/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 L. včetně mezidruhových kříženců, vyrobenou podle podmínek zákona č. 219/2003 Sb., s minimálním počtem životaschopných sazenic 2 000 ks/ha.</w:t>
      </w:r>
    </w:p>
    <w:p w14:paraId="385094DE" w14:textId="77777777" w:rsidR="007176EA" w:rsidRPr="00E37AD7" w:rsidRDefault="007176EA" w:rsidP="007176EA">
      <w:pPr>
        <w:pStyle w:val="Textkomente"/>
        <w:spacing w:after="120"/>
        <w:jc w:val="both"/>
        <w:rPr>
          <w:rFonts w:ascii="Arial" w:hAnsi="Arial" w:cs="Arial"/>
          <w:i/>
          <w:iCs/>
          <w:sz w:val="24"/>
          <w:szCs w:val="24"/>
          <w:lang w:val="cs-CZ"/>
        </w:rPr>
      </w:pPr>
      <w:r w:rsidRPr="00E37AD7">
        <w:rPr>
          <w:rFonts w:ascii="Arial" w:hAnsi="Arial" w:cs="Arial"/>
          <w:i/>
          <w:iCs/>
          <w:sz w:val="24"/>
          <w:szCs w:val="24"/>
          <w:lang w:val="cs-CZ"/>
        </w:rPr>
        <w:t>Poznámka k výši dotace: Výše uvedená pevně stanovená sazba může být krácena v návaznosti na disponibilní rozpočtové prostředky určené na tento dotační program.</w:t>
      </w:r>
    </w:p>
    <w:p w14:paraId="066BEBA2" w14:textId="77777777" w:rsidR="007176EA" w:rsidRPr="00E37AD7" w:rsidRDefault="007176EA" w:rsidP="007176E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753B574D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Ovocný sad musí být vy</w:t>
      </w:r>
      <w:r w:rsidRPr="00E37AD7">
        <w:rPr>
          <w:rFonts w:eastAsia="Times New Roman" w:cs="Arial"/>
          <w:sz w:val="24"/>
          <w:szCs w:val="24"/>
          <w:lang w:eastAsia="x-none"/>
        </w:rPr>
        <w:t>sázen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na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DPB </w:t>
      </w:r>
      <w:r w:rsidRPr="00E37AD7">
        <w:rPr>
          <w:rFonts w:eastAsia="Times New Roman" w:cs="Arial"/>
          <w:sz w:val="24"/>
          <w:szCs w:val="24"/>
          <w:lang w:val="x-none" w:eastAsia="x-none"/>
        </w:rPr>
        <w:t>v užívání žadatele/příjemce dotace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 LPIS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009120AF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DPB musí mít žadatel/příjemce dotace v užívání v LPIS nejpozději od data příjmu dokladů prokazujících nárok na dotaci </w:t>
      </w:r>
      <w:r w:rsidRPr="00E37AD7">
        <w:rPr>
          <w:rFonts w:eastAsia="Times New Roman" w:cs="Arial"/>
          <w:sz w:val="24"/>
          <w:szCs w:val="24"/>
          <w:lang w:eastAsia="x-none"/>
        </w:rPr>
        <w:t>do 31. 12. 2034.</w:t>
      </w:r>
    </w:p>
    <w:p w14:paraId="5A9F88DA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Nově vysázený ovocný sad musí být osázen uznanou sadbou ovocných stromů, </w:t>
      </w:r>
      <w:r w:rsidRPr="00E37AD7">
        <w:rPr>
          <w:rFonts w:eastAsia="Times New Roman" w:cs="Arial"/>
          <w:spacing w:val="-3"/>
          <w:sz w:val="24"/>
          <w:szCs w:val="24"/>
          <w:lang w:eastAsia="x-none"/>
        </w:rPr>
        <w:t>na výměře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minimálně 0,50 ha v rámci kategorie výsadby dle bodu 4.</w:t>
      </w:r>
    </w:p>
    <w:p w14:paraId="355204A4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Nově vysázený ovocný sad musí být osázen sadbou ovocných keřů, vyrobenou podle podmínek zákona č. 219/2003 Sb., na výměře minimálně 0,50 ha v rámci kategorie výsadby dle bodu 4.</w:t>
      </w:r>
    </w:p>
    <w:p w14:paraId="2688C6AB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z w:val="24"/>
          <w:szCs w:val="24"/>
          <w:lang w:eastAsia="x-none"/>
        </w:rPr>
        <w:lastRenderedPageBreak/>
        <w:t>Žadatel/příjemce dotace musí doložit potvrzení SISPO, že DPB, na který žadatel/příjemce dotace žádá, splňuje mezní hodnoty chemických látek v půdě (substrátu v případě kanadské borůvky) uvedené v bodě 10 Mezní hodnoty chemických látek, které může obsahovat vzorek půdy (substrátu v případě kanadské borůvky) před výsadbou ovocného sadu.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Potvrzení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SISPO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nesmí být vydáno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na rozbor, který byl proveden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před datem 1. 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10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 20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23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14:paraId="683A65B6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Žadatel/příjemce dotace</w:t>
      </w:r>
      <w:r w:rsidRPr="00E37AD7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musí 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>obhospodařovat</w:t>
      </w:r>
      <w:r w:rsidRPr="00E37AD7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nově vysázený ovocný sad nejpozději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od data příjmu dokladů prokazujících nárok na dotaci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 31.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12</w:t>
      </w:r>
      <w:r w:rsidRPr="00E37AD7">
        <w:rPr>
          <w:rFonts w:eastAsia="Times New Roman" w:cs="Arial"/>
          <w:sz w:val="24"/>
          <w:szCs w:val="24"/>
          <w:lang w:eastAsia="x-none"/>
        </w:rPr>
        <w:t>.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203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cs-CZ"/>
        </w:rPr>
        <w:t>.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Za nesplnění podmín</w:t>
      </w:r>
      <w:r w:rsidRPr="00E37AD7">
        <w:rPr>
          <w:rFonts w:eastAsia="Times New Roman" w:cs="Arial"/>
          <w:sz w:val="24"/>
          <w:szCs w:val="24"/>
          <w:lang w:eastAsia="x-none"/>
        </w:rPr>
        <w:t>ky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se nepovažuje zásah vyšší moci nebo mimořádných okolností. Případy zásahu vyšší moci nebo mimořádných okolností </w:t>
      </w:r>
      <w:r w:rsidRPr="00E37AD7">
        <w:rPr>
          <w:rFonts w:eastAsia="Times New Roman" w:cs="Arial"/>
          <w:sz w:val="24"/>
          <w:szCs w:val="24"/>
          <w:lang w:eastAsia="x-none"/>
        </w:rPr>
        <w:t>musí žadatel/příjemce dotace bezodkladně oznámit.</w:t>
      </w:r>
    </w:p>
    <w:p w14:paraId="235CDDEC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musí nově vysázený ovocný sad obhospodařovat podle Směrnice pro integrované systémy pěstování ovoce nejpozději od data příjmu dokladů prokazujících nárok na dotaci do 31. 12. 2034.</w:t>
      </w:r>
    </w:p>
    <w:p w14:paraId="3CBA624E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Žadatel/příjemce dotace musí 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být nejpozději </w:t>
      </w:r>
      <w:r w:rsidRPr="00E37AD7">
        <w:rPr>
          <w:rFonts w:eastAsia="NSimSun" w:cs="Arial"/>
          <w:bCs/>
          <w:kern w:val="2"/>
          <w:sz w:val="24"/>
          <w:szCs w:val="24"/>
          <w:lang w:eastAsia="zh-CN" w:bidi="hi-IN"/>
        </w:rPr>
        <w:t>od 30. 11. 2024</w:t>
      </w:r>
      <w:r w:rsidRPr="00E37AD7">
        <w:rPr>
          <w:rFonts w:eastAsia="NSimSun" w:cs="Arial"/>
          <w:bCs/>
          <w:kern w:val="2"/>
          <w:lang w:eastAsia="zh-CN" w:bidi="hi-IN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do 31.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12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>. 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203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členem SISPO.</w:t>
      </w:r>
    </w:p>
    <w:p w14:paraId="555A0D52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E37AD7" w:rsidDel="00F362CB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musí být držitelem ochranné známky SISPO v každém roce od roku následujícího po roce, ve kterém byly přijaty doklady prokazující nárok na dotaci, do 31. 12. 2034, tedy ve druhém a třetím roce členství v SISPO </w:t>
      </w:r>
      <w:r w:rsidRPr="00E37AD7">
        <w:rPr>
          <w:rFonts w:eastAsia="Times New Roman" w:cs="Arial"/>
          <w:spacing w:val="-6"/>
          <w:sz w:val="24"/>
          <w:szCs w:val="24"/>
          <w:lang w:eastAsia="x-none"/>
        </w:rPr>
        <w:t xml:space="preserve">(v přechodném období) musí být držitelem Osvědčení, že má právo používat v daném 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 xml:space="preserve">roce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ochrannou známku SISPO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 xml:space="preserve"> a že ochranná známka se vztahuje jen k výsadbám ovocných sadů realizovaných v uvedeném roce, a od čtvrtého roku členství v SISPO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musí být držitelem Osvědčení, že má právo používat v daném roce </w:t>
      </w:r>
      <w:r w:rsidRPr="00E37AD7">
        <w:rPr>
          <w:rFonts w:eastAsia="Times New Roman" w:cs="Arial"/>
          <w:sz w:val="24"/>
          <w:szCs w:val="24"/>
          <w:lang w:val="x-none" w:eastAsia="x-none"/>
        </w:rPr>
        <w:t>ochrannou známku SISPO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7ABDEB76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Žadatel/příjemce 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>dotace musí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 xml:space="preserve">nejpozději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od data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 xml:space="preserve"> příjmu dokladů prokazujících nárok na dotaci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do 31.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12.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203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4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dodržet v</w:t>
      </w:r>
      <w:r w:rsidRPr="00E37AD7">
        <w:rPr>
          <w:rFonts w:eastAsia="Times New Roman" w:cs="Arial"/>
          <w:spacing w:val="-2"/>
          <w:sz w:val="24"/>
          <w:szCs w:val="24"/>
          <w:lang w:eastAsia="x-none"/>
        </w:rPr>
        <w:t xml:space="preserve"> ovocném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sadu minimální počet životaschopných jedinců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(stromů nebo keřů)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daného ovocného druhu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dle příslušné </w:t>
      </w:r>
      <w:r w:rsidRPr="00E37AD7">
        <w:rPr>
          <w:rFonts w:eastAsia="Times New Roman" w:cs="Arial"/>
          <w:sz w:val="24"/>
          <w:szCs w:val="24"/>
          <w:lang w:eastAsia="x-none"/>
        </w:rPr>
        <w:t>výše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dotace.</w:t>
      </w:r>
    </w:p>
    <w:p w14:paraId="62FF048D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Snížení počtu vysázených stromů nebo keřů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od roku následujícího po roce, ve kterém byly přijaty doklady prokazující nárok na dotaci,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do 10,00 % z minimálního počtu životaschopných jedinců stromů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 nebo keřů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nebude považováno za nesplnění podmínky.</w:t>
      </w:r>
    </w:p>
    <w:p w14:paraId="6C5E8AA2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7"/>
          <w:sz w:val="24"/>
          <w:szCs w:val="24"/>
          <w:lang w:val="x-none" w:eastAsia="x-none"/>
        </w:rPr>
        <w:t>Snížení plochy ovocného sadu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od roku následujícího po roce, ve kterém byly přijaty doklady prokazující nárok na dotaci,</w:t>
      </w:r>
      <w:r w:rsidRPr="00E37AD7">
        <w:rPr>
          <w:rFonts w:eastAsia="Times New Roman" w:cs="Arial"/>
          <w:spacing w:val="-7"/>
          <w:sz w:val="24"/>
          <w:szCs w:val="24"/>
          <w:lang w:val="x-none" w:eastAsia="x-none"/>
        </w:rPr>
        <w:t xml:space="preserve"> do 5,00 % ze schválené výměry </w:t>
      </w:r>
      <w:r w:rsidRPr="00E37AD7">
        <w:rPr>
          <w:rFonts w:eastAsia="Times New Roman" w:cs="Arial"/>
          <w:spacing w:val="-7"/>
          <w:sz w:val="24"/>
          <w:szCs w:val="24"/>
          <w:lang w:eastAsia="x-none"/>
        </w:rPr>
        <w:t xml:space="preserve">vysázeného ovocného sadu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nebude považováno za nesplnění podmínky.</w:t>
      </w:r>
    </w:p>
    <w:p w14:paraId="01F95AE6" w14:textId="77777777" w:rsidR="007176EA" w:rsidRPr="00E37AD7" w:rsidRDefault="007176EA" w:rsidP="007176E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Čerpat současně dotaci na stejný předmět dotace z programu 1.R. a 1.V. není přípustné. </w:t>
      </w:r>
    </w:p>
    <w:p w14:paraId="5620C859" w14:textId="77777777" w:rsidR="007176EA" w:rsidRPr="00E37AD7" w:rsidRDefault="007176EA" w:rsidP="007176E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contextualSpacing w:val="0"/>
        <w:jc w:val="both"/>
        <w:rPr>
          <w:rFonts w:ascii="Arial" w:hAnsi="Arial" w:cs="Arial"/>
          <w:strike/>
          <w:lang w:eastAsia="cs-CZ"/>
        </w:rPr>
      </w:pPr>
      <w:r w:rsidRPr="00E37AD7">
        <w:rPr>
          <w:rFonts w:ascii="Arial" w:hAnsi="Arial" w:cs="Arial"/>
          <w:iCs/>
        </w:rPr>
        <w:t>Žadatel, který je zároveň velkým podnikem, musí prokázat, že má podpora motivační účinek, a to také ve smyslu přiměřenosti podpory, tedy že poskytnutá podpora odpovídá čistým dodatečným nákladům (vícenákladům) v případě, že by podpora nebyla poskytnuta a že poskytnutá podpora nezvýší vnitřní míru návratnosti projektu (IRR) nad běžnou míru v porovnání s jinými obdobnými projekty (tj. že je projekt přiměřeně ziskový). V žádosti o dotaci proto musí žadatel popsat situaci, která by nastala, pokud by dotace nebyla poskytnuta (hypotetický srovnávací scénář) a předložit doklady, z nichž vychází hypotetické srovnání uvedené v žádosti. Žadatel (velký podnik) musí za tímto účelem v žádosti o dotaci porovnat vnitřní míru návratnosti projektu (IRR)</w:t>
      </w:r>
      <w:r w:rsidRPr="00E37AD7">
        <w:rPr>
          <w:rFonts w:ascii="Arial" w:hAnsi="Arial" w:cs="Arial"/>
          <w:iCs/>
          <w:lang w:val="cs-CZ"/>
        </w:rPr>
        <w:t xml:space="preserve"> </w:t>
      </w:r>
      <w:r w:rsidRPr="00E37AD7">
        <w:rPr>
          <w:rFonts w:ascii="Arial" w:hAnsi="Arial" w:cs="Arial"/>
          <w:iCs/>
        </w:rPr>
        <w:t xml:space="preserve">s běžnou mírou návratnosti </w:t>
      </w:r>
      <w:r w:rsidRPr="00E37AD7">
        <w:rPr>
          <w:rFonts w:ascii="Arial" w:hAnsi="Arial" w:cs="Arial"/>
          <w:iCs/>
        </w:rPr>
        <w:lastRenderedPageBreak/>
        <w:t xml:space="preserve">u obdobných </w:t>
      </w:r>
      <w:r w:rsidRPr="00E37AD7">
        <w:rPr>
          <w:rFonts w:ascii="Arial" w:hAnsi="Arial" w:cs="Arial"/>
          <w:iCs/>
          <w:lang w:val="cs-CZ"/>
        </w:rPr>
        <w:t xml:space="preserve">investičních </w:t>
      </w:r>
      <w:r w:rsidRPr="00E37AD7">
        <w:rPr>
          <w:rFonts w:ascii="Arial" w:hAnsi="Arial" w:cs="Arial"/>
          <w:iCs/>
        </w:rPr>
        <w:t xml:space="preserve">projektů realizovaných v období posledních 3 let a doložit v této souvislosti nezbytné informace, kalkulace finančních ukazatelů apod., ze kterých popsaná situace vychází. </w:t>
      </w:r>
      <w:r w:rsidRPr="00E37AD7">
        <w:rPr>
          <w:rFonts w:ascii="Arial" w:hAnsi="Arial" w:cs="Arial"/>
          <w:iCs/>
          <w:lang w:val="cs-CZ"/>
        </w:rPr>
        <w:t>Pokud žadatel v období posledních 3 let nerealizoval žádné obdobné investiční projekty, porovná vnitřní míru návratnosti projektu s </w:t>
      </w:r>
      <w:r w:rsidRPr="00E37AD7">
        <w:rPr>
          <w:rFonts w:ascii="Arial" w:hAnsi="Arial" w:cs="Arial"/>
        </w:rPr>
        <w:t>váženým průměrem nákladů kapitálu (WACC). Pokud je vnitřní míra návratnosti projektu vyšší, než běžná míra návratnosti obdobných projektů posledních 3 let / vážený průměr nákladů kapitálu (WACC), nebude podpora poskytnuta</w:t>
      </w:r>
      <w:r w:rsidRPr="00E37AD7">
        <w:rPr>
          <w:rFonts w:ascii="Arial" w:hAnsi="Arial" w:cs="Arial"/>
          <w:lang w:val="cs-CZ"/>
        </w:rPr>
        <w:t>.</w:t>
      </w:r>
    </w:p>
    <w:p w14:paraId="42B2F146" w14:textId="77777777" w:rsidR="007176EA" w:rsidRPr="00E37AD7" w:rsidRDefault="007176EA" w:rsidP="007176E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/>
        <w:ind w:left="357" w:hanging="357"/>
        <w:contextualSpacing w:val="0"/>
        <w:jc w:val="both"/>
        <w:rPr>
          <w:rFonts w:ascii="Arial" w:hAnsi="Arial" w:cs="Arial"/>
          <w:iCs/>
          <w:lang w:val="cs-CZ"/>
        </w:rPr>
      </w:pPr>
      <w:r w:rsidRPr="00E37AD7">
        <w:rPr>
          <w:rFonts w:ascii="Arial" w:hAnsi="Arial" w:cs="Arial"/>
          <w:iCs/>
          <w:lang w:val="cs-CZ"/>
        </w:rPr>
        <w:t>V případě, že je vysázený ovocný sad tvořen více ovocnými druhy, musí být pěstební plocha každého ovocného druhu osázena souvisle a rovnoměrně, v jedné řadě může být vysazen pouze jeden ovocný druh v jednotném sponu.</w:t>
      </w:r>
    </w:p>
    <w:p w14:paraId="65DEED55" w14:textId="77777777" w:rsidR="007176EA" w:rsidRPr="00E37AD7" w:rsidRDefault="007176EA" w:rsidP="007176EA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   Ž</w:t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ádost o dotaci</w:t>
      </w:r>
    </w:p>
    <w:p w14:paraId="3443CD17" w14:textId="77777777" w:rsidR="007176EA" w:rsidRPr="00E37AD7" w:rsidRDefault="007176EA" w:rsidP="007176EA">
      <w:pPr>
        <w:spacing w:after="120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žádostí o dotaci pro rok 2024 </w:t>
      </w:r>
      <w:r w:rsidRPr="00E37AD7">
        <w:rPr>
          <w:rFonts w:cs="Arial"/>
          <w:bCs/>
          <w:sz w:val="24"/>
          <w:szCs w:val="24"/>
        </w:rPr>
        <w:t xml:space="preserve">začíná 1. 10. 2023 a </w:t>
      </w:r>
      <w:r w:rsidRPr="00E37AD7">
        <w:rPr>
          <w:rFonts w:cs="Arial"/>
          <w:sz w:val="24"/>
          <w:szCs w:val="24"/>
        </w:rPr>
        <w:t>končí 30. 9. 2024.</w:t>
      </w:r>
    </w:p>
    <w:p w14:paraId="281FC4D2" w14:textId="77777777" w:rsidR="007176EA" w:rsidRPr="00E37AD7" w:rsidRDefault="007176EA" w:rsidP="007176EA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 žádostí o dotaci pro rok 2025 začíná 1. 10. 2024 a končí 30. 9. 2025.</w:t>
      </w:r>
    </w:p>
    <w:p w14:paraId="65CE817B" w14:textId="77777777" w:rsidR="007176EA" w:rsidRPr="00E37AD7" w:rsidRDefault="007176EA" w:rsidP="007176EA">
      <w:pPr>
        <w:spacing w:before="240" w:after="120"/>
        <w:rPr>
          <w:rFonts w:cs="Arial"/>
          <w:b/>
          <w:sz w:val="24"/>
        </w:rPr>
      </w:pPr>
      <w:proofErr w:type="gramStart"/>
      <w:r w:rsidRPr="00E37AD7">
        <w:rPr>
          <w:rFonts w:cs="Arial"/>
          <w:b/>
          <w:sz w:val="24"/>
        </w:rPr>
        <w:t>6a</w:t>
      </w:r>
      <w:proofErr w:type="gramEnd"/>
      <w:r w:rsidRPr="00E37AD7">
        <w:rPr>
          <w:rFonts w:cs="Arial"/>
          <w:b/>
          <w:sz w:val="24"/>
        </w:rPr>
        <w:t>   Motivační účinek</w:t>
      </w:r>
    </w:p>
    <w:p w14:paraId="3E4A39AE" w14:textId="77777777" w:rsidR="007176EA" w:rsidRPr="00E37AD7" w:rsidRDefault="007176EA" w:rsidP="007176EA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Realizace předmětu dotace musí být zahájena po podání žádosti o dotaci. </w:t>
      </w:r>
    </w:p>
    <w:p w14:paraId="40939490" w14:textId="77777777" w:rsidR="007176EA" w:rsidRPr="00E37AD7" w:rsidRDefault="007176EA" w:rsidP="007176EA">
      <w:pPr>
        <w:spacing w:before="240" w:after="120"/>
        <w:rPr>
          <w:rFonts w:cs="Arial"/>
          <w:b/>
          <w:sz w:val="24"/>
        </w:rPr>
      </w:pPr>
      <w:r w:rsidRPr="00E37AD7">
        <w:rPr>
          <w:rFonts w:cs="Arial"/>
          <w:b/>
          <w:sz w:val="24"/>
        </w:rPr>
        <w:t>7   Přílohy k žádosti o dotaci</w:t>
      </w:r>
    </w:p>
    <w:p w14:paraId="78B735AC" w14:textId="77777777" w:rsidR="007176EA" w:rsidRPr="00E37AD7" w:rsidRDefault="007176EA" w:rsidP="007176EA">
      <w:pPr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Prohlášení o zařazení podniku, které se dokládá prostřednictvím Portálu farmáře Fondu (sekce „Ostatní podání“ - „Průřezové přílohy“).</w:t>
      </w:r>
    </w:p>
    <w:p w14:paraId="2792EDC3" w14:textId="77777777" w:rsidR="007176EA" w:rsidRPr="00E37AD7" w:rsidRDefault="007176EA" w:rsidP="007176EA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prokazujících nárok na dotaci</w:t>
      </w:r>
    </w:p>
    <w:p w14:paraId="4AB8296E" w14:textId="77777777" w:rsidR="007176EA" w:rsidRPr="00E37AD7" w:rsidRDefault="007176EA" w:rsidP="007176EA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Příjem formuláře s doklady prokazujícími nárok na dotaci pro rok 2024 začíná 1. 10. 2024 a končí 30. 11. 2024.</w:t>
      </w:r>
    </w:p>
    <w:p w14:paraId="161A47C4" w14:textId="77777777" w:rsidR="007176EA" w:rsidRPr="00E37AD7" w:rsidRDefault="007176EA" w:rsidP="007176EA">
      <w:pPr>
        <w:spacing w:after="12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pacing w:val="-2"/>
          <w:sz w:val="24"/>
          <w:szCs w:val="24"/>
        </w:rPr>
        <w:t>Formulář</w:t>
      </w:r>
      <w:r w:rsidRPr="00E37AD7">
        <w:rPr>
          <w:rFonts w:cs="Arial"/>
          <w:bCs/>
          <w:sz w:val="24"/>
          <w:szCs w:val="24"/>
        </w:rPr>
        <w:t xml:space="preserve"> </w:t>
      </w:r>
      <w:r w:rsidRPr="00E37AD7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E37AD7">
        <w:rPr>
          <w:rFonts w:cs="Arial"/>
          <w:bCs/>
          <w:sz w:val="24"/>
          <w:szCs w:val="24"/>
        </w:rPr>
        <w:t>předmětu dotace.</w:t>
      </w:r>
    </w:p>
    <w:p w14:paraId="093FE5C6" w14:textId="77777777" w:rsidR="007176EA" w:rsidRPr="00E37AD7" w:rsidRDefault="007176EA" w:rsidP="007176E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14:paraId="735E9FEA" w14:textId="77777777" w:rsidR="007176EA" w:rsidRPr="00E37AD7" w:rsidRDefault="007176EA" w:rsidP="007176E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V případě, že byl ovocný sad vysázen pouze na části výměry příslušného DPB a/nebo je vysázený ovocný sad tvořen více ovocnými druhy, </w:t>
      </w:r>
      <w:proofErr w:type="spellStart"/>
      <w:r w:rsidRPr="00E37AD7">
        <w:rPr>
          <w:rFonts w:eastAsia="Times New Roman" w:cs="Arial"/>
          <w:bCs/>
          <w:sz w:val="24"/>
          <w:szCs w:val="24"/>
          <w:lang w:eastAsia="cs-CZ"/>
        </w:rPr>
        <w:t>ortofotomapa</w:t>
      </w:r>
      <w:proofErr w:type="spellEnd"/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z LPIS příslušného DPB s vyznačením konkrétní části výměry příslušného DPB, na které byl ovocný sad vysázen a/nebo s vyznačením konkrétních částí výměry příslušného DPB, které jsou tvořeny jednotlivými ovocnými druhy.</w:t>
      </w:r>
    </w:p>
    <w:p w14:paraId="1029BCB0" w14:textId="77777777" w:rsidR="007176EA" w:rsidRPr="00E37AD7" w:rsidRDefault="007176EA" w:rsidP="007176E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pacing w:val="-4"/>
          <w:sz w:val="24"/>
          <w:szCs w:val="24"/>
          <w:lang w:eastAsia="cs-CZ"/>
        </w:rPr>
        <w:t>Elektronicky podepsané potvrzení ÚKZÚZ o uznání předmětné sadby (v případě ovocných stromů), o výrobě sadby podle podmínek zákona č. 219/2003 Sb. (v případě ovocných keřů) a o vhodnosti lokality výsadby ovocného sadu (odborné posouzení záměru z hlediska výskytu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vybraných regulovaných škodlivých organizmů). O potvrzení o vhodnosti lokality výsadby ovocného sadu </w:t>
      </w:r>
      <w:r w:rsidRPr="00E37AD7">
        <w:rPr>
          <w:rFonts w:eastAsia="Times New Roman" w:cs="Arial"/>
          <w:bCs/>
          <w:spacing w:val="-4"/>
          <w:sz w:val="24"/>
          <w:szCs w:val="24"/>
          <w:lang w:eastAsia="cs-CZ"/>
        </w:rPr>
        <w:t>(odborné posouzení záměru z hlediska výskytu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vybraných regulovaných škodlivých organizmů) je pěstitel povinen požádat ÚKZÚZ v případě podzimní výsadby ovocného sadu nejpozději do 1. 6. 2024.</w:t>
      </w:r>
    </w:p>
    <w:p w14:paraId="2C3855F9" w14:textId="77777777" w:rsidR="007176EA" w:rsidRPr="00E37AD7" w:rsidRDefault="007176EA" w:rsidP="007176E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Elektronicky podepsané potvrzení SISPO o dodržení mezních hodnot chemických látek v půdě</w:t>
      </w:r>
      <w:r w:rsidRPr="00E37AD7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(substrátu v případě kanadské borůvky) uvedených v bodě 10 Mezní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 xml:space="preserve"> hodnoty chemických látek, které může obsahovat vzorek půdy (substrátu v případě kanadské borůvky) před výsadbou ovocného sadu.</w:t>
      </w:r>
    </w:p>
    <w:p w14:paraId="0847077A" w14:textId="77777777" w:rsidR="007176EA" w:rsidRPr="00E37AD7" w:rsidRDefault="007176EA" w:rsidP="007176E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 xml:space="preserve">10   Mezní hodnoty chemických látek, které může obsahovat vzorek půdy (substrátu v případě </w:t>
      </w:r>
      <w:r w:rsidRPr="00E37AD7">
        <w:rPr>
          <w:rFonts w:eastAsia="Times New Roman" w:cs="Arial"/>
          <w:bCs/>
          <w:sz w:val="24"/>
          <w:szCs w:val="24"/>
          <w:lang w:eastAsia="cs-CZ"/>
        </w:rPr>
        <w:t>kanadské</w:t>
      </w: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 xml:space="preserve"> borůvky) před výsadbou ovocného sadu</w:t>
      </w:r>
    </w:p>
    <w:tbl>
      <w:tblPr>
        <w:tblW w:w="9057" w:type="dxa"/>
        <w:tblInd w:w="2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4" w:type="dxa"/>
          <w:bottom w:w="28" w:type="dxa"/>
          <w:right w:w="284" w:type="dxa"/>
        </w:tblCellMar>
        <w:tblLook w:val="0000" w:firstRow="0" w:lastRow="0" w:firstColumn="0" w:lastColumn="0" w:noHBand="0" w:noVBand="0"/>
      </w:tblPr>
      <w:tblGrid>
        <w:gridCol w:w="2835"/>
        <w:gridCol w:w="6222"/>
      </w:tblGrid>
      <w:tr w:rsidR="007176EA" w:rsidRPr="00E37AD7" w14:paraId="37D3D9BF" w14:textId="77777777" w:rsidTr="00AC0505">
        <w:trPr>
          <w:trHeight w:val="454"/>
        </w:trPr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14:paraId="27F69AE1" w14:textId="77777777" w:rsidR="007176EA" w:rsidRPr="00E37AD7" w:rsidRDefault="007176EA" w:rsidP="00AC050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37AD7">
              <w:rPr>
                <w:rFonts w:cs="Arial"/>
                <w:b/>
                <w:bCs/>
                <w:sz w:val="20"/>
                <w:szCs w:val="20"/>
              </w:rPr>
              <w:t>Chemická látka</w:t>
            </w:r>
          </w:p>
        </w:tc>
        <w:tc>
          <w:tcPr>
            <w:tcW w:w="6222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14:paraId="3AA06F1F" w14:textId="77777777" w:rsidR="007176EA" w:rsidRPr="00E37AD7" w:rsidRDefault="007176EA" w:rsidP="00AC050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37AD7">
              <w:rPr>
                <w:rFonts w:cs="Arial"/>
                <w:b/>
                <w:bCs/>
                <w:sz w:val="20"/>
                <w:szCs w:val="20"/>
              </w:rPr>
              <w:t>Mezní hodnota celkového obsahu</w:t>
            </w:r>
            <w:r w:rsidRPr="00E37AD7">
              <w:rPr>
                <w:rFonts w:cs="Arial"/>
                <w:b/>
                <w:bCs/>
                <w:sz w:val="20"/>
                <w:szCs w:val="20"/>
              </w:rPr>
              <w:br/>
              <w:t>chemické látky v půdě (substrátu) (mg.kg</w:t>
            </w:r>
            <w:r w:rsidRPr="00E37AD7">
              <w:rPr>
                <w:rFonts w:cs="Arial"/>
                <w:b/>
                <w:bCs/>
                <w:sz w:val="20"/>
                <w:szCs w:val="20"/>
                <w:vertAlign w:val="superscript"/>
              </w:rPr>
              <w:t>-1</w:t>
            </w:r>
            <w:r w:rsidRPr="00E37AD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7176EA" w:rsidRPr="00E37AD7" w14:paraId="1D4A9ACB" w14:textId="77777777" w:rsidTr="00AC0505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55533ED" w14:textId="77777777" w:rsidR="007176EA" w:rsidRPr="00E37AD7" w:rsidRDefault="007176EA" w:rsidP="00AC0505">
            <w:pPr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Arsen (As)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14:paraId="40B5E623" w14:textId="77777777" w:rsidR="007176EA" w:rsidRPr="00E37AD7" w:rsidRDefault="007176EA" w:rsidP="00AC0505">
            <w:pPr>
              <w:jc w:val="right"/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30</w:t>
            </w:r>
          </w:p>
        </w:tc>
      </w:tr>
      <w:tr w:rsidR="007176EA" w:rsidRPr="00E37AD7" w14:paraId="23FE3C8B" w14:textId="77777777" w:rsidTr="00AC0505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2211B90" w14:textId="77777777" w:rsidR="007176EA" w:rsidRPr="00E37AD7" w:rsidRDefault="007176EA" w:rsidP="00AC0505">
            <w:pPr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Chrom (</w:t>
            </w:r>
            <w:proofErr w:type="spellStart"/>
            <w:r w:rsidRPr="00E37AD7">
              <w:rPr>
                <w:rFonts w:cs="Arial"/>
                <w:sz w:val="20"/>
                <w:szCs w:val="20"/>
              </w:rPr>
              <w:t>Cr</w:t>
            </w:r>
            <w:proofErr w:type="spellEnd"/>
            <w:r w:rsidRPr="00E37AD7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14:paraId="5B2B3788" w14:textId="77777777" w:rsidR="007176EA" w:rsidRPr="00E37AD7" w:rsidRDefault="007176EA" w:rsidP="00AC0505">
            <w:pPr>
              <w:jc w:val="right"/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100</w:t>
            </w:r>
          </w:p>
        </w:tc>
      </w:tr>
      <w:tr w:rsidR="007176EA" w:rsidRPr="00E37AD7" w14:paraId="637CD3F0" w14:textId="77777777" w:rsidTr="00AC0505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6555B1" w14:textId="77777777" w:rsidR="007176EA" w:rsidRPr="00E37AD7" w:rsidRDefault="007176EA" w:rsidP="00AC0505">
            <w:pPr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Kadmium (Cd)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14:paraId="29956628" w14:textId="77777777" w:rsidR="007176EA" w:rsidRPr="00E37AD7" w:rsidRDefault="007176EA" w:rsidP="00AC0505">
            <w:pPr>
              <w:jc w:val="right"/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0,4</w:t>
            </w:r>
          </w:p>
        </w:tc>
      </w:tr>
      <w:tr w:rsidR="007176EA" w:rsidRPr="00E37AD7" w14:paraId="048FE194" w14:textId="77777777" w:rsidTr="00AC0505">
        <w:trPr>
          <w:trHeight w:val="255"/>
        </w:trPr>
        <w:tc>
          <w:tcPr>
            <w:tcW w:w="2835" w:type="dxa"/>
            <w:vAlign w:val="center"/>
          </w:tcPr>
          <w:p w14:paraId="46DB7BFF" w14:textId="77777777" w:rsidR="007176EA" w:rsidRPr="00E37AD7" w:rsidRDefault="007176EA" w:rsidP="00AC0505">
            <w:pPr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E37AD7">
              <w:rPr>
                <w:rFonts w:eastAsia="Times New Roman" w:cs="Arial"/>
                <w:sz w:val="20"/>
                <w:szCs w:val="20"/>
                <w:lang w:eastAsia="cs-CZ"/>
              </w:rPr>
              <w:t>Olovo (</w:t>
            </w:r>
            <w:proofErr w:type="spellStart"/>
            <w:r w:rsidRPr="00E37AD7">
              <w:rPr>
                <w:rFonts w:eastAsia="Times New Roman" w:cs="Arial"/>
                <w:sz w:val="20"/>
                <w:szCs w:val="20"/>
                <w:lang w:eastAsia="cs-CZ"/>
              </w:rPr>
              <w:t>Pb</w:t>
            </w:r>
            <w:proofErr w:type="spellEnd"/>
            <w:r w:rsidRPr="00E37AD7">
              <w:rPr>
                <w:rFonts w:eastAsia="Times New Roman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222" w:type="dxa"/>
            <w:vAlign w:val="center"/>
          </w:tcPr>
          <w:p w14:paraId="6D30CF5C" w14:textId="77777777" w:rsidR="007176EA" w:rsidRPr="00E37AD7" w:rsidRDefault="007176EA" w:rsidP="00AC0505">
            <w:pPr>
              <w:jc w:val="right"/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100</w:t>
            </w:r>
          </w:p>
        </w:tc>
      </w:tr>
      <w:tr w:rsidR="007176EA" w:rsidRPr="00E37AD7" w14:paraId="5829E54E" w14:textId="77777777" w:rsidTr="00AC0505">
        <w:trPr>
          <w:trHeight w:val="255"/>
        </w:trPr>
        <w:tc>
          <w:tcPr>
            <w:tcW w:w="2835" w:type="dxa"/>
            <w:vAlign w:val="center"/>
          </w:tcPr>
          <w:p w14:paraId="1ECDA6A3" w14:textId="77777777" w:rsidR="007176EA" w:rsidRPr="00E37AD7" w:rsidRDefault="007176EA" w:rsidP="00AC0505">
            <w:pPr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Rtuť (</w:t>
            </w:r>
            <w:proofErr w:type="spellStart"/>
            <w:r w:rsidRPr="00E37AD7">
              <w:rPr>
                <w:rFonts w:cs="Arial"/>
                <w:sz w:val="20"/>
                <w:szCs w:val="20"/>
              </w:rPr>
              <w:t>Hg</w:t>
            </w:r>
            <w:proofErr w:type="spellEnd"/>
            <w:r w:rsidRPr="00E37AD7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vAlign w:val="center"/>
          </w:tcPr>
          <w:p w14:paraId="527E73B6" w14:textId="77777777" w:rsidR="007176EA" w:rsidRPr="00E37AD7" w:rsidRDefault="007176EA" w:rsidP="00AC0505">
            <w:pPr>
              <w:jc w:val="right"/>
              <w:rPr>
                <w:rFonts w:cs="Arial"/>
                <w:sz w:val="20"/>
                <w:szCs w:val="20"/>
              </w:rPr>
            </w:pPr>
            <w:r w:rsidRPr="00E37AD7">
              <w:rPr>
                <w:rFonts w:cs="Arial"/>
                <w:sz w:val="20"/>
                <w:szCs w:val="20"/>
              </w:rPr>
              <w:t>0,6</w:t>
            </w:r>
          </w:p>
        </w:tc>
      </w:tr>
    </w:tbl>
    <w:p w14:paraId="5A4ED985" w14:textId="77777777" w:rsidR="007176EA" w:rsidRPr="00E37AD7" w:rsidRDefault="007176EA" w:rsidP="007176E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i/>
          <w:iCs/>
          <w:sz w:val="24"/>
          <w:szCs w:val="24"/>
        </w:rPr>
      </w:pPr>
      <w:r w:rsidRPr="00E37AD7">
        <w:rPr>
          <w:rFonts w:cs="Arial"/>
          <w:i/>
          <w:iCs/>
          <w:spacing w:val="-4"/>
        </w:rPr>
        <w:t>Poznámka: Metoda zjištění obsahu prvků ve vzorku půdy – rozklad lučavkou královskou.</w:t>
      </w:r>
    </w:p>
    <w:p w14:paraId="6FCCBE8B" w14:textId="77777777" w:rsidR="004A263B" w:rsidRDefault="004A263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2BF7"/>
    <w:multiLevelType w:val="hybridMultilevel"/>
    <w:tmpl w:val="5D16AC04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103D37"/>
    <w:multiLevelType w:val="singleLevel"/>
    <w:tmpl w:val="CE507C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trike w:val="0"/>
        <w:color w:val="auto"/>
        <w:sz w:val="24"/>
      </w:rPr>
    </w:lvl>
  </w:abstractNum>
  <w:abstractNum w:abstractNumId="2" w15:restartNumberingAfterBreak="0">
    <w:nsid w:val="7BE554E6"/>
    <w:multiLevelType w:val="hybridMultilevel"/>
    <w:tmpl w:val="E5741A26"/>
    <w:lvl w:ilvl="0" w:tplc="ABAC8464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EA"/>
    <w:rsid w:val="003A3738"/>
    <w:rsid w:val="004A263B"/>
    <w:rsid w:val="007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AF54"/>
  <w15:chartTrackingRefBased/>
  <w15:docId w15:val="{B577A2E0-BC0B-4DD4-AE55-91E35B69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76EA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76EA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7176EA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7176EA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7176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7176EA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7176EA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1240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2023-12-14T13:02:00Z</dcterms:created>
  <dcterms:modified xsi:type="dcterms:W3CDTF">2023-12-14T13:02:00Z</dcterms:modified>
</cp:coreProperties>
</file>