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25F5" w:rsidRPr="00E65C70" w:rsidRDefault="008E25F5" w:rsidP="008E25F5">
      <w:pPr>
        <w:spacing w:after="240"/>
        <w:jc w:val="both"/>
        <w:rPr>
          <w:rFonts w:cs="Arial"/>
          <w:b/>
          <w:sz w:val="24"/>
          <w:szCs w:val="24"/>
        </w:rPr>
      </w:pPr>
      <w:bookmarkStart w:id="0" w:name="_GoBack"/>
      <w:bookmarkEnd w:id="0"/>
      <w:r w:rsidRPr="00E65C70">
        <w:rPr>
          <w:rFonts w:cs="Arial"/>
          <w:b/>
          <w:sz w:val="24"/>
          <w:szCs w:val="24"/>
        </w:rPr>
        <w:t>20.B.   Zlepšení životních podmínek v chovu drůbeže</w:t>
      </w:r>
    </w:p>
    <w:p w:rsidR="008E25F5" w:rsidRPr="0058518C" w:rsidRDefault="008E25F5" w:rsidP="008E25F5">
      <w:pPr>
        <w:tabs>
          <w:tab w:val="left" w:pos="645"/>
        </w:tabs>
        <w:spacing w:before="120"/>
        <w:jc w:val="both"/>
        <w:rPr>
          <w:rFonts w:cs="Arial"/>
          <w:sz w:val="24"/>
          <w:szCs w:val="24"/>
        </w:rPr>
      </w:pPr>
      <w:r w:rsidRPr="0058518C">
        <w:rPr>
          <w:rFonts w:cs="Arial"/>
          <w:sz w:val="24"/>
          <w:szCs w:val="24"/>
        </w:rPr>
        <w:t xml:space="preserve">Pro všechny podprogramy v rámci DP 20.B. (20.B.a., 20.B.b., 20.B.c., 20.B.d., 20.B.e. a 20.B.f.) je podávána jedna společná Žádost o dotaci a jeden společný Formulář s doklady prokazujícími nárok na dotaci. </w:t>
      </w:r>
    </w:p>
    <w:p w:rsidR="008E25F5" w:rsidRPr="0058518C" w:rsidRDefault="008E25F5" w:rsidP="008E25F5">
      <w:pPr>
        <w:tabs>
          <w:tab w:val="left" w:pos="645"/>
        </w:tabs>
        <w:spacing w:before="120"/>
        <w:jc w:val="both"/>
        <w:rPr>
          <w:rFonts w:cs="Arial"/>
          <w:sz w:val="24"/>
          <w:szCs w:val="24"/>
        </w:rPr>
      </w:pPr>
      <w:r w:rsidRPr="0058518C">
        <w:rPr>
          <w:rFonts w:cs="Arial"/>
          <w:sz w:val="24"/>
          <w:szCs w:val="24"/>
        </w:rPr>
        <w:t>Podpora je poskytována v souladu s AGRI pokyny.</w:t>
      </w:r>
    </w:p>
    <w:p w:rsidR="008E25F5" w:rsidRPr="0058518C" w:rsidRDefault="008E25F5" w:rsidP="008E25F5">
      <w:pPr>
        <w:tabs>
          <w:tab w:val="left" w:pos="645"/>
        </w:tabs>
        <w:spacing w:before="240" w:after="240"/>
        <w:jc w:val="both"/>
        <w:rPr>
          <w:rFonts w:cs="Arial"/>
          <w:b/>
          <w:sz w:val="24"/>
          <w:szCs w:val="24"/>
          <w:u w:val="single"/>
        </w:rPr>
      </w:pPr>
      <w:r w:rsidRPr="0058518C">
        <w:rPr>
          <w:rFonts w:cs="Arial"/>
          <w:b/>
          <w:sz w:val="24"/>
          <w:szCs w:val="24"/>
          <w:u w:val="single"/>
        </w:rPr>
        <w:t>Výklad termínů skupina (A/B) u dotačního programu 20.B.</w:t>
      </w:r>
    </w:p>
    <w:p w:rsidR="008E25F5" w:rsidRPr="0058518C" w:rsidRDefault="008E25F5" w:rsidP="008E25F5">
      <w:pPr>
        <w:tabs>
          <w:tab w:val="left" w:pos="645"/>
        </w:tabs>
        <w:spacing w:before="120" w:after="120"/>
        <w:jc w:val="both"/>
        <w:rPr>
          <w:rFonts w:cs="Arial"/>
          <w:sz w:val="24"/>
          <w:szCs w:val="24"/>
        </w:rPr>
      </w:pPr>
      <w:r w:rsidRPr="0058518C">
        <w:rPr>
          <w:rFonts w:cs="Arial"/>
          <w:b/>
          <w:sz w:val="24"/>
          <w:szCs w:val="24"/>
        </w:rPr>
        <w:t>Skupina A</w:t>
      </w:r>
      <w:r w:rsidRPr="0058518C">
        <w:rPr>
          <w:rFonts w:cs="Arial"/>
          <w:sz w:val="24"/>
          <w:szCs w:val="24"/>
        </w:rPr>
        <w:t xml:space="preserve"> – je označení pro kategorii drůbeže, jejíž počet se dokládá kopiemi účetních dokladů (jedná se o výkrmy a odchovy drůbeže).</w:t>
      </w:r>
    </w:p>
    <w:p w:rsidR="008E25F5" w:rsidRPr="0058518C" w:rsidRDefault="008E25F5" w:rsidP="008E25F5">
      <w:pPr>
        <w:tabs>
          <w:tab w:val="left" w:pos="645"/>
        </w:tabs>
        <w:spacing w:before="120"/>
        <w:jc w:val="both"/>
        <w:rPr>
          <w:rFonts w:eastAsia="Arial" w:cs="Arial"/>
          <w:sz w:val="24"/>
          <w:szCs w:val="24"/>
          <w:lang w:eastAsia="x-none"/>
        </w:rPr>
      </w:pPr>
      <w:r w:rsidRPr="0058518C">
        <w:rPr>
          <w:rFonts w:cs="Arial"/>
          <w:b/>
          <w:sz w:val="24"/>
          <w:szCs w:val="24"/>
        </w:rPr>
        <w:t xml:space="preserve">Skupina B </w:t>
      </w:r>
      <w:r w:rsidRPr="0058518C">
        <w:rPr>
          <w:rFonts w:cs="Arial"/>
          <w:sz w:val="24"/>
          <w:szCs w:val="24"/>
        </w:rPr>
        <w:t xml:space="preserve">– je označení pro kategorii (dospělé) drůbeže, jejíž průměrný počet se v rámci dotačních podprogramů 20.B.a., 20.B.c. a 20.B.d. stanoví na základě </w:t>
      </w:r>
      <w:r w:rsidRPr="0058518C">
        <w:rPr>
          <w:rFonts w:eastAsia="Arial" w:cs="Arial"/>
          <w:sz w:val="24"/>
          <w:szCs w:val="24"/>
          <w:lang w:eastAsia="x-none"/>
        </w:rPr>
        <w:t>údajů z Integrovaného zemědělského registru (IZR) ke dni 30. 9. 2022.</w:t>
      </w:r>
    </w:p>
    <w:p w:rsidR="008E25F5" w:rsidRPr="0058518C" w:rsidRDefault="008E25F5" w:rsidP="008E25F5">
      <w:pPr>
        <w:tabs>
          <w:tab w:val="left" w:pos="645"/>
        </w:tabs>
        <w:spacing w:before="240" w:after="240"/>
        <w:jc w:val="both"/>
        <w:rPr>
          <w:rFonts w:cs="Arial"/>
          <w:u w:val="single"/>
        </w:rPr>
      </w:pPr>
      <w:r w:rsidRPr="0058518C">
        <w:rPr>
          <w:rFonts w:cs="Arial"/>
          <w:b/>
          <w:sz w:val="24"/>
          <w:szCs w:val="24"/>
        </w:rPr>
        <w:t>A)</w:t>
      </w:r>
      <w:r w:rsidRPr="0058518C">
        <w:rPr>
          <w:rFonts w:cs="Arial"/>
          <w:b/>
          <w:u w:val="single"/>
        </w:rPr>
        <w:t xml:space="preserve"> </w:t>
      </w:r>
      <w:r w:rsidRPr="0058518C">
        <w:rPr>
          <w:rFonts w:cs="Arial"/>
          <w:b/>
          <w:sz w:val="24"/>
          <w:szCs w:val="24"/>
          <w:u w:val="single"/>
        </w:rPr>
        <w:t>Žádost o dotaci</w:t>
      </w:r>
    </w:p>
    <w:p w:rsidR="008E25F5" w:rsidRPr="00993D7F" w:rsidRDefault="008E25F5" w:rsidP="008E25F5">
      <w:pPr>
        <w:tabs>
          <w:tab w:val="left" w:pos="645"/>
        </w:tabs>
        <w:spacing w:after="240"/>
        <w:jc w:val="both"/>
        <w:rPr>
          <w:rFonts w:eastAsia="Arial" w:cs="Arial"/>
          <w:b/>
          <w:color w:val="000000"/>
          <w:sz w:val="24"/>
          <w:szCs w:val="24"/>
        </w:rPr>
      </w:pPr>
      <w:r w:rsidRPr="00993D7F">
        <w:rPr>
          <w:rFonts w:cs="Arial"/>
          <w:color w:val="000000"/>
          <w:sz w:val="24"/>
          <w:szCs w:val="24"/>
        </w:rPr>
        <w:t>Termín pro podání Žádosti o dotaci je u tohoto DP pro sledované období 2022 (1. 9. 2021 – 31. 8. 2022) stanoven od 1. 8. 2021 do 31. 8. 2021. Po 31. 8. 2021 již není možné v Žádosti o dotaci přidat/změnit podprogram.</w:t>
      </w:r>
    </w:p>
    <w:p w:rsidR="008E25F5" w:rsidRDefault="008E25F5" w:rsidP="008E25F5">
      <w:pPr>
        <w:tabs>
          <w:tab w:val="left" w:pos="645"/>
        </w:tabs>
        <w:spacing w:after="240"/>
        <w:jc w:val="both"/>
        <w:rPr>
          <w:rFonts w:cs="Arial"/>
          <w:sz w:val="24"/>
          <w:szCs w:val="24"/>
        </w:rPr>
      </w:pPr>
      <w:r w:rsidRPr="0058518C">
        <w:rPr>
          <w:rFonts w:cs="Arial"/>
          <w:sz w:val="24"/>
          <w:szCs w:val="24"/>
        </w:rPr>
        <w:t xml:space="preserve">Pokud žadatel nepodal řádně a včas Žádost o dotaci za sledované období 2022 (1. 9. 2021 – 31. 8. 2022), nemůže podat Formulář s doklady prokazujícími nárok na dotaci a dotace mu tak nebude poskytnuta. </w:t>
      </w:r>
    </w:p>
    <w:p w:rsidR="008E25F5" w:rsidRPr="0058518C" w:rsidRDefault="008E25F5" w:rsidP="008E25F5">
      <w:pPr>
        <w:tabs>
          <w:tab w:val="left" w:pos="645"/>
        </w:tabs>
        <w:spacing w:after="24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Termín pro podání Žádosti o dotaci je u tohoto dotačního programu pro sledované období dotačního roku 2023 (tj. 1. 9. 2022 – 31. 8. 2023) stanoven od 1. 8. 2022 do 31. 8. 2022. Po 31. 8. 2022 již není možné v Žádosti o dotaci přidat/změnit podprogram.</w:t>
      </w:r>
    </w:p>
    <w:p w:rsidR="008E25F5" w:rsidRPr="0058518C" w:rsidRDefault="008E25F5" w:rsidP="008E25F5">
      <w:pPr>
        <w:autoSpaceDE w:val="0"/>
        <w:autoSpaceDN w:val="0"/>
        <w:adjustRightInd w:val="0"/>
        <w:spacing w:before="240" w:after="240"/>
        <w:jc w:val="both"/>
        <w:rPr>
          <w:rFonts w:cs="Arial"/>
          <w:b/>
          <w:sz w:val="24"/>
          <w:szCs w:val="24"/>
          <w:u w:val="single"/>
        </w:rPr>
      </w:pPr>
      <w:r w:rsidRPr="0058518C">
        <w:rPr>
          <w:rFonts w:cs="Arial"/>
          <w:b/>
          <w:sz w:val="24"/>
          <w:szCs w:val="24"/>
        </w:rPr>
        <w:t xml:space="preserve">B) </w:t>
      </w:r>
      <w:r w:rsidRPr="0058518C">
        <w:rPr>
          <w:rFonts w:cs="Arial"/>
          <w:b/>
          <w:sz w:val="24"/>
          <w:szCs w:val="24"/>
          <w:u w:val="single"/>
        </w:rPr>
        <w:t>Formulář s doklady prokazující nárok na dotaci</w:t>
      </w:r>
    </w:p>
    <w:p w:rsidR="008E25F5" w:rsidRPr="0058518C" w:rsidRDefault="008E25F5" w:rsidP="008E25F5">
      <w:pPr>
        <w:autoSpaceDE w:val="0"/>
        <w:autoSpaceDN w:val="0"/>
        <w:adjustRightInd w:val="0"/>
        <w:spacing w:after="240"/>
        <w:jc w:val="both"/>
        <w:rPr>
          <w:rFonts w:cs="Arial"/>
          <w:sz w:val="24"/>
          <w:szCs w:val="24"/>
        </w:rPr>
      </w:pPr>
      <w:r w:rsidRPr="0058518C">
        <w:rPr>
          <w:rFonts w:cs="Arial"/>
          <w:sz w:val="24"/>
          <w:szCs w:val="24"/>
        </w:rPr>
        <w:t>Termín pro podání Formuláře s doklady prokazujícími nárok na dotaci</w:t>
      </w:r>
      <w:r w:rsidRPr="0058518C" w:rsidDel="00970B85">
        <w:rPr>
          <w:rFonts w:cs="Arial"/>
          <w:sz w:val="24"/>
          <w:szCs w:val="24"/>
        </w:rPr>
        <w:t xml:space="preserve"> </w:t>
      </w:r>
      <w:r w:rsidRPr="0058518C">
        <w:rPr>
          <w:rFonts w:cs="Arial"/>
          <w:sz w:val="24"/>
          <w:szCs w:val="24"/>
        </w:rPr>
        <w:t>je u tohoto DP pro sledované období 2022 (1. 9. 2021 – 31. 8. 2022) stanoven od 1. 9. 2022 do 30. 9. 2022.</w:t>
      </w:r>
    </w:p>
    <w:p w:rsidR="008E25F5" w:rsidRPr="0058518C" w:rsidRDefault="008E25F5" w:rsidP="008E25F5">
      <w:pPr>
        <w:autoSpaceDE w:val="0"/>
        <w:autoSpaceDN w:val="0"/>
        <w:adjustRightInd w:val="0"/>
        <w:spacing w:after="240"/>
        <w:jc w:val="both"/>
        <w:rPr>
          <w:rFonts w:cs="Arial"/>
          <w:sz w:val="24"/>
          <w:szCs w:val="24"/>
        </w:rPr>
      </w:pPr>
      <w:r w:rsidRPr="0058518C">
        <w:rPr>
          <w:rFonts w:cs="Arial"/>
          <w:sz w:val="24"/>
          <w:szCs w:val="24"/>
        </w:rPr>
        <w:t xml:space="preserve">Žadatel může v rámci jednotlivých podprogramů u DP 20.B. podat Formulář s doklady prokazujícími nárok na dotaci pouze na ty podprogramy, které měl uvedené v Žádosti o dotaci. </w:t>
      </w:r>
    </w:p>
    <w:p w:rsidR="008E25F5" w:rsidRPr="0058518C" w:rsidRDefault="008E25F5" w:rsidP="008E25F5">
      <w:pPr>
        <w:autoSpaceDE w:val="0"/>
        <w:autoSpaceDN w:val="0"/>
        <w:adjustRightInd w:val="0"/>
        <w:spacing w:after="240"/>
        <w:jc w:val="both"/>
        <w:rPr>
          <w:rFonts w:cs="Arial"/>
          <w:sz w:val="24"/>
          <w:szCs w:val="24"/>
        </w:rPr>
      </w:pPr>
      <w:r w:rsidRPr="0058518C">
        <w:rPr>
          <w:rFonts w:cs="Arial"/>
          <w:sz w:val="24"/>
          <w:szCs w:val="24"/>
        </w:rPr>
        <w:t>V případě, že žadatel bude na Formuláři s doklady prokazujícími nárok na dotaci uvádět hospodářství, druh a kategorii chované drůbeže a skupinu drůbeže</w:t>
      </w:r>
      <w:r w:rsidRPr="0058518C">
        <w:rPr>
          <w:rFonts w:cs="Arial"/>
        </w:rPr>
        <w:t xml:space="preserve"> </w:t>
      </w:r>
      <w:r w:rsidRPr="0058518C">
        <w:rPr>
          <w:rFonts w:cs="Arial"/>
          <w:sz w:val="24"/>
          <w:szCs w:val="24"/>
        </w:rPr>
        <w:t>a v případě podprogramu 20.B.</w:t>
      </w:r>
      <w:r>
        <w:rPr>
          <w:rFonts w:cs="Arial"/>
          <w:sz w:val="24"/>
          <w:szCs w:val="24"/>
        </w:rPr>
        <w:t xml:space="preserve">a. </w:t>
      </w:r>
      <w:r w:rsidRPr="0058518C">
        <w:rPr>
          <w:rFonts w:cs="Arial"/>
          <w:sz w:val="24"/>
          <w:szCs w:val="24"/>
        </w:rPr>
        <w:t>i bázi použitých přípravků, která nejsou uvedena v příloze protokolu o kontrole „Seznam pro účely kontrol na místě pro ověření podmínek“, nebude na tato hospodářství, druh a kategorie chované drůbeže poskytnuta dotace, neboť žadatel při kontrole neumožnil kontrolu podmínek v souladu s bodem 5, písm. b) části A Zásad.</w:t>
      </w:r>
    </w:p>
    <w:p w:rsidR="008E25F5" w:rsidRPr="0058518C" w:rsidRDefault="008E25F5" w:rsidP="008E25F5">
      <w:pPr>
        <w:autoSpaceDE w:val="0"/>
        <w:autoSpaceDN w:val="0"/>
        <w:adjustRightInd w:val="0"/>
        <w:spacing w:before="80" w:after="120"/>
        <w:jc w:val="both"/>
        <w:rPr>
          <w:rFonts w:cs="Arial"/>
          <w:sz w:val="24"/>
          <w:szCs w:val="24"/>
        </w:rPr>
      </w:pPr>
      <w:r w:rsidRPr="0058518C">
        <w:rPr>
          <w:rFonts w:cs="Arial"/>
          <w:sz w:val="24"/>
          <w:szCs w:val="24"/>
        </w:rPr>
        <w:t>V rámci jednotlivých podprogramů je zapotřebí doložit následující doklady prokazující nárok na dotaci:</w:t>
      </w:r>
    </w:p>
    <w:p w:rsidR="008E25F5" w:rsidRPr="0058518C" w:rsidRDefault="008E25F5" w:rsidP="008E25F5">
      <w:pPr>
        <w:autoSpaceDE w:val="0"/>
        <w:autoSpaceDN w:val="0"/>
        <w:adjustRightInd w:val="0"/>
        <w:ind w:left="284" w:hanging="284"/>
        <w:jc w:val="both"/>
        <w:rPr>
          <w:rFonts w:eastAsia="SimSun;宋体" w:cs="Arial"/>
          <w:b/>
          <w:sz w:val="24"/>
          <w:szCs w:val="24"/>
        </w:rPr>
      </w:pPr>
      <w:r w:rsidRPr="0058518C">
        <w:rPr>
          <w:rFonts w:cs="Arial"/>
          <w:b/>
          <w:bCs/>
          <w:sz w:val="24"/>
          <w:szCs w:val="24"/>
        </w:rPr>
        <w:t xml:space="preserve">- </w:t>
      </w:r>
      <w:r w:rsidRPr="0058518C">
        <w:rPr>
          <w:rFonts w:cs="Arial"/>
          <w:b/>
          <w:bCs/>
          <w:sz w:val="24"/>
          <w:szCs w:val="24"/>
        </w:rPr>
        <w:tab/>
        <w:t xml:space="preserve">dotační podprogram: </w:t>
      </w:r>
      <w:r w:rsidRPr="0058518C">
        <w:rPr>
          <w:rFonts w:eastAsia="SimSun;宋体" w:cs="Arial"/>
          <w:b/>
          <w:sz w:val="24"/>
          <w:szCs w:val="24"/>
        </w:rPr>
        <w:t>20.B.a. Podpora zlepšení životního prostředí drůbeže</w:t>
      </w:r>
    </w:p>
    <w:p w:rsidR="008E25F5" w:rsidRPr="0058518C" w:rsidRDefault="008E25F5" w:rsidP="008E25F5">
      <w:pPr>
        <w:numPr>
          <w:ilvl w:val="0"/>
          <w:numId w:val="7"/>
        </w:numPr>
        <w:ind w:left="681" w:hanging="397"/>
        <w:contextualSpacing/>
        <w:jc w:val="both"/>
        <w:rPr>
          <w:rFonts w:cs="Arial"/>
          <w:sz w:val="24"/>
          <w:szCs w:val="24"/>
        </w:rPr>
      </w:pPr>
      <w:r w:rsidRPr="0058518C">
        <w:rPr>
          <w:rFonts w:cs="Arial"/>
          <w:sz w:val="24"/>
          <w:szCs w:val="24"/>
        </w:rPr>
        <w:lastRenderedPageBreak/>
        <w:t>kopie účetních dokladů dokumentující za jednotlivá hospodářství počet vyskladněné drůbeže v období od 1. 9. 2021 do 31. 8. 2022 v případě skupiny A a soupis těchto účetních dokladů;</w:t>
      </w:r>
      <w:r w:rsidRPr="0058518C" w:rsidDel="00623219">
        <w:rPr>
          <w:rFonts w:cs="Arial"/>
          <w:sz w:val="24"/>
          <w:szCs w:val="24"/>
        </w:rPr>
        <w:t xml:space="preserve"> </w:t>
      </w:r>
    </w:p>
    <w:p w:rsidR="008E25F5" w:rsidRPr="0058518C" w:rsidRDefault="008E25F5" w:rsidP="008E25F5">
      <w:pPr>
        <w:numPr>
          <w:ilvl w:val="0"/>
          <w:numId w:val="7"/>
        </w:numPr>
        <w:ind w:left="681" w:hanging="397"/>
        <w:contextualSpacing/>
        <w:jc w:val="both"/>
        <w:rPr>
          <w:rFonts w:cs="Arial"/>
          <w:sz w:val="24"/>
          <w:szCs w:val="24"/>
        </w:rPr>
      </w:pPr>
      <w:r w:rsidRPr="0058518C">
        <w:rPr>
          <w:rFonts w:cs="Arial"/>
          <w:sz w:val="24"/>
          <w:szCs w:val="24"/>
        </w:rPr>
        <w:t>potvrzení ošetřujícího veterinárního lékaře, že žadatel na daných hospodářstvích/halách v období od 1. 9. 2021 do 31. 8. 2022 zajistil aplikaci nechemicky působících přípravků, které jsou založeny na bázi oxidu křemičitého nebo fylosilikátů.</w:t>
      </w:r>
    </w:p>
    <w:p w:rsidR="008E25F5" w:rsidRPr="0058518C" w:rsidRDefault="008E25F5" w:rsidP="008E25F5">
      <w:pPr>
        <w:contextualSpacing/>
        <w:jc w:val="both"/>
        <w:rPr>
          <w:rFonts w:cs="Arial"/>
          <w:bCs/>
          <w:sz w:val="24"/>
          <w:szCs w:val="24"/>
        </w:rPr>
      </w:pPr>
    </w:p>
    <w:p w:rsidR="008E25F5" w:rsidRPr="0058518C" w:rsidRDefault="008E25F5" w:rsidP="008E25F5">
      <w:pPr>
        <w:ind w:left="284" w:hanging="284"/>
        <w:contextualSpacing/>
        <w:jc w:val="both"/>
        <w:rPr>
          <w:rFonts w:eastAsia="Arial Unicode MS" w:cs="Arial"/>
          <w:b/>
          <w:sz w:val="24"/>
          <w:szCs w:val="24"/>
        </w:rPr>
      </w:pPr>
      <w:r w:rsidRPr="0058518C">
        <w:rPr>
          <w:rFonts w:cs="Arial"/>
          <w:b/>
          <w:bCs/>
          <w:sz w:val="24"/>
          <w:szCs w:val="24"/>
        </w:rPr>
        <w:t xml:space="preserve">- </w:t>
      </w:r>
      <w:r w:rsidRPr="0058518C">
        <w:rPr>
          <w:rFonts w:cs="Arial"/>
          <w:b/>
          <w:bCs/>
          <w:sz w:val="24"/>
          <w:szCs w:val="24"/>
        </w:rPr>
        <w:tab/>
        <w:t xml:space="preserve">dotační podprogram: </w:t>
      </w:r>
      <w:r w:rsidRPr="0058518C">
        <w:rPr>
          <w:rFonts w:cs="Arial"/>
          <w:b/>
          <w:sz w:val="24"/>
          <w:szCs w:val="24"/>
        </w:rPr>
        <w:t>20.B.b. Podpora šetrného zacházení s drůbeží</w:t>
      </w:r>
    </w:p>
    <w:p w:rsidR="008E25F5" w:rsidRPr="0058518C" w:rsidRDefault="008E25F5" w:rsidP="008E25F5">
      <w:pPr>
        <w:contextualSpacing/>
        <w:jc w:val="both"/>
        <w:rPr>
          <w:rFonts w:eastAsia="SimSun;宋体" w:cs="Arial"/>
          <w:sz w:val="24"/>
          <w:szCs w:val="24"/>
        </w:rPr>
      </w:pPr>
    </w:p>
    <w:p w:rsidR="008E25F5" w:rsidRPr="00993D7F" w:rsidRDefault="008E25F5" w:rsidP="008E25F5">
      <w:pPr>
        <w:numPr>
          <w:ilvl w:val="0"/>
          <w:numId w:val="5"/>
        </w:numPr>
        <w:ind w:left="681" w:hanging="397"/>
        <w:jc w:val="both"/>
        <w:rPr>
          <w:rFonts w:cs="Arial"/>
          <w:color w:val="000000"/>
          <w:sz w:val="24"/>
          <w:szCs w:val="24"/>
        </w:rPr>
      </w:pPr>
      <w:r w:rsidRPr="00993D7F">
        <w:rPr>
          <w:rFonts w:cs="Arial"/>
          <w:color w:val="000000"/>
          <w:sz w:val="24"/>
          <w:szCs w:val="24"/>
        </w:rPr>
        <w:t>kopie účetních dokladů dokumentující za jednotlivá hospodářství počet vyskladněné drůbeže a konkrétní způsob vyskladnění (ruční, strojové, atp.) v období od 1. 9. 2021 do 31. 8. 2022, jejíž vyskladnění bylo provedeno formou</w:t>
      </w:r>
      <w:r w:rsidRPr="00993D7F">
        <w:rPr>
          <w:rFonts w:eastAsia="SimSun;宋体" w:cs="Arial"/>
          <w:color w:val="000000"/>
          <w:sz w:val="24"/>
          <w:szCs w:val="24"/>
        </w:rPr>
        <w:t xml:space="preserve"> služby s využitím technologií zaručujících šetrné zacházení s drůbeží a soupis těchto účetních dokladů. </w:t>
      </w:r>
    </w:p>
    <w:p w:rsidR="008E25F5" w:rsidRPr="0058518C" w:rsidRDefault="008E25F5" w:rsidP="008E25F5">
      <w:pPr>
        <w:tabs>
          <w:tab w:val="left" w:pos="2216"/>
        </w:tabs>
        <w:jc w:val="both"/>
        <w:rPr>
          <w:rFonts w:cs="Arial"/>
          <w:sz w:val="24"/>
          <w:szCs w:val="24"/>
        </w:rPr>
      </w:pPr>
    </w:p>
    <w:p w:rsidR="008E25F5" w:rsidRPr="0058518C" w:rsidRDefault="008E25F5" w:rsidP="008E25F5">
      <w:pPr>
        <w:ind w:left="284" w:hanging="284"/>
        <w:jc w:val="both"/>
        <w:rPr>
          <w:rFonts w:cs="Arial"/>
          <w:b/>
          <w:sz w:val="24"/>
          <w:szCs w:val="24"/>
        </w:rPr>
      </w:pPr>
      <w:r w:rsidRPr="0058518C">
        <w:rPr>
          <w:rFonts w:cs="Arial"/>
          <w:b/>
          <w:sz w:val="24"/>
          <w:szCs w:val="24"/>
        </w:rPr>
        <w:t xml:space="preserve">- </w:t>
      </w:r>
      <w:r w:rsidRPr="0058518C">
        <w:rPr>
          <w:rFonts w:cs="Arial"/>
          <w:b/>
          <w:sz w:val="24"/>
          <w:szCs w:val="24"/>
        </w:rPr>
        <w:tab/>
        <w:t>dotační podprogram: 20.B.c. Podpora zlepšení podmínek ustájení drůbeže v halách</w:t>
      </w:r>
    </w:p>
    <w:p w:rsidR="008E25F5" w:rsidRPr="0058518C" w:rsidRDefault="008E25F5" w:rsidP="008E25F5">
      <w:pPr>
        <w:tabs>
          <w:tab w:val="left" w:pos="2216"/>
        </w:tabs>
        <w:jc w:val="both"/>
        <w:rPr>
          <w:rFonts w:cs="Arial"/>
          <w:sz w:val="24"/>
          <w:szCs w:val="24"/>
        </w:rPr>
      </w:pPr>
    </w:p>
    <w:p w:rsidR="008E25F5" w:rsidRPr="0058518C" w:rsidRDefault="008E25F5" w:rsidP="008E25F5">
      <w:pPr>
        <w:numPr>
          <w:ilvl w:val="0"/>
          <w:numId w:val="6"/>
        </w:numPr>
        <w:ind w:left="681" w:hanging="397"/>
        <w:contextualSpacing/>
        <w:jc w:val="both"/>
        <w:rPr>
          <w:rFonts w:cs="Arial"/>
          <w:sz w:val="24"/>
          <w:szCs w:val="24"/>
        </w:rPr>
      </w:pPr>
      <w:r w:rsidRPr="0058518C">
        <w:rPr>
          <w:rFonts w:cs="Arial"/>
          <w:sz w:val="24"/>
          <w:szCs w:val="24"/>
        </w:rPr>
        <w:t xml:space="preserve">kopie účetních dokladů dokumentující za jednotlivá hospodářství počet vyskladněné drůbeže v případě skupiny A od 1. 9. 2021 do 31. 8. 2022 a soupis těchto účetních dokladů; </w:t>
      </w:r>
    </w:p>
    <w:p w:rsidR="008E25F5" w:rsidRPr="0058518C" w:rsidRDefault="008E25F5" w:rsidP="008E25F5">
      <w:pPr>
        <w:numPr>
          <w:ilvl w:val="0"/>
          <w:numId w:val="6"/>
        </w:numPr>
        <w:ind w:left="681" w:hanging="397"/>
        <w:contextualSpacing/>
        <w:jc w:val="both"/>
        <w:rPr>
          <w:rFonts w:eastAsia="SimSun;宋体" w:cs="Arial"/>
          <w:sz w:val="24"/>
          <w:szCs w:val="24"/>
        </w:rPr>
      </w:pPr>
      <w:r w:rsidRPr="0058518C">
        <w:rPr>
          <w:rFonts w:eastAsia="SimSun;宋体" w:cs="Arial"/>
          <w:sz w:val="24"/>
          <w:szCs w:val="24"/>
        </w:rPr>
        <w:t xml:space="preserve">doklad dokumentující dodržovanou relativní vlhkost v chovných halách s drůbeží </w:t>
      </w:r>
      <w:r w:rsidRPr="0058518C">
        <w:rPr>
          <w:rFonts w:eastAsia="Arial" w:cs="Arial"/>
          <w:sz w:val="24"/>
          <w:szCs w:val="24"/>
        </w:rPr>
        <w:t>za dotační období od 1. 9. 2021 do 31. 8. 2022</w:t>
      </w:r>
      <w:r w:rsidRPr="0058518C">
        <w:rPr>
          <w:rFonts w:eastAsia="SimSun;宋体" w:cs="Arial"/>
          <w:sz w:val="24"/>
          <w:szCs w:val="24"/>
        </w:rPr>
        <w:t>.</w:t>
      </w:r>
    </w:p>
    <w:p w:rsidR="008E25F5" w:rsidRPr="0058518C" w:rsidRDefault="008E25F5" w:rsidP="008E25F5">
      <w:pPr>
        <w:tabs>
          <w:tab w:val="left" w:pos="2216"/>
        </w:tabs>
        <w:jc w:val="both"/>
        <w:rPr>
          <w:rFonts w:cs="Arial"/>
          <w:sz w:val="24"/>
          <w:szCs w:val="24"/>
        </w:rPr>
      </w:pPr>
    </w:p>
    <w:p w:rsidR="008E25F5" w:rsidRPr="0058518C" w:rsidRDefault="008E25F5" w:rsidP="008E25F5">
      <w:pPr>
        <w:ind w:left="284" w:hanging="284"/>
        <w:jc w:val="both"/>
        <w:rPr>
          <w:rFonts w:eastAsia="SimSun;宋体" w:cs="Arial"/>
          <w:b/>
          <w:sz w:val="24"/>
          <w:szCs w:val="24"/>
        </w:rPr>
      </w:pPr>
      <w:r w:rsidRPr="0058518C">
        <w:rPr>
          <w:rFonts w:cs="Arial"/>
          <w:b/>
          <w:sz w:val="24"/>
          <w:szCs w:val="24"/>
        </w:rPr>
        <w:t xml:space="preserve">- </w:t>
      </w:r>
      <w:r w:rsidRPr="0058518C">
        <w:rPr>
          <w:rFonts w:cs="Arial"/>
          <w:b/>
          <w:sz w:val="24"/>
          <w:szCs w:val="24"/>
        </w:rPr>
        <w:tab/>
        <w:t xml:space="preserve">dotační podprogram: </w:t>
      </w:r>
      <w:r w:rsidRPr="0058518C">
        <w:rPr>
          <w:rFonts w:eastAsia="SimSun;宋体" w:cs="Arial"/>
          <w:b/>
          <w:sz w:val="24"/>
          <w:szCs w:val="24"/>
        </w:rPr>
        <w:t>20.B.d. Podpora zlepšení stájového mikroklimatu drůbeže</w:t>
      </w:r>
    </w:p>
    <w:p w:rsidR="008E25F5" w:rsidRPr="0058518C" w:rsidRDefault="008E25F5" w:rsidP="008E25F5">
      <w:pPr>
        <w:tabs>
          <w:tab w:val="left" w:pos="2216"/>
        </w:tabs>
        <w:jc w:val="both"/>
        <w:rPr>
          <w:rFonts w:cs="Arial"/>
          <w:sz w:val="24"/>
          <w:szCs w:val="24"/>
        </w:rPr>
      </w:pPr>
    </w:p>
    <w:p w:rsidR="008E25F5" w:rsidRPr="0058518C" w:rsidRDefault="008E25F5" w:rsidP="008E25F5">
      <w:pPr>
        <w:numPr>
          <w:ilvl w:val="0"/>
          <w:numId w:val="2"/>
        </w:numPr>
        <w:tabs>
          <w:tab w:val="left" w:pos="360"/>
        </w:tabs>
        <w:ind w:left="681" w:hanging="397"/>
        <w:contextualSpacing/>
        <w:jc w:val="both"/>
        <w:rPr>
          <w:rFonts w:cs="Arial"/>
          <w:sz w:val="24"/>
          <w:szCs w:val="24"/>
        </w:rPr>
      </w:pPr>
      <w:r w:rsidRPr="0058518C">
        <w:rPr>
          <w:rFonts w:cs="Arial"/>
          <w:sz w:val="24"/>
          <w:szCs w:val="24"/>
        </w:rPr>
        <w:t xml:space="preserve">kopie účetních dokladů dokumentující za jednotlivá hospodářství počet vyskladněné drůbeže v případě skupiny A v období od 1. 9. 2021 do 31. 8. 2022 a soupis těchto účetních dokladů; </w:t>
      </w:r>
    </w:p>
    <w:p w:rsidR="008E25F5" w:rsidRPr="0058518C" w:rsidRDefault="008E25F5" w:rsidP="008E25F5">
      <w:pPr>
        <w:numPr>
          <w:ilvl w:val="0"/>
          <w:numId w:val="2"/>
        </w:numPr>
        <w:ind w:left="681" w:hanging="397"/>
        <w:jc w:val="both"/>
        <w:rPr>
          <w:rFonts w:cs="Arial"/>
          <w:sz w:val="24"/>
          <w:szCs w:val="24"/>
        </w:rPr>
      </w:pPr>
      <w:r w:rsidRPr="0058518C">
        <w:rPr>
          <w:rFonts w:cs="Arial"/>
          <w:sz w:val="24"/>
          <w:szCs w:val="24"/>
          <w:lang w:eastAsia="x-none"/>
        </w:rPr>
        <w:t>potvrzení veterinárního lékaře, že na uvedených hospodářstvích/halách v období od 1. 9. 2021 do 31. 8. 2022 došlo k měřením hladiny amoniaku u kuřat chovaných na maso v hodnotě max. 17 ppm a u ostatních druhů a kategorií drůbeže v hodnotě max. 20 ppm.</w:t>
      </w:r>
    </w:p>
    <w:p w:rsidR="008E25F5" w:rsidRPr="0058518C" w:rsidRDefault="008E25F5" w:rsidP="008E25F5">
      <w:pPr>
        <w:jc w:val="both"/>
        <w:rPr>
          <w:rFonts w:cs="Arial"/>
          <w:sz w:val="24"/>
          <w:szCs w:val="24"/>
        </w:rPr>
      </w:pPr>
    </w:p>
    <w:p w:rsidR="008E25F5" w:rsidRPr="0058518C" w:rsidRDefault="008E25F5" w:rsidP="008E25F5">
      <w:pPr>
        <w:tabs>
          <w:tab w:val="left" w:pos="645"/>
        </w:tabs>
        <w:ind w:left="284" w:hanging="284"/>
        <w:jc w:val="both"/>
        <w:rPr>
          <w:rFonts w:eastAsia="Arial" w:cs="Arial"/>
          <w:b/>
          <w:sz w:val="24"/>
          <w:szCs w:val="24"/>
        </w:rPr>
      </w:pPr>
      <w:r w:rsidRPr="0058518C">
        <w:rPr>
          <w:rFonts w:eastAsia="Arial" w:cs="Arial"/>
          <w:b/>
          <w:sz w:val="24"/>
          <w:szCs w:val="24"/>
        </w:rPr>
        <w:t xml:space="preserve">- </w:t>
      </w:r>
      <w:r w:rsidRPr="0058518C">
        <w:rPr>
          <w:rFonts w:eastAsia="Arial" w:cs="Arial"/>
          <w:b/>
          <w:sz w:val="24"/>
          <w:szCs w:val="24"/>
        </w:rPr>
        <w:tab/>
        <w:t>dotační podprogram: 20.B.e. Podpora šetrného zacházení s kachnami</w:t>
      </w:r>
    </w:p>
    <w:p w:rsidR="008E25F5" w:rsidRPr="0058518C" w:rsidRDefault="008E25F5" w:rsidP="008E25F5">
      <w:pPr>
        <w:tabs>
          <w:tab w:val="left" w:pos="2216"/>
        </w:tabs>
        <w:jc w:val="both"/>
        <w:rPr>
          <w:rFonts w:cs="Arial"/>
          <w:sz w:val="24"/>
          <w:szCs w:val="24"/>
        </w:rPr>
      </w:pPr>
    </w:p>
    <w:p w:rsidR="008E25F5" w:rsidRPr="0058518C" w:rsidRDefault="008E25F5" w:rsidP="008E25F5">
      <w:pPr>
        <w:numPr>
          <w:ilvl w:val="0"/>
          <w:numId w:val="3"/>
        </w:numPr>
        <w:ind w:left="681" w:hanging="397"/>
        <w:jc w:val="both"/>
        <w:rPr>
          <w:rFonts w:cs="Arial"/>
          <w:sz w:val="24"/>
          <w:szCs w:val="24"/>
          <w:lang w:eastAsia="zh-CN" w:bidi="hi-IN"/>
        </w:rPr>
      </w:pPr>
      <w:r w:rsidRPr="0058518C">
        <w:rPr>
          <w:rFonts w:cs="Arial"/>
          <w:sz w:val="24"/>
          <w:szCs w:val="24"/>
          <w:lang w:eastAsia="zh-CN" w:bidi="hi-IN"/>
        </w:rPr>
        <w:t xml:space="preserve">kopie účetních dokladů dokumentující </w:t>
      </w:r>
      <w:r w:rsidRPr="0058518C">
        <w:rPr>
          <w:rFonts w:cs="Arial"/>
          <w:sz w:val="24"/>
          <w:szCs w:val="24"/>
        </w:rPr>
        <w:t xml:space="preserve">za jednotlivá hospodářství </w:t>
      </w:r>
      <w:r w:rsidRPr="0058518C">
        <w:rPr>
          <w:rFonts w:cs="Arial"/>
          <w:sz w:val="24"/>
          <w:szCs w:val="24"/>
          <w:lang w:eastAsia="zh-CN" w:bidi="hi-IN"/>
        </w:rPr>
        <w:t xml:space="preserve">počet vyskladněných kachen </w:t>
      </w:r>
      <w:r w:rsidRPr="0058518C">
        <w:rPr>
          <w:rFonts w:cs="Arial"/>
          <w:sz w:val="24"/>
          <w:szCs w:val="24"/>
        </w:rPr>
        <w:t>a konkrétní způs</w:t>
      </w:r>
      <w:r>
        <w:rPr>
          <w:rFonts w:cs="Arial"/>
          <w:sz w:val="24"/>
          <w:szCs w:val="24"/>
        </w:rPr>
        <w:t>ob vyskladnění (ruční, strojové</w:t>
      </w:r>
      <w:r w:rsidRPr="0058518C">
        <w:rPr>
          <w:rFonts w:cs="Arial"/>
          <w:sz w:val="24"/>
          <w:szCs w:val="24"/>
        </w:rPr>
        <w:t xml:space="preserve"> atp.) </w:t>
      </w:r>
      <w:r w:rsidRPr="0058518C">
        <w:rPr>
          <w:rFonts w:cs="Arial"/>
          <w:sz w:val="24"/>
          <w:szCs w:val="24"/>
          <w:lang w:eastAsia="zh-CN" w:bidi="hi-IN"/>
        </w:rPr>
        <w:t>v období od 1. 9. 2021 do 31.</w:t>
      </w:r>
      <w:r w:rsidRPr="0058518C">
        <w:t> </w:t>
      </w:r>
      <w:r w:rsidRPr="0058518C">
        <w:rPr>
          <w:rFonts w:cs="Arial"/>
          <w:sz w:val="24"/>
          <w:szCs w:val="24"/>
          <w:lang w:eastAsia="zh-CN" w:bidi="hi-IN"/>
        </w:rPr>
        <w:t>8. 2022, jejichž vyskladnění bylo provedeno formou</w:t>
      </w:r>
      <w:r w:rsidRPr="0058518C">
        <w:rPr>
          <w:rFonts w:eastAsia="SimSun" w:cs="Arial"/>
          <w:sz w:val="24"/>
          <w:szCs w:val="24"/>
          <w:lang w:eastAsia="zh-CN" w:bidi="hi-IN"/>
        </w:rPr>
        <w:t xml:space="preserve"> služby s využitím technologií zaručujících šetrné zacházení s kachnami a soupis těchto účetních dokladů; </w:t>
      </w:r>
    </w:p>
    <w:p w:rsidR="008E25F5" w:rsidRPr="0058518C" w:rsidRDefault="008E25F5" w:rsidP="008E25F5">
      <w:pPr>
        <w:numPr>
          <w:ilvl w:val="0"/>
          <w:numId w:val="3"/>
        </w:numPr>
        <w:ind w:left="681" w:hanging="397"/>
        <w:jc w:val="both"/>
        <w:rPr>
          <w:rFonts w:cs="Arial"/>
          <w:sz w:val="24"/>
          <w:szCs w:val="24"/>
          <w:lang w:bidi="hi-IN"/>
        </w:rPr>
      </w:pPr>
      <w:r w:rsidRPr="0058518C">
        <w:rPr>
          <w:rFonts w:cs="Arial"/>
          <w:sz w:val="24"/>
          <w:szCs w:val="24"/>
          <w:lang w:eastAsia="zh-CN" w:bidi="hi-IN"/>
        </w:rPr>
        <w:t>soupis výskytu akutních nálezů na JUT kachen na porážce na úrovni 38 % a méně za dotační období od 1. 9. 2021 do 31. 8. 2022.</w:t>
      </w:r>
    </w:p>
    <w:p w:rsidR="008E25F5" w:rsidRPr="0058518C" w:rsidRDefault="008E25F5" w:rsidP="008E25F5">
      <w:pPr>
        <w:ind w:left="681"/>
        <w:jc w:val="both"/>
        <w:rPr>
          <w:rFonts w:cs="Arial"/>
          <w:sz w:val="24"/>
          <w:szCs w:val="24"/>
          <w:lang w:bidi="hi-IN"/>
        </w:rPr>
      </w:pPr>
    </w:p>
    <w:p w:rsidR="008E25F5" w:rsidRPr="0058518C" w:rsidRDefault="008E25F5" w:rsidP="008E25F5">
      <w:pPr>
        <w:tabs>
          <w:tab w:val="left" w:pos="645"/>
        </w:tabs>
        <w:ind w:left="284" w:hanging="284"/>
        <w:jc w:val="both"/>
        <w:rPr>
          <w:rFonts w:eastAsia="Arial" w:cs="Arial"/>
          <w:b/>
          <w:sz w:val="24"/>
          <w:szCs w:val="24"/>
        </w:rPr>
      </w:pPr>
      <w:r w:rsidRPr="0058518C">
        <w:rPr>
          <w:rFonts w:eastAsia="Arial" w:cs="Arial"/>
          <w:b/>
          <w:sz w:val="24"/>
          <w:szCs w:val="24"/>
        </w:rPr>
        <w:t xml:space="preserve">- </w:t>
      </w:r>
      <w:r w:rsidRPr="0058518C">
        <w:rPr>
          <w:rFonts w:eastAsia="Arial" w:cs="Arial"/>
          <w:b/>
          <w:sz w:val="24"/>
          <w:szCs w:val="24"/>
        </w:rPr>
        <w:tab/>
        <w:t>dotační podprogram: 20.B.f. Podpora zlepšení podmínek ustájení kachen v halách</w:t>
      </w:r>
    </w:p>
    <w:p w:rsidR="008E25F5" w:rsidRPr="0058518C" w:rsidRDefault="008E25F5" w:rsidP="008E25F5">
      <w:pPr>
        <w:tabs>
          <w:tab w:val="left" w:pos="645"/>
        </w:tabs>
        <w:jc w:val="both"/>
        <w:rPr>
          <w:rFonts w:eastAsia="Arial" w:cs="Arial"/>
          <w:b/>
          <w:sz w:val="24"/>
          <w:szCs w:val="24"/>
        </w:rPr>
      </w:pPr>
    </w:p>
    <w:p w:rsidR="008E25F5" w:rsidRPr="0058518C" w:rsidRDefault="008E25F5" w:rsidP="008E25F5">
      <w:pPr>
        <w:numPr>
          <w:ilvl w:val="0"/>
          <w:numId w:val="4"/>
        </w:numPr>
        <w:tabs>
          <w:tab w:val="left" w:pos="284"/>
        </w:tabs>
        <w:ind w:left="681" w:hanging="397"/>
        <w:contextualSpacing/>
        <w:jc w:val="both"/>
        <w:rPr>
          <w:rFonts w:eastAsia="Arial" w:cs="Arial"/>
          <w:strike/>
          <w:sz w:val="24"/>
          <w:szCs w:val="24"/>
          <w:lang w:val="x-none" w:eastAsia="x-none"/>
        </w:rPr>
      </w:pPr>
      <w:r w:rsidRPr="0058518C">
        <w:rPr>
          <w:rFonts w:eastAsia="Arial" w:cs="Arial"/>
          <w:sz w:val="24"/>
          <w:szCs w:val="24"/>
          <w:lang w:val="x-none" w:eastAsia="x-none"/>
        </w:rPr>
        <w:lastRenderedPageBreak/>
        <w:t xml:space="preserve">kopie účetních dokladů dokumentující </w:t>
      </w:r>
      <w:r w:rsidRPr="0058518C">
        <w:rPr>
          <w:rFonts w:eastAsia="Arial" w:cs="Arial"/>
          <w:sz w:val="24"/>
          <w:szCs w:val="24"/>
          <w:lang w:eastAsia="x-none"/>
        </w:rPr>
        <w:t xml:space="preserve">za jednotlivá hospodářství </w:t>
      </w:r>
      <w:r w:rsidRPr="0058518C">
        <w:rPr>
          <w:rFonts w:eastAsia="Arial" w:cs="Arial"/>
          <w:sz w:val="24"/>
          <w:szCs w:val="24"/>
          <w:lang w:val="x-none" w:eastAsia="x-none"/>
        </w:rPr>
        <w:t>počet vyskladněných kachen v předmětném období od 1.</w:t>
      </w:r>
      <w:r w:rsidRPr="0058518C">
        <w:rPr>
          <w:rFonts w:eastAsia="Arial" w:cs="Arial"/>
          <w:sz w:val="24"/>
          <w:szCs w:val="24"/>
          <w:lang w:eastAsia="x-none"/>
        </w:rPr>
        <w:t> 9</w:t>
      </w:r>
      <w:r w:rsidRPr="0058518C">
        <w:rPr>
          <w:rFonts w:eastAsia="Arial" w:cs="Arial"/>
          <w:sz w:val="24"/>
          <w:szCs w:val="24"/>
          <w:lang w:val="x-none" w:eastAsia="x-none"/>
        </w:rPr>
        <w:t>.</w:t>
      </w:r>
      <w:r w:rsidRPr="0058518C">
        <w:rPr>
          <w:rFonts w:eastAsia="Arial" w:cs="Arial"/>
          <w:sz w:val="24"/>
          <w:szCs w:val="24"/>
          <w:lang w:eastAsia="x-none"/>
        </w:rPr>
        <w:t> </w:t>
      </w:r>
      <w:r w:rsidRPr="0058518C">
        <w:rPr>
          <w:rFonts w:eastAsia="Arial" w:cs="Arial"/>
          <w:sz w:val="24"/>
          <w:szCs w:val="24"/>
          <w:lang w:val="x-none" w:eastAsia="x-none"/>
        </w:rPr>
        <w:t>20</w:t>
      </w:r>
      <w:r w:rsidRPr="0058518C">
        <w:rPr>
          <w:rFonts w:eastAsia="Arial" w:cs="Arial"/>
          <w:sz w:val="24"/>
          <w:szCs w:val="24"/>
          <w:lang w:eastAsia="x-none"/>
        </w:rPr>
        <w:t>21</w:t>
      </w:r>
      <w:r w:rsidRPr="0058518C">
        <w:rPr>
          <w:rFonts w:eastAsia="Arial" w:cs="Arial"/>
          <w:sz w:val="24"/>
          <w:szCs w:val="24"/>
          <w:lang w:val="x-none" w:eastAsia="x-none"/>
        </w:rPr>
        <w:t xml:space="preserve"> do 31.</w:t>
      </w:r>
      <w:r w:rsidRPr="0058518C">
        <w:rPr>
          <w:rFonts w:eastAsia="Arial" w:cs="Arial"/>
          <w:sz w:val="24"/>
          <w:szCs w:val="24"/>
          <w:lang w:eastAsia="x-none"/>
        </w:rPr>
        <w:t> </w:t>
      </w:r>
      <w:r w:rsidRPr="0058518C">
        <w:rPr>
          <w:rFonts w:eastAsia="Arial" w:cs="Arial"/>
          <w:sz w:val="24"/>
          <w:szCs w:val="24"/>
          <w:lang w:val="x-none" w:eastAsia="x-none"/>
        </w:rPr>
        <w:t>8.</w:t>
      </w:r>
      <w:r w:rsidRPr="0058518C">
        <w:rPr>
          <w:rFonts w:eastAsia="Arial" w:cs="Arial"/>
          <w:sz w:val="24"/>
          <w:szCs w:val="24"/>
          <w:lang w:eastAsia="x-none"/>
        </w:rPr>
        <w:t> </w:t>
      </w:r>
      <w:r w:rsidRPr="0058518C">
        <w:rPr>
          <w:rFonts w:eastAsia="Arial" w:cs="Arial"/>
          <w:sz w:val="24"/>
          <w:szCs w:val="24"/>
          <w:lang w:val="x-none" w:eastAsia="x-none"/>
        </w:rPr>
        <w:t>20</w:t>
      </w:r>
      <w:r w:rsidRPr="0058518C">
        <w:rPr>
          <w:rFonts w:eastAsia="Arial" w:cs="Arial"/>
          <w:sz w:val="24"/>
          <w:szCs w:val="24"/>
          <w:lang w:eastAsia="x-none"/>
        </w:rPr>
        <w:t>22 a soupis těchto účetních dokladů;</w:t>
      </w:r>
      <w:r w:rsidRPr="0058518C">
        <w:rPr>
          <w:rFonts w:eastAsia="Arial" w:cs="Arial"/>
          <w:sz w:val="24"/>
          <w:szCs w:val="24"/>
          <w:lang w:val="x-none" w:eastAsia="x-none"/>
        </w:rPr>
        <w:t xml:space="preserve"> </w:t>
      </w:r>
    </w:p>
    <w:p w:rsidR="008E25F5" w:rsidRPr="0058518C" w:rsidRDefault="008E25F5" w:rsidP="008E25F5">
      <w:pPr>
        <w:numPr>
          <w:ilvl w:val="0"/>
          <w:numId w:val="8"/>
        </w:numPr>
        <w:autoSpaceDE w:val="0"/>
        <w:autoSpaceDN w:val="0"/>
        <w:adjustRightInd w:val="0"/>
        <w:spacing w:before="80"/>
        <w:ind w:left="681" w:hanging="397"/>
        <w:contextualSpacing/>
        <w:jc w:val="both"/>
        <w:rPr>
          <w:rFonts w:eastAsia="Times New Roman" w:cs="Arial"/>
          <w:b/>
          <w:bCs/>
          <w:sz w:val="24"/>
          <w:szCs w:val="24"/>
          <w:u w:val="single"/>
          <w:lang w:val="x-none" w:eastAsia="x-none"/>
        </w:rPr>
      </w:pPr>
      <w:r w:rsidRPr="0058518C">
        <w:rPr>
          <w:rFonts w:eastAsia="Arial" w:cs="Arial"/>
          <w:sz w:val="24"/>
          <w:szCs w:val="24"/>
          <w:lang w:val="x-none" w:eastAsia="x-none"/>
        </w:rPr>
        <w:t>doklad dokumentující dodržovanou relativní vlhkost v chovných halách s kachnami za dotační období od 1.</w:t>
      </w:r>
      <w:r w:rsidRPr="0058518C">
        <w:rPr>
          <w:rFonts w:eastAsia="Arial" w:cs="Arial"/>
          <w:sz w:val="24"/>
          <w:szCs w:val="24"/>
          <w:lang w:eastAsia="x-none"/>
        </w:rPr>
        <w:t> </w:t>
      </w:r>
      <w:r w:rsidRPr="0058518C">
        <w:rPr>
          <w:rFonts w:eastAsia="Arial" w:cs="Arial"/>
          <w:sz w:val="24"/>
          <w:szCs w:val="24"/>
          <w:lang w:val="x-none" w:eastAsia="x-none"/>
        </w:rPr>
        <w:t>9.</w:t>
      </w:r>
      <w:r w:rsidRPr="0058518C">
        <w:rPr>
          <w:rFonts w:eastAsia="Arial" w:cs="Arial"/>
          <w:sz w:val="24"/>
          <w:szCs w:val="24"/>
          <w:lang w:eastAsia="x-none"/>
        </w:rPr>
        <w:t> </w:t>
      </w:r>
      <w:r w:rsidRPr="0058518C">
        <w:rPr>
          <w:rFonts w:eastAsia="Arial" w:cs="Arial"/>
          <w:sz w:val="24"/>
          <w:szCs w:val="24"/>
          <w:lang w:val="x-none" w:eastAsia="x-none"/>
        </w:rPr>
        <w:t>20</w:t>
      </w:r>
      <w:r w:rsidRPr="0058518C">
        <w:rPr>
          <w:rFonts w:eastAsia="Arial" w:cs="Arial"/>
          <w:sz w:val="24"/>
          <w:szCs w:val="24"/>
          <w:lang w:eastAsia="x-none"/>
        </w:rPr>
        <w:t>21</w:t>
      </w:r>
      <w:r w:rsidRPr="0058518C">
        <w:rPr>
          <w:rFonts w:eastAsia="Arial" w:cs="Arial"/>
          <w:sz w:val="24"/>
          <w:szCs w:val="24"/>
          <w:lang w:val="x-none" w:eastAsia="x-none"/>
        </w:rPr>
        <w:t xml:space="preserve"> do 31.</w:t>
      </w:r>
      <w:r w:rsidRPr="0058518C">
        <w:rPr>
          <w:rFonts w:eastAsia="Arial" w:cs="Arial"/>
          <w:sz w:val="24"/>
          <w:szCs w:val="24"/>
          <w:lang w:eastAsia="x-none"/>
        </w:rPr>
        <w:t> </w:t>
      </w:r>
      <w:r w:rsidRPr="0058518C">
        <w:rPr>
          <w:rFonts w:eastAsia="Arial" w:cs="Arial"/>
          <w:sz w:val="24"/>
          <w:szCs w:val="24"/>
          <w:lang w:val="x-none" w:eastAsia="x-none"/>
        </w:rPr>
        <w:t>8.</w:t>
      </w:r>
      <w:r w:rsidRPr="0058518C">
        <w:rPr>
          <w:rFonts w:eastAsia="Arial" w:cs="Arial"/>
          <w:sz w:val="24"/>
          <w:szCs w:val="24"/>
          <w:lang w:eastAsia="x-none"/>
        </w:rPr>
        <w:t> </w:t>
      </w:r>
      <w:r w:rsidRPr="0058518C">
        <w:rPr>
          <w:rFonts w:eastAsia="Arial" w:cs="Arial"/>
          <w:sz w:val="24"/>
          <w:szCs w:val="24"/>
          <w:lang w:val="x-none" w:eastAsia="x-none"/>
        </w:rPr>
        <w:t>202</w:t>
      </w:r>
      <w:r w:rsidRPr="0058518C">
        <w:rPr>
          <w:rFonts w:eastAsia="Arial" w:cs="Arial"/>
          <w:sz w:val="24"/>
          <w:szCs w:val="24"/>
          <w:lang w:eastAsia="x-none"/>
        </w:rPr>
        <w:t>2.</w:t>
      </w:r>
    </w:p>
    <w:p w:rsidR="008E25F5" w:rsidRPr="0058518C" w:rsidRDefault="008E25F5" w:rsidP="008E25F5">
      <w:pPr>
        <w:autoSpaceDE w:val="0"/>
        <w:autoSpaceDN w:val="0"/>
        <w:adjustRightInd w:val="0"/>
        <w:spacing w:before="240" w:after="240"/>
        <w:jc w:val="both"/>
        <w:rPr>
          <w:rFonts w:cs="Arial"/>
          <w:b/>
          <w:sz w:val="24"/>
          <w:szCs w:val="24"/>
        </w:rPr>
      </w:pPr>
      <w:r w:rsidRPr="0058518C">
        <w:rPr>
          <w:rFonts w:cs="Arial"/>
          <w:b/>
          <w:sz w:val="24"/>
          <w:szCs w:val="24"/>
        </w:rPr>
        <w:t xml:space="preserve">C) </w:t>
      </w:r>
      <w:r w:rsidRPr="0058518C">
        <w:rPr>
          <w:rFonts w:cs="Arial"/>
          <w:b/>
          <w:sz w:val="24"/>
          <w:szCs w:val="24"/>
          <w:u w:val="single"/>
        </w:rPr>
        <w:t>Specifikace jednotlivých dotačních podprogramů</w:t>
      </w:r>
    </w:p>
    <w:p w:rsidR="008E25F5" w:rsidRPr="0058518C" w:rsidRDefault="008E25F5" w:rsidP="008E25F5">
      <w:pPr>
        <w:jc w:val="both"/>
        <w:rPr>
          <w:rFonts w:eastAsia="SimSun;宋体" w:cs="Arial"/>
          <w:b/>
          <w:sz w:val="24"/>
          <w:szCs w:val="24"/>
        </w:rPr>
      </w:pPr>
      <w:r w:rsidRPr="0058518C">
        <w:rPr>
          <w:rFonts w:eastAsia="SimSun;宋体" w:cs="Arial"/>
          <w:b/>
          <w:sz w:val="24"/>
          <w:szCs w:val="24"/>
        </w:rPr>
        <w:t>20.B.a.   Podpora zlepšení životního prostředí drůbeže</w:t>
      </w:r>
    </w:p>
    <w:p w:rsidR="008E25F5" w:rsidRPr="0058518C" w:rsidRDefault="008E25F5" w:rsidP="008E25F5">
      <w:pPr>
        <w:spacing w:before="240" w:after="120"/>
        <w:jc w:val="both"/>
        <w:rPr>
          <w:rFonts w:eastAsia="Times New Roman" w:cs="Arial"/>
          <w:b/>
          <w:sz w:val="24"/>
          <w:szCs w:val="24"/>
          <w:lang w:val="x-none" w:eastAsia="x-none"/>
        </w:rPr>
      </w:pPr>
      <w:r w:rsidRPr="0058518C">
        <w:rPr>
          <w:rFonts w:eastAsia="Times New Roman" w:cs="Arial"/>
          <w:b/>
          <w:sz w:val="24"/>
          <w:szCs w:val="24"/>
          <w:lang w:eastAsia="x-none"/>
        </w:rPr>
        <w:t>1   </w:t>
      </w:r>
      <w:r w:rsidRPr="0058518C">
        <w:rPr>
          <w:rFonts w:eastAsia="Times New Roman" w:cs="Arial"/>
          <w:b/>
          <w:sz w:val="24"/>
          <w:szCs w:val="24"/>
          <w:lang w:val="x-none" w:eastAsia="x-none"/>
        </w:rPr>
        <w:t xml:space="preserve">Účel dotace </w:t>
      </w:r>
    </w:p>
    <w:p w:rsidR="008E25F5" w:rsidRPr="0058518C" w:rsidRDefault="008E25F5" w:rsidP="008E25F5">
      <w:pPr>
        <w:jc w:val="both"/>
        <w:rPr>
          <w:rFonts w:cs="Arial"/>
          <w:sz w:val="24"/>
          <w:szCs w:val="24"/>
        </w:rPr>
      </w:pPr>
      <w:r w:rsidRPr="0058518C">
        <w:rPr>
          <w:rFonts w:cs="Arial"/>
          <w:sz w:val="24"/>
          <w:szCs w:val="24"/>
        </w:rPr>
        <w:t xml:space="preserve">Zajištění nadstandardní pohody drůbeže zlepšením životního </w:t>
      </w:r>
      <w:r w:rsidRPr="0058518C">
        <w:rPr>
          <w:rFonts w:cs="Arial"/>
          <w:bCs/>
          <w:sz w:val="24"/>
          <w:szCs w:val="24"/>
        </w:rPr>
        <w:t xml:space="preserve">prostředí drůbeže </w:t>
      </w:r>
      <w:r w:rsidRPr="0058518C">
        <w:rPr>
          <w:rFonts w:cs="Arial"/>
          <w:sz w:val="24"/>
          <w:szCs w:val="24"/>
        </w:rPr>
        <w:t>v období od 1. 9. 2021 do 31. 8. 2022.</w:t>
      </w:r>
    </w:p>
    <w:p w:rsidR="008E25F5" w:rsidRPr="0058518C" w:rsidRDefault="008E25F5" w:rsidP="008E25F5">
      <w:pPr>
        <w:spacing w:before="240" w:after="120"/>
        <w:jc w:val="both"/>
        <w:rPr>
          <w:rFonts w:eastAsia="Times New Roman" w:cs="Arial"/>
          <w:b/>
          <w:sz w:val="24"/>
          <w:szCs w:val="24"/>
          <w:lang w:val="x-none" w:eastAsia="x-none"/>
        </w:rPr>
      </w:pPr>
      <w:r w:rsidRPr="0058518C">
        <w:rPr>
          <w:rFonts w:eastAsia="Times New Roman" w:cs="Arial"/>
          <w:b/>
          <w:sz w:val="24"/>
          <w:szCs w:val="24"/>
          <w:lang w:eastAsia="x-none"/>
        </w:rPr>
        <w:t>2   </w:t>
      </w:r>
      <w:r w:rsidRPr="0058518C">
        <w:rPr>
          <w:rFonts w:eastAsia="Times New Roman" w:cs="Arial"/>
          <w:b/>
          <w:sz w:val="24"/>
          <w:szCs w:val="24"/>
          <w:lang w:val="x-none" w:eastAsia="x-none"/>
        </w:rPr>
        <w:t xml:space="preserve">Předmět dotace </w:t>
      </w:r>
    </w:p>
    <w:p w:rsidR="008E25F5" w:rsidRPr="0058518C" w:rsidRDefault="008E25F5" w:rsidP="008E25F5">
      <w:pPr>
        <w:jc w:val="both"/>
        <w:rPr>
          <w:rFonts w:cs="Arial"/>
          <w:sz w:val="24"/>
          <w:szCs w:val="24"/>
        </w:rPr>
      </w:pPr>
      <w:r w:rsidRPr="0058518C">
        <w:rPr>
          <w:rFonts w:cs="Arial"/>
          <w:sz w:val="24"/>
          <w:szCs w:val="24"/>
        </w:rPr>
        <w:t xml:space="preserve">Drůbež, u které bylo zlepšeno životní prostředí nechemicky působícími přípravky, které jsou založeny na bázi oxidu křemičitého nebo fylosilikátů. </w:t>
      </w:r>
    </w:p>
    <w:p w:rsidR="008E25F5" w:rsidRPr="0058518C" w:rsidRDefault="008E25F5" w:rsidP="008E25F5">
      <w:pPr>
        <w:spacing w:before="240" w:after="120"/>
        <w:jc w:val="both"/>
        <w:rPr>
          <w:rFonts w:eastAsia="Times New Roman" w:cs="Arial"/>
          <w:b/>
          <w:sz w:val="24"/>
          <w:szCs w:val="24"/>
          <w:lang w:val="x-none" w:eastAsia="x-none"/>
        </w:rPr>
      </w:pPr>
      <w:r w:rsidRPr="0058518C">
        <w:rPr>
          <w:rFonts w:eastAsia="Times New Roman" w:cs="Arial"/>
          <w:b/>
          <w:sz w:val="24"/>
          <w:szCs w:val="24"/>
          <w:lang w:eastAsia="x-none"/>
        </w:rPr>
        <w:t>3   </w:t>
      </w:r>
      <w:r w:rsidRPr="0058518C">
        <w:rPr>
          <w:rFonts w:eastAsia="Times New Roman" w:cs="Arial"/>
          <w:b/>
          <w:sz w:val="24"/>
          <w:szCs w:val="24"/>
          <w:lang w:val="x-none" w:eastAsia="x-none"/>
        </w:rPr>
        <w:t>Žadatel</w:t>
      </w:r>
    </w:p>
    <w:p w:rsidR="008E25F5" w:rsidRPr="0058518C" w:rsidRDefault="008E25F5" w:rsidP="008E25F5">
      <w:pPr>
        <w:jc w:val="both"/>
        <w:rPr>
          <w:rFonts w:cs="Arial"/>
          <w:b/>
          <w:sz w:val="24"/>
          <w:szCs w:val="24"/>
        </w:rPr>
      </w:pPr>
      <w:r w:rsidRPr="0058518C">
        <w:rPr>
          <w:rFonts w:cs="Arial"/>
          <w:sz w:val="24"/>
          <w:szCs w:val="24"/>
        </w:rPr>
        <w:t xml:space="preserve">Chovatel drůbeže podnikající v zemědělské výrobě (podle § 420 zákona č. 89/2012 Sb. a podle § 2e odst. 3 zákona č. 252/1997 Sb., o zemědělství), který zajistil zlepšení </w:t>
      </w:r>
      <w:r w:rsidRPr="0058518C">
        <w:rPr>
          <w:rFonts w:cs="Arial"/>
          <w:bCs/>
          <w:sz w:val="24"/>
          <w:szCs w:val="24"/>
        </w:rPr>
        <w:t xml:space="preserve">prostředí u drůbeže </w:t>
      </w:r>
      <w:r w:rsidRPr="0058518C">
        <w:rPr>
          <w:rFonts w:cs="Arial"/>
          <w:sz w:val="24"/>
          <w:szCs w:val="24"/>
        </w:rPr>
        <w:t xml:space="preserve">nechemicky působícími prostředky, které jsou založeny na bázi oxidu křemičitého nebo fylosilikátů. </w:t>
      </w:r>
    </w:p>
    <w:p w:rsidR="008E25F5" w:rsidRPr="0058518C" w:rsidRDefault="008E25F5" w:rsidP="008E25F5">
      <w:pPr>
        <w:spacing w:before="240" w:after="120"/>
        <w:jc w:val="both"/>
        <w:rPr>
          <w:rFonts w:eastAsia="Times New Roman" w:cs="Arial"/>
          <w:b/>
          <w:sz w:val="24"/>
          <w:szCs w:val="24"/>
          <w:lang w:val="x-none" w:eastAsia="x-none"/>
        </w:rPr>
      </w:pPr>
      <w:r w:rsidRPr="0058518C">
        <w:rPr>
          <w:rFonts w:eastAsia="Times New Roman" w:cs="Arial"/>
          <w:b/>
          <w:sz w:val="24"/>
          <w:szCs w:val="24"/>
          <w:lang w:eastAsia="x-none"/>
        </w:rPr>
        <w:t>4   </w:t>
      </w:r>
      <w:r w:rsidRPr="0058518C">
        <w:rPr>
          <w:rFonts w:eastAsia="Times New Roman" w:cs="Arial"/>
          <w:b/>
          <w:sz w:val="24"/>
          <w:szCs w:val="24"/>
          <w:lang w:val="x-none" w:eastAsia="x-none"/>
        </w:rPr>
        <w:t xml:space="preserve">Forma dotace </w:t>
      </w:r>
    </w:p>
    <w:p w:rsidR="008E25F5" w:rsidRPr="0058518C" w:rsidRDefault="008E25F5" w:rsidP="008E25F5">
      <w:pPr>
        <w:jc w:val="both"/>
        <w:rPr>
          <w:rFonts w:cs="Arial"/>
          <w:sz w:val="24"/>
          <w:szCs w:val="24"/>
        </w:rPr>
      </w:pPr>
      <w:r w:rsidRPr="0058518C">
        <w:rPr>
          <w:rFonts w:cs="Arial"/>
          <w:sz w:val="24"/>
          <w:szCs w:val="24"/>
        </w:rPr>
        <w:t>Dotace k</w:t>
      </w:r>
      <w:r w:rsidRPr="0058518C">
        <w:rPr>
          <w:rFonts w:cs="Arial"/>
          <w:b/>
          <w:sz w:val="24"/>
          <w:szCs w:val="24"/>
        </w:rPr>
        <w:t xml:space="preserve"> </w:t>
      </w:r>
      <w:r w:rsidRPr="0058518C">
        <w:rPr>
          <w:rFonts w:cs="Arial"/>
          <w:bCs/>
          <w:sz w:val="24"/>
          <w:szCs w:val="24"/>
        </w:rPr>
        <w:t xml:space="preserve">výsledku hospodaření </w:t>
      </w:r>
      <w:r w:rsidRPr="0058518C">
        <w:rPr>
          <w:rFonts w:cs="Arial"/>
          <w:sz w:val="24"/>
          <w:szCs w:val="24"/>
        </w:rPr>
        <w:t>(dříve neinvestiční).</w:t>
      </w:r>
    </w:p>
    <w:p w:rsidR="008E25F5" w:rsidRPr="0058518C" w:rsidRDefault="008E25F5" w:rsidP="008E25F5">
      <w:pPr>
        <w:spacing w:before="240" w:after="120"/>
        <w:rPr>
          <w:rFonts w:cs="Arial"/>
          <w:b/>
          <w:sz w:val="24"/>
          <w:szCs w:val="24"/>
        </w:rPr>
      </w:pPr>
      <w:r w:rsidRPr="0058518C">
        <w:rPr>
          <w:rFonts w:cs="Arial"/>
          <w:b/>
          <w:sz w:val="24"/>
          <w:szCs w:val="24"/>
        </w:rPr>
        <w:t>5   Typ dotace</w:t>
      </w:r>
    </w:p>
    <w:p w:rsidR="008E25F5" w:rsidRPr="0058518C" w:rsidRDefault="008E25F5" w:rsidP="008E25F5">
      <w:pPr>
        <w:contextualSpacing/>
        <w:rPr>
          <w:rFonts w:eastAsia="Times New Roman" w:cs="Arial"/>
          <w:sz w:val="24"/>
          <w:szCs w:val="24"/>
          <w:lang w:eastAsia="x-none"/>
        </w:rPr>
      </w:pPr>
      <w:r w:rsidRPr="0058518C">
        <w:rPr>
          <w:rFonts w:eastAsia="Times New Roman" w:cs="Arial"/>
          <w:sz w:val="24"/>
          <w:szCs w:val="24"/>
          <w:lang w:eastAsia="x-none"/>
        </w:rPr>
        <w:t>Sazbová dotace.</w:t>
      </w:r>
    </w:p>
    <w:p w:rsidR="008E25F5" w:rsidRPr="0058518C" w:rsidRDefault="008E25F5" w:rsidP="008E25F5">
      <w:pPr>
        <w:spacing w:before="240" w:after="120"/>
        <w:rPr>
          <w:rFonts w:eastAsia="Times New Roman" w:cs="Arial"/>
          <w:b/>
          <w:sz w:val="24"/>
          <w:szCs w:val="24"/>
          <w:lang w:val="x-none" w:eastAsia="x-none"/>
        </w:rPr>
      </w:pPr>
      <w:r w:rsidRPr="0058518C">
        <w:rPr>
          <w:rFonts w:eastAsia="Times New Roman" w:cs="Arial"/>
          <w:b/>
          <w:sz w:val="24"/>
          <w:szCs w:val="24"/>
          <w:lang w:eastAsia="x-none"/>
        </w:rPr>
        <w:t>6   Výše dotace</w:t>
      </w:r>
    </w:p>
    <w:tbl>
      <w:tblPr>
        <w:tblW w:w="907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left w:w="103" w:type="dxa"/>
        </w:tblCellMar>
        <w:tblLook w:val="0000" w:firstRow="0" w:lastRow="0" w:firstColumn="0" w:lastColumn="0" w:noHBand="0" w:noVBand="0"/>
      </w:tblPr>
      <w:tblGrid>
        <w:gridCol w:w="1242"/>
        <w:gridCol w:w="6589"/>
        <w:gridCol w:w="1241"/>
      </w:tblGrid>
      <w:tr w:rsidR="008E25F5" w:rsidRPr="0058518C" w:rsidTr="00333E54">
        <w:trPr>
          <w:trHeight w:val="729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E25F5" w:rsidRPr="0058518C" w:rsidRDefault="008E25F5" w:rsidP="00333E54">
            <w:pPr>
              <w:jc w:val="center"/>
              <w:rPr>
                <w:rFonts w:cs="Arial"/>
                <w:b/>
                <w:sz w:val="24"/>
                <w:szCs w:val="24"/>
              </w:rPr>
            </w:pPr>
            <w:r w:rsidRPr="0058518C">
              <w:rPr>
                <w:rFonts w:cs="Arial"/>
                <w:b/>
                <w:sz w:val="24"/>
                <w:szCs w:val="24"/>
              </w:rPr>
              <w:t>Předmět dotace</w:t>
            </w:r>
          </w:p>
        </w:tc>
        <w:tc>
          <w:tcPr>
            <w:tcW w:w="6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8E25F5" w:rsidRPr="0058518C" w:rsidRDefault="008E25F5" w:rsidP="00333E54">
            <w:pPr>
              <w:jc w:val="center"/>
              <w:rPr>
                <w:rFonts w:cs="Arial"/>
                <w:b/>
                <w:sz w:val="24"/>
                <w:szCs w:val="24"/>
              </w:rPr>
            </w:pPr>
            <w:r w:rsidRPr="0058518C">
              <w:rPr>
                <w:rFonts w:cs="Arial"/>
                <w:b/>
                <w:sz w:val="24"/>
                <w:szCs w:val="24"/>
              </w:rPr>
              <w:t>Opatření na předmět podporované činnosti dle druhu a kategorie drůbeže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8E25F5" w:rsidRPr="0058518C" w:rsidRDefault="008E25F5" w:rsidP="00333E54">
            <w:pPr>
              <w:jc w:val="center"/>
              <w:rPr>
                <w:rFonts w:cs="Arial"/>
                <w:b/>
                <w:sz w:val="24"/>
                <w:szCs w:val="24"/>
              </w:rPr>
            </w:pPr>
            <w:r w:rsidRPr="0058518C">
              <w:rPr>
                <w:rFonts w:cs="Arial"/>
                <w:b/>
                <w:sz w:val="24"/>
                <w:szCs w:val="24"/>
              </w:rPr>
              <w:t>Sazba do Kč/ks</w:t>
            </w:r>
          </w:p>
        </w:tc>
      </w:tr>
      <w:tr w:rsidR="008E25F5" w:rsidRPr="0058518C" w:rsidTr="00333E54">
        <w:trPr>
          <w:trHeight w:val="684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E25F5" w:rsidRPr="0058518C" w:rsidRDefault="008E25F5" w:rsidP="00333E54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6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8E25F5" w:rsidRPr="0058518C" w:rsidRDefault="008E25F5" w:rsidP="00333E54">
            <w:pPr>
              <w:jc w:val="center"/>
              <w:rPr>
                <w:rFonts w:cs="Arial"/>
                <w:sz w:val="24"/>
                <w:szCs w:val="24"/>
              </w:rPr>
            </w:pPr>
            <w:r w:rsidRPr="0058518C">
              <w:rPr>
                <w:rFonts w:cs="Arial"/>
                <w:b/>
                <w:sz w:val="24"/>
                <w:szCs w:val="24"/>
              </w:rPr>
              <w:t>-</w:t>
            </w:r>
            <w:r w:rsidRPr="0058518C">
              <w:rPr>
                <w:rFonts w:cs="Arial"/>
                <w:b/>
                <w:bCs/>
                <w:sz w:val="24"/>
                <w:szCs w:val="24"/>
              </w:rPr>
              <w:t xml:space="preserve"> Zlepšení prostředí přírodními přípravky založenými na bázi</w:t>
            </w:r>
            <w:r w:rsidRPr="0058518C">
              <w:rPr>
                <w:rFonts w:eastAsia="Arial" w:cs="Arial"/>
                <w:b/>
                <w:bCs/>
                <w:sz w:val="24"/>
                <w:szCs w:val="24"/>
              </w:rPr>
              <w:t xml:space="preserve"> </w:t>
            </w:r>
            <w:r w:rsidRPr="0058518C">
              <w:rPr>
                <w:rFonts w:cs="Arial"/>
                <w:b/>
                <w:bCs/>
                <w:sz w:val="24"/>
                <w:szCs w:val="24"/>
                <w:u w:val="single"/>
              </w:rPr>
              <w:t>oxidu křemičitého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8E25F5" w:rsidRPr="0058518C" w:rsidRDefault="008E25F5" w:rsidP="00333E54">
            <w:pPr>
              <w:snapToGrid w:val="0"/>
              <w:rPr>
                <w:rFonts w:cs="Arial"/>
                <w:b/>
                <w:sz w:val="24"/>
                <w:szCs w:val="24"/>
              </w:rPr>
            </w:pPr>
          </w:p>
        </w:tc>
      </w:tr>
      <w:tr w:rsidR="008E25F5" w:rsidRPr="0058518C" w:rsidTr="00333E54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E25F5" w:rsidRPr="0058518C" w:rsidRDefault="008E25F5" w:rsidP="00333E54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6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8E25F5" w:rsidRPr="0058518C" w:rsidRDefault="008E25F5" w:rsidP="00333E54">
            <w:pPr>
              <w:jc w:val="center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Skupina  </w:t>
            </w:r>
            <w:r w:rsidRPr="0058518C">
              <w:rPr>
                <w:rFonts w:cs="Arial"/>
                <w:b/>
                <w:sz w:val="24"/>
                <w:szCs w:val="24"/>
              </w:rPr>
              <w:t>B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8E25F5" w:rsidRPr="0058518C" w:rsidRDefault="008E25F5" w:rsidP="00333E54">
            <w:pPr>
              <w:snapToGrid w:val="0"/>
              <w:rPr>
                <w:rFonts w:cs="Arial"/>
                <w:b/>
                <w:sz w:val="24"/>
                <w:szCs w:val="24"/>
              </w:rPr>
            </w:pPr>
          </w:p>
        </w:tc>
      </w:tr>
      <w:tr w:rsidR="008E25F5" w:rsidRPr="0058518C" w:rsidTr="00333E54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E25F5" w:rsidRPr="0058518C" w:rsidRDefault="008E25F5" w:rsidP="00333E54">
            <w:pPr>
              <w:jc w:val="center"/>
              <w:rPr>
                <w:rFonts w:cs="Arial"/>
                <w:sz w:val="24"/>
                <w:szCs w:val="24"/>
              </w:rPr>
            </w:pPr>
            <w:r w:rsidRPr="0058518C">
              <w:rPr>
                <w:rFonts w:cs="Arial"/>
                <w:sz w:val="24"/>
                <w:szCs w:val="24"/>
              </w:rPr>
              <w:t>1</w:t>
            </w:r>
          </w:p>
        </w:tc>
        <w:tc>
          <w:tcPr>
            <w:tcW w:w="6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8E25F5" w:rsidRPr="0058518C" w:rsidRDefault="008E25F5" w:rsidP="00333E54">
            <w:pPr>
              <w:rPr>
                <w:rFonts w:cs="Arial"/>
                <w:sz w:val="24"/>
                <w:szCs w:val="24"/>
              </w:rPr>
            </w:pPr>
            <w:r w:rsidRPr="0058518C">
              <w:rPr>
                <w:rFonts w:cs="Arial"/>
                <w:sz w:val="24"/>
                <w:szCs w:val="24"/>
              </w:rPr>
              <w:t>Kur domácí – nosnice v užitkových chovech</w:t>
            </w:r>
          </w:p>
          <w:p w:rsidR="008E25F5" w:rsidRPr="0058518C" w:rsidRDefault="008E25F5" w:rsidP="00333E54">
            <w:pPr>
              <w:rPr>
                <w:rFonts w:cs="Arial"/>
                <w:sz w:val="24"/>
                <w:szCs w:val="24"/>
              </w:rPr>
            </w:pPr>
            <w:r w:rsidRPr="0058518C">
              <w:rPr>
                <w:rFonts w:cs="Arial"/>
                <w:sz w:val="24"/>
                <w:szCs w:val="24"/>
              </w:rPr>
              <w:t>a rozmnožovací chovy drůbeže (s klecovou technologií)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8E25F5" w:rsidRPr="0058518C" w:rsidRDefault="008E25F5" w:rsidP="00333E54">
            <w:pPr>
              <w:jc w:val="center"/>
              <w:rPr>
                <w:rFonts w:cs="Arial"/>
                <w:strike/>
                <w:sz w:val="24"/>
                <w:szCs w:val="24"/>
              </w:rPr>
            </w:pPr>
            <w:r w:rsidRPr="0058518C">
              <w:rPr>
                <w:rFonts w:cs="Arial"/>
                <w:sz w:val="24"/>
                <w:szCs w:val="24"/>
              </w:rPr>
              <w:t>5,57</w:t>
            </w:r>
          </w:p>
        </w:tc>
      </w:tr>
      <w:tr w:rsidR="008E25F5" w:rsidRPr="0058518C" w:rsidTr="00333E54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E25F5" w:rsidRPr="0058518C" w:rsidRDefault="008E25F5" w:rsidP="00333E54">
            <w:pPr>
              <w:jc w:val="center"/>
              <w:rPr>
                <w:rFonts w:cs="Arial"/>
                <w:sz w:val="24"/>
                <w:szCs w:val="24"/>
              </w:rPr>
            </w:pPr>
            <w:r w:rsidRPr="0058518C">
              <w:rPr>
                <w:rFonts w:cs="Arial"/>
                <w:sz w:val="24"/>
                <w:szCs w:val="24"/>
              </w:rPr>
              <w:t>2</w:t>
            </w:r>
          </w:p>
        </w:tc>
        <w:tc>
          <w:tcPr>
            <w:tcW w:w="6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8E25F5" w:rsidRPr="0058518C" w:rsidRDefault="008E25F5" w:rsidP="00333E54">
            <w:pPr>
              <w:rPr>
                <w:rFonts w:cs="Arial"/>
                <w:sz w:val="24"/>
                <w:szCs w:val="24"/>
              </w:rPr>
            </w:pPr>
            <w:r w:rsidRPr="0058518C">
              <w:rPr>
                <w:rFonts w:cs="Arial"/>
                <w:sz w:val="24"/>
                <w:szCs w:val="24"/>
              </w:rPr>
              <w:t>Kur domácí – nosnice v užitkových chovech a rozmnožovací chovy drůbeže (s podestýlkou – voliéry, rošty, volný výběh)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8E25F5" w:rsidRPr="0058518C" w:rsidRDefault="008E25F5" w:rsidP="00333E54">
            <w:pPr>
              <w:jc w:val="center"/>
              <w:rPr>
                <w:rFonts w:cs="Arial"/>
                <w:sz w:val="24"/>
                <w:szCs w:val="24"/>
              </w:rPr>
            </w:pPr>
            <w:r w:rsidRPr="0058518C">
              <w:rPr>
                <w:rFonts w:cs="Arial"/>
                <w:sz w:val="24"/>
                <w:szCs w:val="24"/>
              </w:rPr>
              <w:t>7,20</w:t>
            </w:r>
          </w:p>
        </w:tc>
      </w:tr>
      <w:tr w:rsidR="008E25F5" w:rsidRPr="0058518C" w:rsidTr="00333E54">
        <w:trPr>
          <w:trHeight w:val="718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E25F5" w:rsidRPr="0058518C" w:rsidRDefault="008E25F5" w:rsidP="00333E54">
            <w:pPr>
              <w:jc w:val="center"/>
              <w:rPr>
                <w:rFonts w:cs="Arial"/>
                <w:b/>
                <w:bCs/>
                <w:sz w:val="24"/>
                <w:szCs w:val="24"/>
              </w:rPr>
            </w:pPr>
          </w:p>
        </w:tc>
        <w:tc>
          <w:tcPr>
            <w:tcW w:w="6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8E25F5" w:rsidRPr="0058518C" w:rsidRDefault="008E25F5" w:rsidP="00333E54">
            <w:pPr>
              <w:jc w:val="center"/>
              <w:rPr>
                <w:rFonts w:cs="Arial"/>
                <w:b/>
                <w:bCs/>
                <w:strike/>
                <w:sz w:val="24"/>
                <w:szCs w:val="24"/>
              </w:rPr>
            </w:pPr>
            <w:r w:rsidRPr="0058518C">
              <w:rPr>
                <w:rFonts w:cs="Arial"/>
                <w:b/>
                <w:bCs/>
                <w:sz w:val="24"/>
                <w:szCs w:val="24"/>
              </w:rPr>
              <w:t xml:space="preserve">- Zlepšení prostředí přípravky založenými na bázi </w:t>
            </w:r>
            <w:r w:rsidRPr="0058518C">
              <w:rPr>
                <w:rFonts w:cs="Arial"/>
                <w:b/>
                <w:bCs/>
                <w:sz w:val="24"/>
                <w:szCs w:val="24"/>
                <w:u w:val="single"/>
              </w:rPr>
              <w:t>fylosilikátů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8E25F5" w:rsidRPr="0058518C" w:rsidRDefault="008E25F5" w:rsidP="00333E54">
            <w:pPr>
              <w:snapToGrid w:val="0"/>
              <w:jc w:val="center"/>
              <w:rPr>
                <w:rFonts w:cs="Arial"/>
                <w:b/>
                <w:sz w:val="24"/>
                <w:szCs w:val="24"/>
              </w:rPr>
            </w:pPr>
          </w:p>
        </w:tc>
      </w:tr>
      <w:tr w:rsidR="008E25F5" w:rsidRPr="0058518C" w:rsidTr="00333E54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E25F5" w:rsidRPr="0058518C" w:rsidRDefault="008E25F5" w:rsidP="00333E54">
            <w:pPr>
              <w:jc w:val="center"/>
              <w:rPr>
                <w:rFonts w:cs="Arial"/>
                <w:b/>
                <w:bCs/>
                <w:sz w:val="24"/>
                <w:szCs w:val="24"/>
              </w:rPr>
            </w:pPr>
          </w:p>
        </w:tc>
        <w:tc>
          <w:tcPr>
            <w:tcW w:w="6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8E25F5" w:rsidRPr="0058518C" w:rsidRDefault="008E25F5" w:rsidP="00333E54">
            <w:pPr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>
              <w:rPr>
                <w:rFonts w:cs="Arial"/>
                <w:b/>
                <w:bCs/>
                <w:sz w:val="24"/>
                <w:szCs w:val="24"/>
              </w:rPr>
              <w:t>Skupina  </w:t>
            </w:r>
            <w:r w:rsidRPr="0058518C">
              <w:rPr>
                <w:rFonts w:cs="Arial"/>
                <w:b/>
                <w:bCs/>
                <w:sz w:val="24"/>
                <w:szCs w:val="24"/>
              </w:rPr>
              <w:t>A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8E25F5" w:rsidRPr="0058518C" w:rsidRDefault="008E25F5" w:rsidP="00333E54">
            <w:pPr>
              <w:snapToGrid w:val="0"/>
              <w:jc w:val="center"/>
              <w:rPr>
                <w:rFonts w:cs="Arial"/>
                <w:b/>
                <w:bCs/>
                <w:sz w:val="24"/>
                <w:szCs w:val="24"/>
              </w:rPr>
            </w:pPr>
          </w:p>
        </w:tc>
      </w:tr>
      <w:tr w:rsidR="008E25F5" w:rsidRPr="0058518C" w:rsidTr="00333E54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E25F5" w:rsidRPr="0058518C" w:rsidRDefault="008E25F5" w:rsidP="00333E54">
            <w:pPr>
              <w:jc w:val="center"/>
              <w:rPr>
                <w:rFonts w:cs="Arial"/>
                <w:bCs/>
                <w:sz w:val="24"/>
                <w:szCs w:val="24"/>
              </w:rPr>
            </w:pPr>
            <w:r w:rsidRPr="0058518C">
              <w:rPr>
                <w:rFonts w:cs="Arial"/>
                <w:bCs/>
                <w:sz w:val="24"/>
                <w:szCs w:val="24"/>
              </w:rPr>
              <w:t>3</w:t>
            </w:r>
          </w:p>
        </w:tc>
        <w:tc>
          <w:tcPr>
            <w:tcW w:w="6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8E25F5" w:rsidRPr="0058518C" w:rsidRDefault="008E25F5" w:rsidP="00333E54">
            <w:pPr>
              <w:rPr>
                <w:rFonts w:cs="Arial"/>
                <w:bCs/>
                <w:sz w:val="24"/>
                <w:szCs w:val="24"/>
              </w:rPr>
            </w:pPr>
            <w:r w:rsidRPr="0058518C">
              <w:rPr>
                <w:rFonts w:cs="Arial"/>
                <w:bCs/>
                <w:sz w:val="24"/>
                <w:szCs w:val="24"/>
              </w:rPr>
              <w:t>Výkrm a odchov drůbeže na podestýlce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8E25F5" w:rsidRPr="0058518C" w:rsidRDefault="008E25F5" w:rsidP="00333E54">
            <w:pPr>
              <w:jc w:val="center"/>
              <w:rPr>
                <w:rFonts w:cs="Arial"/>
                <w:sz w:val="24"/>
                <w:szCs w:val="24"/>
              </w:rPr>
            </w:pPr>
            <w:r w:rsidRPr="0058518C">
              <w:rPr>
                <w:rFonts w:cs="Arial"/>
                <w:sz w:val="24"/>
                <w:szCs w:val="24"/>
              </w:rPr>
              <w:t>0,26</w:t>
            </w:r>
          </w:p>
        </w:tc>
      </w:tr>
      <w:tr w:rsidR="008E25F5" w:rsidRPr="0058518C" w:rsidTr="00333E54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E25F5" w:rsidRPr="0058518C" w:rsidRDefault="008E25F5" w:rsidP="00333E54">
            <w:pPr>
              <w:jc w:val="center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6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8E25F5" w:rsidRPr="0058518C" w:rsidRDefault="008E25F5" w:rsidP="00333E54">
            <w:pPr>
              <w:jc w:val="center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Skupina  </w:t>
            </w:r>
            <w:r w:rsidRPr="0058518C">
              <w:rPr>
                <w:rFonts w:cs="Arial"/>
                <w:b/>
                <w:sz w:val="24"/>
                <w:szCs w:val="24"/>
              </w:rPr>
              <w:t>B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8E25F5" w:rsidRPr="0058518C" w:rsidRDefault="008E25F5" w:rsidP="00333E54">
            <w:pPr>
              <w:snapToGrid w:val="0"/>
              <w:jc w:val="center"/>
              <w:rPr>
                <w:rFonts w:cs="Arial"/>
                <w:b/>
                <w:bCs/>
                <w:sz w:val="24"/>
                <w:szCs w:val="24"/>
              </w:rPr>
            </w:pPr>
          </w:p>
        </w:tc>
      </w:tr>
      <w:tr w:rsidR="008E25F5" w:rsidRPr="0058518C" w:rsidTr="00333E54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E25F5" w:rsidRPr="0058518C" w:rsidRDefault="008E25F5" w:rsidP="00333E54">
            <w:pPr>
              <w:jc w:val="center"/>
              <w:rPr>
                <w:rFonts w:cs="Arial"/>
                <w:sz w:val="24"/>
                <w:szCs w:val="24"/>
              </w:rPr>
            </w:pPr>
            <w:r w:rsidRPr="0058518C">
              <w:rPr>
                <w:rFonts w:cs="Arial"/>
                <w:sz w:val="24"/>
                <w:szCs w:val="24"/>
              </w:rPr>
              <w:lastRenderedPageBreak/>
              <w:t>4</w:t>
            </w:r>
          </w:p>
        </w:tc>
        <w:tc>
          <w:tcPr>
            <w:tcW w:w="6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8E25F5" w:rsidRPr="0058518C" w:rsidRDefault="008E25F5" w:rsidP="00333E54">
            <w:pPr>
              <w:rPr>
                <w:rFonts w:cs="Arial"/>
                <w:sz w:val="24"/>
                <w:szCs w:val="24"/>
              </w:rPr>
            </w:pPr>
            <w:r w:rsidRPr="0058518C">
              <w:rPr>
                <w:rFonts w:cs="Arial"/>
                <w:sz w:val="24"/>
                <w:szCs w:val="24"/>
              </w:rPr>
              <w:t>Kur domácí – nosnice v užitkových chovech (s podestýlkou – voliéry, rošty, volný výběh)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8E25F5" w:rsidRPr="0058518C" w:rsidRDefault="008E25F5" w:rsidP="00333E54">
            <w:pPr>
              <w:jc w:val="center"/>
              <w:rPr>
                <w:rFonts w:cs="Arial"/>
                <w:strike/>
                <w:sz w:val="24"/>
                <w:szCs w:val="24"/>
              </w:rPr>
            </w:pPr>
            <w:r w:rsidRPr="0058518C">
              <w:rPr>
                <w:rFonts w:cs="Arial"/>
                <w:sz w:val="24"/>
                <w:szCs w:val="24"/>
              </w:rPr>
              <w:t>0,63</w:t>
            </w:r>
          </w:p>
        </w:tc>
      </w:tr>
      <w:tr w:rsidR="008E25F5" w:rsidRPr="0058518C" w:rsidTr="00333E54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E25F5" w:rsidRPr="0058518C" w:rsidRDefault="008E25F5" w:rsidP="00333E54">
            <w:pPr>
              <w:jc w:val="center"/>
              <w:rPr>
                <w:rFonts w:cs="Arial"/>
                <w:sz w:val="24"/>
                <w:szCs w:val="24"/>
              </w:rPr>
            </w:pPr>
            <w:r w:rsidRPr="0058518C">
              <w:rPr>
                <w:rFonts w:cs="Arial"/>
                <w:sz w:val="24"/>
                <w:szCs w:val="24"/>
              </w:rPr>
              <w:t>5</w:t>
            </w:r>
          </w:p>
        </w:tc>
        <w:tc>
          <w:tcPr>
            <w:tcW w:w="6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8E25F5" w:rsidRPr="0058518C" w:rsidRDefault="008E25F5" w:rsidP="00333E54">
            <w:pPr>
              <w:rPr>
                <w:rFonts w:cs="Arial"/>
                <w:sz w:val="24"/>
                <w:szCs w:val="24"/>
              </w:rPr>
            </w:pPr>
            <w:r w:rsidRPr="0058518C">
              <w:rPr>
                <w:rFonts w:cs="Arial"/>
                <w:sz w:val="24"/>
                <w:szCs w:val="24"/>
              </w:rPr>
              <w:t>Rozmnožovací chovy drůbeže (s podestýlkou – voliéry, rošty, volný výběh)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8E25F5" w:rsidRPr="0058518C" w:rsidRDefault="008E25F5" w:rsidP="00333E54">
            <w:pPr>
              <w:jc w:val="center"/>
              <w:rPr>
                <w:rFonts w:cs="Arial"/>
                <w:sz w:val="24"/>
                <w:szCs w:val="24"/>
              </w:rPr>
            </w:pPr>
            <w:r w:rsidRPr="0058518C">
              <w:rPr>
                <w:rFonts w:cs="Arial"/>
                <w:sz w:val="24"/>
                <w:szCs w:val="24"/>
              </w:rPr>
              <w:t>0,91</w:t>
            </w:r>
          </w:p>
        </w:tc>
      </w:tr>
    </w:tbl>
    <w:p w:rsidR="008E25F5" w:rsidRPr="0058518C" w:rsidRDefault="008E25F5" w:rsidP="008E25F5">
      <w:pPr>
        <w:spacing w:before="240" w:after="120"/>
        <w:jc w:val="both"/>
        <w:rPr>
          <w:rFonts w:eastAsia="Times New Roman" w:cs="Arial"/>
          <w:b/>
          <w:sz w:val="24"/>
          <w:szCs w:val="24"/>
          <w:lang w:val="x-none" w:eastAsia="x-none"/>
        </w:rPr>
      </w:pPr>
      <w:r w:rsidRPr="0058518C">
        <w:rPr>
          <w:rFonts w:eastAsia="Times New Roman" w:cs="Arial"/>
          <w:b/>
          <w:sz w:val="24"/>
          <w:szCs w:val="24"/>
          <w:lang w:eastAsia="x-none"/>
        </w:rPr>
        <w:t>7   </w:t>
      </w:r>
      <w:r w:rsidRPr="0058518C">
        <w:rPr>
          <w:rFonts w:eastAsia="Times New Roman" w:cs="Arial"/>
          <w:b/>
          <w:sz w:val="24"/>
          <w:szCs w:val="24"/>
          <w:lang w:val="x-none" w:eastAsia="x-none"/>
        </w:rPr>
        <w:t>Po</w:t>
      </w:r>
      <w:r w:rsidRPr="0058518C">
        <w:rPr>
          <w:rFonts w:eastAsia="Times New Roman" w:cs="Arial"/>
          <w:b/>
          <w:sz w:val="24"/>
          <w:szCs w:val="24"/>
          <w:lang w:eastAsia="x-none"/>
        </w:rPr>
        <w:t>dmínky dotace</w:t>
      </w:r>
    </w:p>
    <w:p w:rsidR="008E25F5" w:rsidRPr="0058518C" w:rsidRDefault="008E25F5" w:rsidP="008E25F5">
      <w:pPr>
        <w:numPr>
          <w:ilvl w:val="0"/>
          <w:numId w:val="14"/>
        </w:numPr>
        <w:ind w:left="397" w:hanging="397"/>
        <w:contextualSpacing/>
        <w:jc w:val="both"/>
        <w:rPr>
          <w:rFonts w:eastAsia="Times New Roman" w:cs="Arial"/>
          <w:bCs/>
          <w:sz w:val="24"/>
          <w:szCs w:val="24"/>
          <w:lang w:val="x-none" w:eastAsia="x-none"/>
        </w:rPr>
      </w:pPr>
      <w:r w:rsidRPr="0058518C">
        <w:rPr>
          <w:rFonts w:eastAsia="Times New Roman" w:cs="Arial"/>
          <w:sz w:val="24"/>
          <w:szCs w:val="24"/>
          <w:lang w:val="x-none" w:eastAsia="x-none"/>
        </w:rPr>
        <w:t>p</w:t>
      </w:r>
      <w:r w:rsidRPr="0058518C">
        <w:rPr>
          <w:rFonts w:eastAsia="Times New Roman" w:cs="Arial"/>
          <w:sz w:val="24"/>
          <w:szCs w:val="24"/>
          <w:lang w:eastAsia="x-none"/>
        </w:rPr>
        <w:t>r</w:t>
      </w:r>
      <w:r w:rsidRPr="0058518C">
        <w:rPr>
          <w:rFonts w:eastAsia="Times New Roman" w:cs="Arial"/>
          <w:sz w:val="24"/>
          <w:szCs w:val="24"/>
          <w:lang w:val="x-none" w:eastAsia="x-none"/>
        </w:rPr>
        <w:t>o účely tohoto dotačního podprogramu se chovatelem rozumí subjekt, kterému vznikly náklady na předmět podporované činnosti</w:t>
      </w:r>
      <w:r w:rsidRPr="0058518C">
        <w:rPr>
          <w:rFonts w:eastAsia="Times New Roman" w:cs="Arial"/>
          <w:sz w:val="24"/>
          <w:szCs w:val="24"/>
          <w:lang w:eastAsia="x-none"/>
        </w:rPr>
        <w:t>;</w:t>
      </w:r>
    </w:p>
    <w:p w:rsidR="008E25F5" w:rsidRPr="0058518C" w:rsidRDefault="008E25F5" w:rsidP="008E25F5">
      <w:pPr>
        <w:numPr>
          <w:ilvl w:val="0"/>
          <w:numId w:val="14"/>
        </w:numPr>
        <w:spacing w:after="120"/>
        <w:ind w:left="397" w:hanging="397"/>
        <w:jc w:val="both"/>
        <w:rPr>
          <w:rFonts w:eastAsia="SimSun;宋体" w:cs="Arial"/>
          <w:sz w:val="24"/>
          <w:szCs w:val="24"/>
          <w:lang w:val="x-none" w:eastAsia="x-none"/>
        </w:rPr>
      </w:pPr>
      <w:r w:rsidRPr="0058518C">
        <w:rPr>
          <w:rFonts w:eastAsia="SimSun;宋体" w:cs="Arial"/>
          <w:sz w:val="24"/>
          <w:szCs w:val="24"/>
          <w:lang w:val="x-none" w:eastAsia="x-none"/>
        </w:rPr>
        <w:t xml:space="preserve">uznatelné přípravky pro účely této dotace jsou </w:t>
      </w:r>
      <w:r w:rsidRPr="0058518C">
        <w:rPr>
          <w:rFonts w:eastAsia="SimSun;宋体" w:cs="Arial"/>
          <w:sz w:val="24"/>
          <w:szCs w:val="24"/>
          <w:lang w:eastAsia="x-none"/>
        </w:rPr>
        <w:t>ověřené nechemicky působící přípravky</w:t>
      </w:r>
      <w:r w:rsidRPr="0058518C">
        <w:rPr>
          <w:rFonts w:eastAsia="Times New Roman" w:cs="Arial"/>
          <w:sz w:val="24"/>
          <w:szCs w:val="24"/>
          <w:lang w:val="x-none" w:eastAsia="x-none"/>
        </w:rPr>
        <w:t xml:space="preserve"> založené na bázi oxidu křemičitého nebo fylosilikátů, které jsou v době nákupu uváděny na trh v souladu s platnou legislativou ČR a </w:t>
      </w:r>
      <w:r w:rsidRPr="0058518C">
        <w:rPr>
          <w:rFonts w:eastAsia="Times New Roman" w:cs="Arial"/>
          <w:sz w:val="24"/>
          <w:szCs w:val="24"/>
          <w:lang w:eastAsia="x-none"/>
        </w:rPr>
        <w:t xml:space="preserve">které </w:t>
      </w:r>
      <w:r w:rsidRPr="0058518C">
        <w:rPr>
          <w:rFonts w:eastAsia="Times New Roman" w:cs="Arial"/>
          <w:sz w:val="24"/>
          <w:szCs w:val="24"/>
          <w:lang w:val="x-none" w:eastAsia="x-none"/>
        </w:rPr>
        <w:t>jsou:</w:t>
      </w:r>
    </w:p>
    <w:p w:rsidR="008E25F5" w:rsidRPr="00993D7F" w:rsidRDefault="008E25F5" w:rsidP="008E25F5">
      <w:pPr>
        <w:numPr>
          <w:ilvl w:val="0"/>
          <w:numId w:val="27"/>
        </w:numPr>
        <w:ind w:left="709" w:hanging="142"/>
        <w:contextualSpacing/>
        <w:jc w:val="both"/>
        <w:rPr>
          <w:rFonts w:eastAsia="SimSun;宋体" w:cs="Arial"/>
          <w:color w:val="000000"/>
          <w:sz w:val="24"/>
          <w:szCs w:val="24"/>
          <w:lang w:val="x-none" w:eastAsia="x-none"/>
        </w:rPr>
      </w:pPr>
      <w:r w:rsidRPr="00993D7F">
        <w:rPr>
          <w:rFonts w:eastAsia="Times New Roman" w:cs="Arial"/>
          <w:color w:val="000000"/>
          <w:sz w:val="24"/>
          <w:szCs w:val="24"/>
          <w:lang w:val="x-none" w:eastAsia="x-none"/>
        </w:rPr>
        <w:t>v souladu se zákonem o veterinární péči č. 166/1999 Sb.; jedná o veterinární přípravky (VP)</w:t>
      </w:r>
      <w:r w:rsidRPr="00993D7F">
        <w:rPr>
          <w:rFonts w:eastAsia="Times New Roman" w:cs="Arial"/>
          <w:color w:val="000000"/>
          <w:sz w:val="24"/>
          <w:szCs w:val="24"/>
          <w:lang w:eastAsia="x-none"/>
        </w:rPr>
        <w:t xml:space="preserve"> a </w:t>
      </w:r>
      <w:r w:rsidRPr="00993D7F">
        <w:rPr>
          <w:rFonts w:eastAsia="Times New Roman" w:cs="Arial"/>
          <w:color w:val="000000"/>
          <w:sz w:val="24"/>
          <w:szCs w:val="24"/>
          <w:lang w:val="x-none" w:eastAsia="x-none"/>
        </w:rPr>
        <w:t xml:space="preserve">veterinární technické prostředky (VTP), které jsou zveřejněny na webových stránkách Ústavu pro státní kontrolu veterinárních </w:t>
      </w:r>
      <w:r w:rsidRPr="00993D7F">
        <w:rPr>
          <w:rFonts w:eastAsia="Times New Roman" w:cs="Arial"/>
          <w:color w:val="000000"/>
          <w:sz w:val="24"/>
          <w:szCs w:val="24"/>
          <w:lang w:eastAsia="x-none"/>
        </w:rPr>
        <w:t xml:space="preserve">biopreparátů a </w:t>
      </w:r>
      <w:r w:rsidRPr="00993D7F">
        <w:rPr>
          <w:rFonts w:eastAsia="Times New Roman" w:cs="Arial"/>
          <w:color w:val="000000"/>
          <w:sz w:val="24"/>
          <w:szCs w:val="24"/>
          <w:lang w:val="x-none" w:eastAsia="x-none"/>
        </w:rPr>
        <w:t>léčiv (ÚSKVBL)</w:t>
      </w:r>
      <w:r w:rsidRPr="00993D7F">
        <w:rPr>
          <w:rFonts w:eastAsia="Times New Roman" w:cs="Arial"/>
          <w:color w:val="000000"/>
          <w:sz w:val="24"/>
          <w:szCs w:val="24"/>
          <w:lang w:eastAsia="x-none"/>
        </w:rPr>
        <w:t xml:space="preserve"> v seznamu VP nebo</w:t>
      </w:r>
      <w:r w:rsidRPr="00993D7F">
        <w:rPr>
          <w:rFonts w:eastAsia="Times New Roman" w:cs="Arial"/>
          <w:color w:val="000000"/>
          <w:sz w:val="24"/>
          <w:szCs w:val="24"/>
          <w:lang w:val="x-none" w:eastAsia="x-none"/>
        </w:rPr>
        <w:t xml:space="preserve"> v seznamu VTP</w:t>
      </w:r>
    </w:p>
    <w:p w:rsidR="008E25F5" w:rsidRPr="00993D7F" w:rsidRDefault="008E25F5" w:rsidP="008E25F5">
      <w:pPr>
        <w:spacing w:before="240" w:after="240"/>
        <w:ind w:left="709"/>
        <w:jc w:val="both"/>
        <w:rPr>
          <w:rFonts w:eastAsia="SimSun;宋体" w:cs="Arial"/>
          <w:color w:val="000000"/>
          <w:sz w:val="24"/>
          <w:szCs w:val="24"/>
          <w:lang w:val="x-none" w:eastAsia="x-none"/>
        </w:rPr>
      </w:pPr>
      <w:r w:rsidRPr="00993D7F">
        <w:rPr>
          <w:rFonts w:eastAsia="Times New Roman" w:cs="Arial"/>
          <w:color w:val="000000"/>
          <w:sz w:val="24"/>
          <w:szCs w:val="24"/>
          <w:lang w:eastAsia="x-none"/>
        </w:rPr>
        <w:t>nebo</w:t>
      </w:r>
    </w:p>
    <w:p w:rsidR="008E25F5" w:rsidRPr="00993D7F" w:rsidRDefault="008E25F5" w:rsidP="008E25F5">
      <w:pPr>
        <w:numPr>
          <w:ilvl w:val="0"/>
          <w:numId w:val="27"/>
        </w:numPr>
        <w:spacing w:after="120"/>
        <w:ind w:left="709" w:hanging="142"/>
        <w:jc w:val="both"/>
        <w:rPr>
          <w:rFonts w:eastAsia="Times New Roman" w:cs="Arial"/>
          <w:color w:val="000000"/>
          <w:sz w:val="24"/>
          <w:szCs w:val="24"/>
          <w:lang w:val="x-none" w:eastAsia="x-none"/>
        </w:rPr>
      </w:pPr>
      <w:r w:rsidRPr="00993D7F">
        <w:rPr>
          <w:rFonts w:eastAsia="Times New Roman" w:cs="Arial"/>
          <w:color w:val="000000"/>
          <w:sz w:val="24"/>
          <w:szCs w:val="24"/>
          <w:lang w:val="x-none" w:eastAsia="x-none"/>
        </w:rPr>
        <w:t>v souladu se zákonem o biocidech č. 324/2016 Sb., které reguluje Ministerstvo zdravotnictví a jsou uvedeny v Seznamu oznámených biocidních přípravků,  popřípadě v seznamu povolených biocidních přípravků na Evropské agentuře pro chemické látky (ECHA);</w:t>
      </w:r>
    </w:p>
    <w:p w:rsidR="008E25F5" w:rsidRPr="0058518C" w:rsidRDefault="008E25F5" w:rsidP="008E25F5">
      <w:pPr>
        <w:numPr>
          <w:ilvl w:val="0"/>
          <w:numId w:val="14"/>
        </w:numPr>
        <w:spacing w:after="120"/>
        <w:ind w:left="397" w:hanging="397"/>
        <w:jc w:val="both"/>
        <w:rPr>
          <w:rFonts w:eastAsia="Times New Roman" w:cs="Arial"/>
          <w:b/>
          <w:sz w:val="24"/>
          <w:szCs w:val="24"/>
          <w:lang w:val="x-none" w:eastAsia="x-none"/>
        </w:rPr>
      </w:pPr>
      <w:r w:rsidRPr="0058518C">
        <w:rPr>
          <w:rFonts w:eastAsia="SimSun;宋体" w:cs="Arial"/>
          <w:sz w:val="24"/>
          <w:szCs w:val="24"/>
          <w:lang w:val="x-none" w:eastAsia="x-none"/>
        </w:rPr>
        <w:t>příjemce dotace</w:t>
      </w:r>
      <w:r w:rsidRPr="0058518C">
        <w:rPr>
          <w:rFonts w:eastAsia="SimSun;宋体" w:cs="Arial"/>
          <w:sz w:val="24"/>
          <w:szCs w:val="24"/>
          <w:lang w:eastAsia="x-none"/>
        </w:rPr>
        <w:t xml:space="preserve"> je, po dobu 10 let od data poskytnutí dotace,</w:t>
      </w:r>
      <w:r w:rsidRPr="0058518C">
        <w:rPr>
          <w:rFonts w:eastAsia="SimSun;宋体" w:cs="Arial"/>
          <w:sz w:val="24"/>
          <w:szCs w:val="24"/>
          <w:lang w:val="x-none" w:eastAsia="x-none"/>
        </w:rPr>
        <w:t xml:space="preserve"> povinen uchovávat: </w:t>
      </w:r>
    </w:p>
    <w:p w:rsidR="008E25F5" w:rsidRPr="0058518C" w:rsidRDefault="008E25F5" w:rsidP="008E25F5">
      <w:pPr>
        <w:numPr>
          <w:ilvl w:val="0"/>
          <w:numId w:val="15"/>
        </w:numPr>
        <w:ind w:left="709" w:hanging="142"/>
        <w:contextualSpacing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58518C">
        <w:rPr>
          <w:rFonts w:eastAsia="Times New Roman" w:cs="Arial"/>
          <w:sz w:val="24"/>
          <w:szCs w:val="24"/>
          <w:lang w:eastAsia="x-none"/>
        </w:rPr>
        <w:t>účetní doklady prokazující všechny vzniklé náklady (faktury a zjednodušený daňový doklad)</w:t>
      </w:r>
      <w:r w:rsidRPr="0058518C">
        <w:rPr>
          <w:rFonts w:eastAsia="Times New Roman" w:cs="Arial"/>
          <w:sz w:val="24"/>
          <w:szCs w:val="24"/>
          <w:vertAlign w:val="superscript"/>
          <w:lang w:eastAsia="x-none"/>
        </w:rPr>
        <w:footnoteReference w:id="1"/>
      </w:r>
      <w:r w:rsidRPr="0058518C">
        <w:rPr>
          <w:rFonts w:eastAsia="Times New Roman" w:cs="Arial"/>
          <w:sz w:val="24"/>
          <w:szCs w:val="24"/>
          <w:lang w:eastAsia="x-none"/>
        </w:rPr>
        <w:t>;</w:t>
      </w:r>
    </w:p>
    <w:p w:rsidR="008E25F5" w:rsidRPr="006E311B" w:rsidRDefault="008E25F5" w:rsidP="008E25F5">
      <w:pPr>
        <w:numPr>
          <w:ilvl w:val="0"/>
          <w:numId w:val="15"/>
        </w:numPr>
        <w:spacing w:after="120"/>
        <w:ind w:left="709" w:hanging="142"/>
        <w:jc w:val="both"/>
        <w:rPr>
          <w:rFonts w:eastAsia="Times New Roman" w:cs="Arial"/>
          <w:b/>
          <w:sz w:val="24"/>
          <w:szCs w:val="24"/>
          <w:lang w:val="x-none" w:eastAsia="x-none"/>
        </w:rPr>
      </w:pPr>
      <w:r w:rsidRPr="0058518C">
        <w:rPr>
          <w:rFonts w:eastAsia="SimSun;宋体" w:cs="Arial"/>
          <w:sz w:val="24"/>
          <w:szCs w:val="24"/>
          <w:lang w:eastAsia="x-none"/>
        </w:rPr>
        <w:t xml:space="preserve">příjemce dotace je povinen vést průkaznou stájovou evidenci </w:t>
      </w:r>
      <w:r w:rsidRPr="0058518C">
        <w:rPr>
          <w:rFonts w:eastAsia="SimSun;宋体" w:cs="Arial"/>
          <w:sz w:val="24"/>
          <w:szCs w:val="24"/>
          <w:lang w:val="x-none" w:eastAsia="x-none"/>
        </w:rPr>
        <w:t>o aplikaci nechemicky působících přípravků</w:t>
      </w:r>
      <w:r w:rsidRPr="0058518C">
        <w:rPr>
          <w:rFonts w:eastAsia="SimSun;宋体" w:cs="Arial"/>
          <w:sz w:val="24"/>
          <w:szCs w:val="24"/>
          <w:lang w:eastAsia="x-none"/>
        </w:rPr>
        <w:t xml:space="preserve"> založených na bázi </w:t>
      </w:r>
      <w:r w:rsidRPr="0058518C">
        <w:rPr>
          <w:rFonts w:eastAsia="Times New Roman" w:cs="Arial"/>
          <w:sz w:val="24"/>
          <w:szCs w:val="24"/>
          <w:lang w:eastAsia="x-none"/>
        </w:rPr>
        <w:t>oxidu křemičitého nebo fylosilikátů (registrační číslo hospodářství, příp. číslo objektu, druh a kategorie drůbeže, datum aplikace, název aplikovaného přípravku), kterou je povinen uchovávat nejméně po dobu 10 let od data poskytnutí dotace</w:t>
      </w:r>
      <w:r w:rsidRPr="00993D7F">
        <w:rPr>
          <w:rFonts w:eastAsia="Times New Roman" w:cs="Arial"/>
          <w:color w:val="000000"/>
          <w:sz w:val="24"/>
          <w:szCs w:val="24"/>
          <w:lang w:val="x-none" w:eastAsia="x-none"/>
        </w:rPr>
        <w:t>;</w:t>
      </w:r>
    </w:p>
    <w:p w:rsidR="008E25F5" w:rsidRPr="006E311B" w:rsidRDefault="008E25F5" w:rsidP="00396A2E">
      <w:pPr>
        <w:numPr>
          <w:ilvl w:val="0"/>
          <w:numId w:val="28"/>
        </w:numPr>
        <w:spacing w:after="120"/>
        <w:ind w:left="284" w:hanging="284"/>
        <w:jc w:val="both"/>
        <w:rPr>
          <w:rFonts w:eastAsia="SimSun;宋体" w:cs="Arial"/>
          <w:sz w:val="24"/>
          <w:szCs w:val="24"/>
          <w:lang w:val="x-none" w:eastAsia="x-none"/>
        </w:rPr>
      </w:pPr>
      <w:r w:rsidRPr="006E311B">
        <w:rPr>
          <w:rFonts w:eastAsia="SimSun;宋体" w:cs="Arial"/>
          <w:sz w:val="24"/>
          <w:szCs w:val="24"/>
          <w:lang w:val="x-none" w:eastAsia="x-none"/>
        </w:rPr>
        <w:t>žadatel, který žádá o podporu na zlepšení životního prostředí drůbeže 20.B.a.3 – Výkrm a odchov drůbeže na podestýlce (0,26 Kč/ks), nemůže současně uplatnit stejný účetní doklad (sčítat dotaci) na 20.B.f</w:t>
      </w:r>
      <w:r>
        <w:rPr>
          <w:rFonts w:eastAsia="SimSun;宋体" w:cs="Arial"/>
          <w:sz w:val="24"/>
          <w:szCs w:val="24"/>
          <w:lang w:eastAsia="x-none"/>
        </w:rPr>
        <w:t>.</w:t>
      </w:r>
      <w:r w:rsidRPr="006E311B">
        <w:rPr>
          <w:rFonts w:eastAsia="SimSun;宋体" w:cs="Arial"/>
          <w:sz w:val="24"/>
          <w:szCs w:val="24"/>
          <w:lang w:val="x-none" w:eastAsia="x-none"/>
        </w:rPr>
        <w:t xml:space="preserve"> – Podpora zlepšení podmínek ustájení kachen v halách (2,55 Kč/ks).</w:t>
      </w:r>
    </w:p>
    <w:p w:rsidR="008E25F5" w:rsidRPr="0058518C" w:rsidRDefault="008E25F5" w:rsidP="008E25F5">
      <w:pPr>
        <w:rPr>
          <w:rFonts w:cs="Arial"/>
          <w:sz w:val="24"/>
          <w:szCs w:val="24"/>
        </w:rPr>
      </w:pPr>
      <w:r w:rsidRPr="0058518C">
        <w:rPr>
          <w:rFonts w:cs="Arial"/>
          <w:b/>
          <w:sz w:val="24"/>
          <w:szCs w:val="24"/>
        </w:rPr>
        <w:br w:type="page"/>
      </w:r>
      <w:r w:rsidRPr="0058518C">
        <w:rPr>
          <w:rFonts w:cs="Arial"/>
          <w:b/>
          <w:sz w:val="24"/>
          <w:szCs w:val="24"/>
        </w:rPr>
        <w:lastRenderedPageBreak/>
        <w:t xml:space="preserve">20.B.b.   Podpora šetrného zacházení s drůbeží </w:t>
      </w:r>
    </w:p>
    <w:p w:rsidR="008E25F5" w:rsidRPr="0058518C" w:rsidRDefault="008E25F5" w:rsidP="008E25F5">
      <w:pPr>
        <w:spacing w:before="240" w:after="120"/>
        <w:jc w:val="both"/>
        <w:rPr>
          <w:rFonts w:eastAsia="Times New Roman" w:cs="Arial"/>
          <w:b/>
          <w:sz w:val="24"/>
          <w:szCs w:val="24"/>
          <w:lang w:val="x-none" w:eastAsia="x-none"/>
        </w:rPr>
      </w:pPr>
      <w:r w:rsidRPr="0058518C">
        <w:rPr>
          <w:rFonts w:eastAsia="Times New Roman" w:cs="Arial"/>
          <w:b/>
          <w:sz w:val="24"/>
          <w:szCs w:val="24"/>
          <w:lang w:eastAsia="x-none"/>
        </w:rPr>
        <w:t>1   </w:t>
      </w:r>
      <w:r w:rsidRPr="0058518C">
        <w:rPr>
          <w:rFonts w:eastAsia="Times New Roman" w:cs="Arial"/>
          <w:b/>
          <w:sz w:val="24"/>
          <w:szCs w:val="24"/>
          <w:lang w:val="x-none" w:eastAsia="x-none"/>
        </w:rPr>
        <w:t xml:space="preserve">Účel </w:t>
      </w:r>
    </w:p>
    <w:p w:rsidR="008E25F5" w:rsidRPr="0058518C" w:rsidRDefault="008E25F5" w:rsidP="008E25F5">
      <w:pPr>
        <w:jc w:val="both"/>
        <w:rPr>
          <w:rFonts w:cs="Arial"/>
          <w:sz w:val="24"/>
          <w:szCs w:val="24"/>
        </w:rPr>
      </w:pPr>
      <w:r w:rsidRPr="0058518C">
        <w:rPr>
          <w:rFonts w:cs="Arial"/>
          <w:sz w:val="24"/>
          <w:szCs w:val="24"/>
        </w:rPr>
        <w:t>Zlepšení životních podmínek drůbeže při odchytu a přepravě na porážku nebo při odchytu z odchovu, převozu a umístění do chovných hal s využitím technologií, které zaručují šetrné zacházení s drůbeží v období od 1. 9. 2021 do 31. 8. 2022.</w:t>
      </w:r>
    </w:p>
    <w:p w:rsidR="008E25F5" w:rsidRPr="0058518C" w:rsidRDefault="008E25F5" w:rsidP="008E25F5">
      <w:pPr>
        <w:spacing w:before="240" w:after="120"/>
        <w:jc w:val="both"/>
        <w:rPr>
          <w:rFonts w:eastAsia="Times New Roman" w:cs="Arial"/>
          <w:b/>
          <w:sz w:val="24"/>
          <w:szCs w:val="24"/>
          <w:lang w:val="x-none" w:eastAsia="x-none"/>
        </w:rPr>
      </w:pPr>
      <w:r w:rsidRPr="0058518C">
        <w:rPr>
          <w:rFonts w:eastAsia="Times New Roman" w:cs="Arial"/>
          <w:b/>
          <w:sz w:val="24"/>
          <w:szCs w:val="24"/>
          <w:lang w:eastAsia="x-none"/>
        </w:rPr>
        <w:t>2   </w:t>
      </w:r>
      <w:r w:rsidRPr="0058518C">
        <w:rPr>
          <w:rFonts w:eastAsia="Times New Roman" w:cs="Arial"/>
          <w:b/>
          <w:sz w:val="24"/>
          <w:szCs w:val="24"/>
          <w:lang w:val="x-none" w:eastAsia="x-none"/>
        </w:rPr>
        <w:t xml:space="preserve">Předmět dotace </w:t>
      </w:r>
    </w:p>
    <w:p w:rsidR="008E25F5" w:rsidRPr="0058518C" w:rsidRDefault="008E25F5" w:rsidP="008E25F5">
      <w:pPr>
        <w:jc w:val="both"/>
        <w:rPr>
          <w:rFonts w:cs="Arial"/>
          <w:sz w:val="24"/>
          <w:szCs w:val="24"/>
        </w:rPr>
      </w:pPr>
      <w:r w:rsidRPr="0058518C">
        <w:rPr>
          <w:rFonts w:cs="Arial"/>
          <w:sz w:val="24"/>
          <w:szCs w:val="24"/>
        </w:rPr>
        <w:t>Drůbež, u které bylo v daném období při odchytu a přepravě na porážku nebo při odchytu z odchovu, převozu a umístění do chovných hal provedeno vyskladnění formou služby s využitím technologií, které zaručují šetrné zacházení s drůbeží.</w:t>
      </w:r>
    </w:p>
    <w:p w:rsidR="008E25F5" w:rsidRPr="0058518C" w:rsidRDefault="008E25F5" w:rsidP="008E25F5">
      <w:pPr>
        <w:spacing w:before="240" w:after="120"/>
        <w:jc w:val="both"/>
        <w:rPr>
          <w:rFonts w:eastAsia="Times New Roman" w:cs="Arial"/>
          <w:b/>
          <w:sz w:val="24"/>
          <w:szCs w:val="24"/>
          <w:lang w:val="x-none" w:eastAsia="x-none"/>
        </w:rPr>
      </w:pPr>
      <w:r w:rsidRPr="0058518C">
        <w:rPr>
          <w:rFonts w:eastAsia="Times New Roman" w:cs="Arial"/>
          <w:b/>
          <w:sz w:val="24"/>
          <w:szCs w:val="24"/>
          <w:lang w:eastAsia="x-none"/>
        </w:rPr>
        <w:t>3   </w:t>
      </w:r>
      <w:r w:rsidRPr="0058518C">
        <w:rPr>
          <w:rFonts w:eastAsia="Times New Roman" w:cs="Arial"/>
          <w:b/>
          <w:sz w:val="24"/>
          <w:szCs w:val="24"/>
          <w:lang w:val="x-none" w:eastAsia="x-none"/>
        </w:rPr>
        <w:t>Žadatel</w:t>
      </w:r>
    </w:p>
    <w:p w:rsidR="008E25F5" w:rsidRPr="0058518C" w:rsidRDefault="008E25F5" w:rsidP="008E25F5">
      <w:pPr>
        <w:jc w:val="both"/>
        <w:rPr>
          <w:rFonts w:cs="Arial"/>
          <w:sz w:val="24"/>
          <w:szCs w:val="24"/>
        </w:rPr>
      </w:pPr>
      <w:r w:rsidRPr="0058518C">
        <w:rPr>
          <w:rFonts w:cs="Arial"/>
          <w:sz w:val="24"/>
          <w:szCs w:val="24"/>
        </w:rPr>
        <w:t>Chovatel drůbeže podnikající v zemědělské výrobě (podle § 420 zákona č. 89/2012 Sb. v zemědělské výrobě podle § 2e odst. 3 zákona č. 252/1997 Sb.), který formou služby zajistil, že při odchytu a přepravě drůbeže na porážku nebo při odchytu z odchovu, převozu a umístění do chovných hal bylo vyskladnění provedeno pomocí technologií, které zaručují šetrné zacházení s drůbeží.</w:t>
      </w:r>
    </w:p>
    <w:p w:rsidR="008E25F5" w:rsidRPr="0058518C" w:rsidRDefault="008E25F5" w:rsidP="008E25F5">
      <w:pPr>
        <w:spacing w:before="240" w:after="120"/>
        <w:jc w:val="both"/>
        <w:rPr>
          <w:rFonts w:eastAsia="Times New Roman" w:cs="Arial"/>
          <w:b/>
          <w:sz w:val="24"/>
          <w:szCs w:val="24"/>
          <w:lang w:eastAsia="x-none"/>
        </w:rPr>
      </w:pPr>
      <w:r w:rsidRPr="0058518C">
        <w:rPr>
          <w:rFonts w:eastAsia="Times New Roman" w:cs="Arial"/>
          <w:b/>
          <w:sz w:val="24"/>
          <w:szCs w:val="24"/>
          <w:lang w:eastAsia="x-none"/>
        </w:rPr>
        <w:t xml:space="preserve">4   Forma dotace </w:t>
      </w:r>
    </w:p>
    <w:p w:rsidR="008E25F5" w:rsidRPr="0058518C" w:rsidRDefault="008E25F5" w:rsidP="008E25F5">
      <w:pPr>
        <w:jc w:val="both"/>
        <w:rPr>
          <w:rFonts w:cs="Arial"/>
          <w:sz w:val="24"/>
          <w:szCs w:val="24"/>
        </w:rPr>
      </w:pPr>
      <w:r w:rsidRPr="0058518C">
        <w:rPr>
          <w:rFonts w:cs="Arial"/>
          <w:sz w:val="24"/>
          <w:szCs w:val="24"/>
        </w:rPr>
        <w:t>Dotace k</w:t>
      </w:r>
      <w:r w:rsidRPr="0058518C">
        <w:rPr>
          <w:rFonts w:cs="Arial"/>
          <w:b/>
          <w:sz w:val="24"/>
          <w:szCs w:val="24"/>
        </w:rPr>
        <w:t xml:space="preserve"> </w:t>
      </w:r>
      <w:r w:rsidRPr="0058518C">
        <w:rPr>
          <w:rFonts w:cs="Arial"/>
          <w:bCs/>
          <w:sz w:val="24"/>
          <w:szCs w:val="24"/>
        </w:rPr>
        <w:t xml:space="preserve">výsledku hospodaření </w:t>
      </w:r>
      <w:r w:rsidRPr="0058518C">
        <w:rPr>
          <w:rFonts w:cs="Arial"/>
          <w:sz w:val="24"/>
          <w:szCs w:val="24"/>
        </w:rPr>
        <w:t>(dříve neinvestiční).</w:t>
      </w:r>
    </w:p>
    <w:p w:rsidR="008E25F5" w:rsidRPr="0058518C" w:rsidRDefault="008E25F5" w:rsidP="008E25F5">
      <w:pPr>
        <w:spacing w:before="240" w:after="120"/>
        <w:rPr>
          <w:rFonts w:cs="Arial"/>
          <w:b/>
          <w:sz w:val="24"/>
          <w:szCs w:val="24"/>
        </w:rPr>
      </w:pPr>
      <w:r w:rsidRPr="0058518C">
        <w:rPr>
          <w:rFonts w:cs="Arial"/>
          <w:b/>
          <w:sz w:val="24"/>
          <w:szCs w:val="24"/>
        </w:rPr>
        <w:t>5   Typ dotace</w:t>
      </w:r>
    </w:p>
    <w:p w:rsidR="008E25F5" w:rsidRPr="0058518C" w:rsidRDefault="008E25F5" w:rsidP="008E25F5">
      <w:pPr>
        <w:spacing w:before="120" w:after="120"/>
        <w:rPr>
          <w:rFonts w:cs="Arial"/>
          <w:sz w:val="24"/>
          <w:szCs w:val="24"/>
        </w:rPr>
      </w:pPr>
      <w:r w:rsidRPr="0058518C">
        <w:rPr>
          <w:rFonts w:cs="Arial"/>
          <w:sz w:val="24"/>
          <w:szCs w:val="24"/>
        </w:rPr>
        <w:t>Sazbová dotace.</w:t>
      </w:r>
    </w:p>
    <w:p w:rsidR="008E25F5" w:rsidRPr="0058518C" w:rsidRDefault="008E25F5" w:rsidP="008E25F5">
      <w:pPr>
        <w:spacing w:before="240" w:after="120"/>
        <w:rPr>
          <w:rFonts w:eastAsia="Times New Roman" w:cs="Arial"/>
          <w:b/>
          <w:sz w:val="24"/>
          <w:szCs w:val="24"/>
          <w:lang w:val="x-none" w:eastAsia="x-none"/>
        </w:rPr>
      </w:pPr>
      <w:r w:rsidRPr="0058518C">
        <w:rPr>
          <w:rFonts w:eastAsia="Times New Roman" w:cs="Arial"/>
          <w:b/>
          <w:sz w:val="24"/>
          <w:szCs w:val="24"/>
          <w:lang w:eastAsia="x-none"/>
        </w:rPr>
        <w:t>6   Výše dotace</w:t>
      </w:r>
    </w:p>
    <w:tbl>
      <w:tblPr>
        <w:tblW w:w="9180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ayout w:type="fixed"/>
        <w:tblCellMar>
          <w:left w:w="103" w:type="dxa"/>
        </w:tblCellMar>
        <w:tblLook w:val="0000" w:firstRow="0" w:lastRow="0" w:firstColumn="0" w:lastColumn="0" w:noHBand="0" w:noVBand="0"/>
      </w:tblPr>
      <w:tblGrid>
        <w:gridCol w:w="1242"/>
        <w:gridCol w:w="6696"/>
        <w:gridCol w:w="1242"/>
      </w:tblGrid>
      <w:tr w:rsidR="008E25F5" w:rsidRPr="0058518C" w:rsidTr="00333E54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E25F5" w:rsidRPr="0058518C" w:rsidRDefault="008E25F5" w:rsidP="00333E54">
            <w:pPr>
              <w:jc w:val="center"/>
              <w:rPr>
                <w:rFonts w:cs="Arial"/>
                <w:sz w:val="24"/>
                <w:szCs w:val="24"/>
              </w:rPr>
            </w:pPr>
            <w:r w:rsidRPr="0058518C">
              <w:rPr>
                <w:rFonts w:cs="Arial"/>
                <w:b/>
                <w:sz w:val="24"/>
                <w:szCs w:val="24"/>
              </w:rPr>
              <w:t>Předmět dotace</w:t>
            </w:r>
          </w:p>
        </w:tc>
        <w:tc>
          <w:tcPr>
            <w:tcW w:w="6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8E25F5" w:rsidRPr="0058518C" w:rsidRDefault="008E25F5" w:rsidP="00333E54">
            <w:pPr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58518C">
              <w:rPr>
                <w:rFonts w:cs="Arial"/>
                <w:b/>
                <w:bCs/>
                <w:sz w:val="24"/>
                <w:szCs w:val="24"/>
              </w:rPr>
              <w:t>Opatření na předmět podporované činnosti dle druhu</w:t>
            </w:r>
          </w:p>
          <w:p w:rsidR="008E25F5" w:rsidRPr="0058518C" w:rsidRDefault="008E25F5" w:rsidP="00333E54">
            <w:pPr>
              <w:jc w:val="center"/>
              <w:rPr>
                <w:rFonts w:cs="Arial"/>
                <w:sz w:val="24"/>
                <w:szCs w:val="24"/>
              </w:rPr>
            </w:pPr>
            <w:r w:rsidRPr="0058518C">
              <w:rPr>
                <w:rFonts w:cs="Arial"/>
                <w:b/>
                <w:bCs/>
                <w:sz w:val="24"/>
                <w:szCs w:val="24"/>
              </w:rPr>
              <w:t>a kategorie drůbeže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8E25F5" w:rsidRPr="0058518C" w:rsidRDefault="008E25F5" w:rsidP="00333E54">
            <w:pPr>
              <w:jc w:val="center"/>
              <w:rPr>
                <w:rFonts w:cs="Arial"/>
                <w:b/>
                <w:sz w:val="24"/>
                <w:szCs w:val="24"/>
              </w:rPr>
            </w:pPr>
            <w:r w:rsidRPr="0058518C">
              <w:rPr>
                <w:rFonts w:cs="Arial"/>
                <w:b/>
                <w:sz w:val="24"/>
                <w:szCs w:val="24"/>
              </w:rPr>
              <w:t>Sazba do Kč/ks</w:t>
            </w:r>
          </w:p>
        </w:tc>
      </w:tr>
      <w:tr w:rsidR="008E25F5" w:rsidRPr="0058518C" w:rsidTr="00333E54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E25F5" w:rsidRPr="0058518C" w:rsidRDefault="008E25F5" w:rsidP="00333E54">
            <w:pPr>
              <w:jc w:val="center"/>
              <w:rPr>
                <w:rFonts w:cs="Arial"/>
                <w:sz w:val="24"/>
                <w:szCs w:val="24"/>
              </w:rPr>
            </w:pPr>
            <w:r w:rsidRPr="0058518C">
              <w:rPr>
                <w:rFonts w:cs="Arial"/>
                <w:sz w:val="24"/>
                <w:szCs w:val="24"/>
              </w:rPr>
              <w:t>1</w:t>
            </w:r>
          </w:p>
        </w:tc>
        <w:tc>
          <w:tcPr>
            <w:tcW w:w="6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8E25F5" w:rsidRPr="0058518C" w:rsidRDefault="008E25F5" w:rsidP="00333E54">
            <w:pPr>
              <w:rPr>
                <w:rFonts w:cs="Arial"/>
                <w:sz w:val="24"/>
                <w:szCs w:val="24"/>
              </w:rPr>
            </w:pPr>
            <w:r w:rsidRPr="0058518C">
              <w:rPr>
                <w:rFonts w:cs="Arial"/>
                <w:sz w:val="24"/>
                <w:szCs w:val="24"/>
              </w:rPr>
              <w:t>Kur domácí - Kuřice masný typ, odchov – převoz do rozmnožovacích chovů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8E25F5" w:rsidRPr="0058518C" w:rsidRDefault="008E25F5" w:rsidP="00333E54">
            <w:pPr>
              <w:jc w:val="center"/>
              <w:rPr>
                <w:rFonts w:cs="Arial"/>
                <w:sz w:val="24"/>
                <w:szCs w:val="24"/>
              </w:rPr>
            </w:pPr>
            <w:r w:rsidRPr="0058518C">
              <w:rPr>
                <w:rFonts w:cs="Arial"/>
                <w:sz w:val="24"/>
                <w:szCs w:val="24"/>
              </w:rPr>
              <w:t>0,39</w:t>
            </w:r>
          </w:p>
        </w:tc>
      </w:tr>
      <w:tr w:rsidR="008E25F5" w:rsidRPr="0058518C" w:rsidTr="00333E54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E25F5" w:rsidRPr="0058518C" w:rsidRDefault="008E25F5" w:rsidP="00333E54">
            <w:pPr>
              <w:jc w:val="center"/>
              <w:rPr>
                <w:rFonts w:cs="Arial"/>
                <w:sz w:val="24"/>
                <w:szCs w:val="24"/>
              </w:rPr>
            </w:pPr>
            <w:r w:rsidRPr="0058518C">
              <w:rPr>
                <w:rFonts w:cs="Arial"/>
                <w:sz w:val="24"/>
                <w:szCs w:val="24"/>
              </w:rPr>
              <w:t>2</w:t>
            </w:r>
          </w:p>
        </w:tc>
        <w:tc>
          <w:tcPr>
            <w:tcW w:w="6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8E25F5" w:rsidRPr="0058518C" w:rsidRDefault="008E25F5" w:rsidP="00333E54">
            <w:pPr>
              <w:rPr>
                <w:rFonts w:cs="Arial"/>
                <w:sz w:val="24"/>
                <w:szCs w:val="24"/>
              </w:rPr>
            </w:pPr>
            <w:r w:rsidRPr="0058518C">
              <w:rPr>
                <w:rFonts w:cs="Arial"/>
                <w:sz w:val="24"/>
                <w:szCs w:val="24"/>
              </w:rPr>
              <w:t>Kur domácí - Kuřice nosný typ, odchov – převoz do rozmnožovacích chovů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8E25F5" w:rsidRPr="0058518C" w:rsidRDefault="008E25F5" w:rsidP="00333E54">
            <w:pPr>
              <w:jc w:val="center"/>
              <w:rPr>
                <w:rFonts w:cs="Arial"/>
                <w:sz w:val="24"/>
                <w:szCs w:val="24"/>
              </w:rPr>
            </w:pPr>
            <w:r w:rsidRPr="0058518C">
              <w:rPr>
                <w:rFonts w:cs="Arial"/>
                <w:sz w:val="24"/>
                <w:szCs w:val="24"/>
              </w:rPr>
              <w:t>0,39</w:t>
            </w:r>
          </w:p>
        </w:tc>
      </w:tr>
      <w:tr w:rsidR="008E25F5" w:rsidRPr="0058518C" w:rsidTr="00333E54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E25F5" w:rsidRPr="0058518C" w:rsidRDefault="008E25F5" w:rsidP="00333E54">
            <w:pPr>
              <w:jc w:val="center"/>
              <w:rPr>
                <w:rFonts w:cs="Arial"/>
                <w:sz w:val="24"/>
                <w:szCs w:val="24"/>
              </w:rPr>
            </w:pPr>
            <w:r w:rsidRPr="0058518C">
              <w:rPr>
                <w:rFonts w:cs="Arial"/>
                <w:sz w:val="24"/>
                <w:szCs w:val="24"/>
              </w:rPr>
              <w:t>3</w:t>
            </w:r>
          </w:p>
        </w:tc>
        <w:tc>
          <w:tcPr>
            <w:tcW w:w="6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8E25F5" w:rsidRPr="0058518C" w:rsidRDefault="008E25F5" w:rsidP="00333E54">
            <w:pPr>
              <w:rPr>
                <w:rFonts w:cs="Arial"/>
                <w:sz w:val="24"/>
                <w:szCs w:val="24"/>
              </w:rPr>
            </w:pPr>
            <w:r w:rsidRPr="0058518C">
              <w:rPr>
                <w:rFonts w:cs="Arial"/>
                <w:sz w:val="24"/>
                <w:szCs w:val="24"/>
              </w:rPr>
              <w:t>Odchov ostatních druhů drůbeže – převoz do rozmnožovacích chovů</w:t>
            </w:r>
            <w:r w:rsidRPr="0058518C">
              <w:rPr>
                <w:rFonts w:cs="Arial"/>
                <w:strike/>
                <w:sz w:val="24"/>
                <w:szCs w:val="24"/>
              </w:rPr>
              <w:t xml:space="preserve">   </w:t>
            </w:r>
            <w:r w:rsidRPr="0058518C">
              <w:rPr>
                <w:rFonts w:cs="Arial"/>
                <w:sz w:val="24"/>
                <w:szCs w:val="24"/>
              </w:rPr>
              <w:t xml:space="preserve"> 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8E25F5" w:rsidRPr="0058518C" w:rsidRDefault="008E25F5" w:rsidP="00333E54">
            <w:pPr>
              <w:jc w:val="center"/>
              <w:rPr>
                <w:rFonts w:cs="Arial"/>
                <w:sz w:val="24"/>
                <w:szCs w:val="24"/>
              </w:rPr>
            </w:pPr>
            <w:r w:rsidRPr="0058518C">
              <w:rPr>
                <w:rFonts w:cs="Arial"/>
                <w:sz w:val="24"/>
                <w:szCs w:val="24"/>
              </w:rPr>
              <w:t>0,39</w:t>
            </w:r>
          </w:p>
        </w:tc>
      </w:tr>
      <w:tr w:rsidR="008E25F5" w:rsidRPr="0058518C" w:rsidTr="00333E54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E25F5" w:rsidRPr="0058518C" w:rsidRDefault="008E25F5" w:rsidP="00333E54">
            <w:pPr>
              <w:jc w:val="center"/>
              <w:rPr>
                <w:rFonts w:cs="Arial"/>
                <w:sz w:val="24"/>
                <w:szCs w:val="24"/>
              </w:rPr>
            </w:pPr>
            <w:r w:rsidRPr="0058518C">
              <w:rPr>
                <w:rFonts w:cs="Arial"/>
                <w:sz w:val="24"/>
                <w:szCs w:val="24"/>
              </w:rPr>
              <w:t>4</w:t>
            </w:r>
          </w:p>
        </w:tc>
        <w:tc>
          <w:tcPr>
            <w:tcW w:w="6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8E25F5" w:rsidRPr="0058518C" w:rsidRDefault="008E25F5" w:rsidP="00333E54">
            <w:pPr>
              <w:rPr>
                <w:rFonts w:cs="Arial"/>
                <w:sz w:val="24"/>
                <w:szCs w:val="24"/>
              </w:rPr>
            </w:pPr>
            <w:r w:rsidRPr="0058518C">
              <w:rPr>
                <w:rFonts w:cs="Arial"/>
                <w:sz w:val="24"/>
                <w:szCs w:val="24"/>
              </w:rPr>
              <w:t>Kur domácí - Kuřice - nosné, odchov  - převoz do užitkových chovů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8E25F5" w:rsidRPr="0058518C" w:rsidRDefault="008E25F5" w:rsidP="00333E54">
            <w:pPr>
              <w:jc w:val="center"/>
              <w:rPr>
                <w:rFonts w:cs="Arial"/>
                <w:sz w:val="24"/>
                <w:szCs w:val="24"/>
              </w:rPr>
            </w:pPr>
            <w:r w:rsidRPr="0058518C">
              <w:rPr>
                <w:rFonts w:cs="Arial"/>
                <w:sz w:val="24"/>
                <w:szCs w:val="24"/>
              </w:rPr>
              <w:t>0,39</w:t>
            </w:r>
          </w:p>
        </w:tc>
      </w:tr>
      <w:tr w:rsidR="008E25F5" w:rsidRPr="0058518C" w:rsidTr="00333E54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E25F5" w:rsidRPr="0058518C" w:rsidRDefault="008E25F5" w:rsidP="00333E54">
            <w:pPr>
              <w:jc w:val="center"/>
              <w:rPr>
                <w:rFonts w:cs="Arial"/>
                <w:sz w:val="24"/>
                <w:szCs w:val="24"/>
              </w:rPr>
            </w:pPr>
            <w:r w:rsidRPr="0058518C">
              <w:rPr>
                <w:rFonts w:cs="Arial"/>
                <w:sz w:val="24"/>
                <w:szCs w:val="24"/>
              </w:rPr>
              <w:t>5</w:t>
            </w:r>
          </w:p>
        </w:tc>
        <w:tc>
          <w:tcPr>
            <w:tcW w:w="6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8E25F5" w:rsidRPr="0058518C" w:rsidRDefault="008E25F5" w:rsidP="00333E54">
            <w:pPr>
              <w:rPr>
                <w:rFonts w:cs="Arial"/>
                <w:sz w:val="24"/>
                <w:szCs w:val="24"/>
              </w:rPr>
            </w:pPr>
            <w:r w:rsidRPr="0058518C">
              <w:rPr>
                <w:rFonts w:cs="Arial"/>
                <w:sz w:val="24"/>
                <w:szCs w:val="24"/>
              </w:rPr>
              <w:t>Kur domácí - Výkrm kuřat - vyskladnění na porážku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8E25F5" w:rsidRPr="0058518C" w:rsidRDefault="008E25F5" w:rsidP="00333E54">
            <w:pPr>
              <w:jc w:val="center"/>
              <w:rPr>
                <w:rFonts w:cs="Arial"/>
                <w:sz w:val="24"/>
                <w:szCs w:val="24"/>
              </w:rPr>
            </w:pPr>
            <w:r w:rsidRPr="0058518C">
              <w:rPr>
                <w:rFonts w:cs="Arial"/>
                <w:sz w:val="24"/>
                <w:szCs w:val="24"/>
              </w:rPr>
              <w:t>0,64</w:t>
            </w:r>
          </w:p>
        </w:tc>
      </w:tr>
      <w:tr w:rsidR="008E25F5" w:rsidRPr="0058518C" w:rsidTr="00333E54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E25F5" w:rsidRPr="0058518C" w:rsidRDefault="008E25F5" w:rsidP="00333E54">
            <w:pPr>
              <w:jc w:val="center"/>
              <w:rPr>
                <w:rFonts w:cs="Arial"/>
                <w:sz w:val="24"/>
                <w:szCs w:val="24"/>
              </w:rPr>
            </w:pPr>
            <w:r w:rsidRPr="0058518C">
              <w:rPr>
                <w:rFonts w:cs="Arial"/>
                <w:sz w:val="24"/>
                <w:szCs w:val="24"/>
              </w:rPr>
              <w:t>6</w:t>
            </w:r>
          </w:p>
        </w:tc>
        <w:tc>
          <w:tcPr>
            <w:tcW w:w="6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8E25F5" w:rsidRPr="0058518C" w:rsidRDefault="008E25F5" w:rsidP="00333E54">
            <w:pPr>
              <w:rPr>
                <w:rFonts w:cs="Arial"/>
                <w:sz w:val="24"/>
                <w:szCs w:val="24"/>
              </w:rPr>
            </w:pPr>
            <w:r w:rsidRPr="0058518C">
              <w:rPr>
                <w:rFonts w:cs="Arial"/>
                <w:sz w:val="24"/>
                <w:szCs w:val="24"/>
              </w:rPr>
              <w:t>Kur domácí – vyskladnění (po snášce)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8E25F5" w:rsidRPr="0058518C" w:rsidRDefault="008E25F5" w:rsidP="00333E54">
            <w:pPr>
              <w:jc w:val="center"/>
              <w:rPr>
                <w:rFonts w:cs="Arial"/>
                <w:sz w:val="24"/>
                <w:szCs w:val="24"/>
              </w:rPr>
            </w:pPr>
            <w:r w:rsidRPr="0058518C">
              <w:rPr>
                <w:rFonts w:cs="Arial"/>
                <w:sz w:val="24"/>
                <w:szCs w:val="24"/>
              </w:rPr>
              <w:t>0,19</w:t>
            </w:r>
          </w:p>
        </w:tc>
      </w:tr>
    </w:tbl>
    <w:p w:rsidR="008E25F5" w:rsidRPr="0058518C" w:rsidRDefault="008E25F5" w:rsidP="008E25F5">
      <w:pPr>
        <w:spacing w:before="240" w:after="120"/>
        <w:jc w:val="both"/>
        <w:rPr>
          <w:rFonts w:eastAsia="Times New Roman" w:cs="Arial"/>
          <w:b/>
          <w:sz w:val="24"/>
          <w:szCs w:val="24"/>
          <w:lang w:val="x-none" w:eastAsia="x-none"/>
        </w:rPr>
      </w:pPr>
      <w:r w:rsidRPr="0058518C">
        <w:rPr>
          <w:rFonts w:eastAsia="Times New Roman" w:cs="Arial"/>
          <w:b/>
          <w:sz w:val="24"/>
          <w:szCs w:val="24"/>
          <w:lang w:eastAsia="x-none"/>
        </w:rPr>
        <w:t>7   </w:t>
      </w:r>
      <w:r w:rsidRPr="0058518C">
        <w:rPr>
          <w:rFonts w:eastAsia="Times New Roman" w:cs="Arial"/>
          <w:b/>
          <w:sz w:val="24"/>
          <w:szCs w:val="24"/>
          <w:lang w:val="x-none" w:eastAsia="x-none"/>
        </w:rPr>
        <w:t>Po</w:t>
      </w:r>
      <w:r w:rsidRPr="0058518C">
        <w:rPr>
          <w:rFonts w:eastAsia="Times New Roman" w:cs="Arial"/>
          <w:b/>
          <w:sz w:val="24"/>
          <w:szCs w:val="24"/>
          <w:lang w:eastAsia="x-none"/>
        </w:rPr>
        <w:t>dmínky dotace</w:t>
      </w:r>
    </w:p>
    <w:p w:rsidR="008E25F5" w:rsidRPr="0058518C" w:rsidRDefault="008E25F5" w:rsidP="008E25F5">
      <w:pPr>
        <w:numPr>
          <w:ilvl w:val="0"/>
          <w:numId w:val="13"/>
        </w:numPr>
        <w:ind w:left="397" w:hanging="397"/>
        <w:contextualSpacing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58518C">
        <w:rPr>
          <w:rFonts w:eastAsia="Times New Roman" w:cs="Arial"/>
          <w:sz w:val="24"/>
          <w:szCs w:val="24"/>
          <w:lang w:val="x-none" w:eastAsia="x-none"/>
        </w:rPr>
        <w:t xml:space="preserve">pro účely tohoto dotačního podprogramu se chovatelem rozumí subjekt, kterému vznikly náklady na předmět podporované činnosti; </w:t>
      </w:r>
    </w:p>
    <w:p w:rsidR="008E25F5" w:rsidRPr="0058518C" w:rsidRDefault="008E25F5" w:rsidP="008E25F5">
      <w:pPr>
        <w:numPr>
          <w:ilvl w:val="0"/>
          <w:numId w:val="13"/>
        </w:numPr>
        <w:spacing w:after="120"/>
        <w:ind w:left="397" w:hanging="397"/>
        <w:jc w:val="both"/>
        <w:rPr>
          <w:rFonts w:eastAsia="Times New Roman" w:cs="Arial"/>
          <w:b/>
          <w:sz w:val="24"/>
          <w:szCs w:val="24"/>
          <w:lang w:val="x-none" w:eastAsia="x-none"/>
        </w:rPr>
      </w:pPr>
      <w:r w:rsidRPr="0058518C">
        <w:rPr>
          <w:rFonts w:eastAsia="Times New Roman" w:cs="Arial"/>
          <w:sz w:val="24"/>
          <w:szCs w:val="24"/>
          <w:lang w:val="x-none" w:eastAsia="x-none"/>
        </w:rPr>
        <w:t>příjemce dotace</w:t>
      </w:r>
      <w:r w:rsidRPr="0058518C">
        <w:rPr>
          <w:rFonts w:eastAsia="Times New Roman" w:cs="Arial"/>
          <w:sz w:val="24"/>
          <w:szCs w:val="24"/>
          <w:lang w:eastAsia="x-none"/>
        </w:rPr>
        <w:t xml:space="preserve"> je, po dobu 10 let od data poskytnutí dotace,</w:t>
      </w:r>
      <w:r w:rsidRPr="0058518C">
        <w:rPr>
          <w:rFonts w:eastAsia="Times New Roman" w:cs="Arial"/>
          <w:sz w:val="24"/>
          <w:szCs w:val="24"/>
          <w:lang w:val="x-none" w:eastAsia="x-none"/>
        </w:rPr>
        <w:t xml:space="preserve"> povinen uchovávat</w:t>
      </w:r>
      <w:r w:rsidRPr="0058518C">
        <w:rPr>
          <w:rFonts w:eastAsia="Times New Roman" w:cs="Arial"/>
          <w:sz w:val="24"/>
          <w:szCs w:val="24"/>
          <w:lang w:eastAsia="x-none"/>
        </w:rPr>
        <w:t>:</w:t>
      </w:r>
    </w:p>
    <w:p w:rsidR="008E25F5" w:rsidRPr="0058518C" w:rsidRDefault="008E25F5" w:rsidP="008E25F5">
      <w:pPr>
        <w:numPr>
          <w:ilvl w:val="0"/>
          <w:numId w:val="16"/>
        </w:numPr>
        <w:ind w:left="709" w:hanging="142"/>
        <w:contextualSpacing/>
        <w:jc w:val="both"/>
        <w:rPr>
          <w:rFonts w:eastAsia="Times New Roman" w:cs="Arial"/>
          <w:b/>
          <w:sz w:val="24"/>
          <w:szCs w:val="24"/>
          <w:lang w:val="x-none" w:eastAsia="x-none"/>
        </w:rPr>
      </w:pPr>
      <w:r w:rsidRPr="0058518C">
        <w:rPr>
          <w:rFonts w:eastAsia="Times New Roman" w:cs="Arial"/>
          <w:sz w:val="24"/>
          <w:szCs w:val="24"/>
          <w:lang w:eastAsia="x-none"/>
        </w:rPr>
        <w:lastRenderedPageBreak/>
        <w:t xml:space="preserve">doklady </w:t>
      </w:r>
      <w:r w:rsidRPr="0058518C">
        <w:rPr>
          <w:rFonts w:eastAsia="Times New Roman" w:cs="Arial"/>
          <w:sz w:val="24"/>
          <w:szCs w:val="24"/>
          <w:lang w:val="x-none" w:eastAsia="x-none"/>
        </w:rPr>
        <w:t>o odchytu drůbeže provedeném technologií, která zaručuje šetrné zacházení s drůbeží</w:t>
      </w:r>
      <w:r w:rsidRPr="0058518C">
        <w:rPr>
          <w:rFonts w:eastAsia="Times New Roman" w:cs="Arial"/>
          <w:sz w:val="24"/>
          <w:szCs w:val="24"/>
          <w:lang w:eastAsia="x-none"/>
        </w:rPr>
        <w:t xml:space="preserve"> (účetní doklady prokazující všechny vzniklé náklady)</w:t>
      </w:r>
      <w:r w:rsidRPr="0058518C">
        <w:rPr>
          <w:rFonts w:eastAsia="Times New Roman" w:cs="Arial"/>
          <w:sz w:val="24"/>
          <w:szCs w:val="24"/>
          <w:vertAlign w:val="superscript"/>
          <w:lang w:eastAsia="x-none"/>
        </w:rPr>
        <w:footnoteReference w:id="2"/>
      </w:r>
      <w:r w:rsidRPr="0058518C">
        <w:rPr>
          <w:rFonts w:eastAsia="Times New Roman" w:cs="Arial"/>
          <w:sz w:val="24"/>
          <w:szCs w:val="24"/>
          <w:lang w:eastAsia="x-none"/>
        </w:rPr>
        <w:t>;</w:t>
      </w:r>
    </w:p>
    <w:p w:rsidR="008E25F5" w:rsidRPr="0058518C" w:rsidRDefault="008E25F5" w:rsidP="008E25F5">
      <w:pPr>
        <w:numPr>
          <w:ilvl w:val="0"/>
          <w:numId w:val="16"/>
        </w:numPr>
        <w:ind w:left="709" w:hanging="142"/>
        <w:contextualSpacing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58518C">
        <w:rPr>
          <w:rFonts w:eastAsia="Times New Roman" w:cs="Arial"/>
          <w:sz w:val="24"/>
          <w:szCs w:val="24"/>
          <w:lang w:eastAsia="x-none"/>
        </w:rPr>
        <w:t>příjemce dotace je povinen vést stájovou evidence obsahující M</w:t>
      </w:r>
      <w:r w:rsidRPr="0058518C">
        <w:rPr>
          <w:rFonts w:eastAsia="Times New Roman" w:cs="Arial"/>
          <w:sz w:val="24"/>
          <w:szCs w:val="24"/>
          <w:lang w:val="x-none" w:eastAsia="x-none"/>
        </w:rPr>
        <w:t>etodiku na šetrné zacházení s drůbeží pro příslušný druh a kategorii drůbeže</w:t>
      </w:r>
      <w:r w:rsidRPr="0058518C">
        <w:rPr>
          <w:rFonts w:eastAsia="Times New Roman" w:cs="Arial"/>
          <w:sz w:val="24"/>
          <w:szCs w:val="24"/>
          <w:lang w:eastAsia="x-none"/>
        </w:rPr>
        <w:t>.</w:t>
      </w:r>
    </w:p>
    <w:p w:rsidR="008E25F5" w:rsidRPr="0058518C" w:rsidRDefault="008E25F5" w:rsidP="008E25F5">
      <w:pPr>
        <w:rPr>
          <w:rFonts w:cs="Arial"/>
          <w:b/>
          <w:sz w:val="24"/>
          <w:szCs w:val="24"/>
        </w:rPr>
      </w:pPr>
      <w:r w:rsidRPr="0058518C">
        <w:rPr>
          <w:rFonts w:cs="Arial"/>
          <w:b/>
          <w:sz w:val="24"/>
          <w:szCs w:val="24"/>
        </w:rPr>
        <w:br w:type="page"/>
      </w:r>
      <w:r w:rsidRPr="0058518C">
        <w:rPr>
          <w:rFonts w:cs="Arial"/>
          <w:b/>
          <w:sz w:val="24"/>
          <w:szCs w:val="24"/>
        </w:rPr>
        <w:lastRenderedPageBreak/>
        <w:t>20.B.c.   Podpora zlepšení podmínek ustájení drůbeže v halách</w:t>
      </w:r>
    </w:p>
    <w:p w:rsidR="008E25F5" w:rsidRPr="0058518C" w:rsidRDefault="008E25F5" w:rsidP="008E25F5">
      <w:pPr>
        <w:spacing w:before="240" w:after="120"/>
        <w:jc w:val="both"/>
        <w:rPr>
          <w:rFonts w:eastAsia="Times New Roman" w:cs="Arial"/>
          <w:b/>
          <w:sz w:val="24"/>
          <w:szCs w:val="24"/>
          <w:lang w:val="x-none" w:eastAsia="x-none"/>
        </w:rPr>
      </w:pPr>
      <w:r w:rsidRPr="0058518C">
        <w:rPr>
          <w:rFonts w:eastAsia="Times New Roman" w:cs="Arial"/>
          <w:b/>
          <w:sz w:val="24"/>
          <w:szCs w:val="24"/>
          <w:lang w:eastAsia="x-none"/>
        </w:rPr>
        <w:t>1   </w:t>
      </w:r>
      <w:r w:rsidRPr="0058518C">
        <w:rPr>
          <w:rFonts w:eastAsia="Times New Roman" w:cs="Arial"/>
          <w:b/>
          <w:sz w:val="24"/>
          <w:szCs w:val="24"/>
          <w:lang w:val="x-none" w:eastAsia="x-none"/>
        </w:rPr>
        <w:t xml:space="preserve">Účel </w:t>
      </w:r>
    </w:p>
    <w:p w:rsidR="008E25F5" w:rsidRPr="0058518C" w:rsidRDefault="008E25F5" w:rsidP="008E25F5">
      <w:pPr>
        <w:jc w:val="both"/>
        <w:rPr>
          <w:rFonts w:cs="Arial"/>
          <w:sz w:val="24"/>
          <w:szCs w:val="24"/>
        </w:rPr>
      </w:pPr>
      <w:r w:rsidRPr="0058518C">
        <w:rPr>
          <w:rFonts w:cs="Arial"/>
          <w:sz w:val="24"/>
          <w:szCs w:val="24"/>
        </w:rPr>
        <w:t>Zajištění nadstandardní pohody drůbeže zlepšením podmínek ustájení v období od 1. 9. 2021 do 31. 8. 2022.</w:t>
      </w:r>
    </w:p>
    <w:p w:rsidR="008E25F5" w:rsidRPr="0058518C" w:rsidRDefault="008E25F5" w:rsidP="008E25F5">
      <w:pPr>
        <w:spacing w:before="240" w:after="120"/>
        <w:jc w:val="both"/>
        <w:rPr>
          <w:rFonts w:eastAsia="Times New Roman" w:cs="Arial"/>
          <w:b/>
          <w:sz w:val="24"/>
          <w:szCs w:val="24"/>
          <w:lang w:val="x-none" w:eastAsia="x-none"/>
        </w:rPr>
      </w:pPr>
      <w:r w:rsidRPr="0058518C">
        <w:rPr>
          <w:rFonts w:eastAsia="Times New Roman" w:cs="Arial"/>
          <w:b/>
          <w:sz w:val="24"/>
          <w:szCs w:val="24"/>
          <w:lang w:eastAsia="x-none"/>
        </w:rPr>
        <w:t>2   </w:t>
      </w:r>
      <w:r w:rsidRPr="0058518C">
        <w:rPr>
          <w:rFonts w:eastAsia="Times New Roman" w:cs="Arial"/>
          <w:b/>
          <w:sz w:val="24"/>
          <w:szCs w:val="24"/>
          <w:lang w:val="x-none" w:eastAsia="x-none"/>
        </w:rPr>
        <w:t xml:space="preserve">Předmět dotace </w:t>
      </w:r>
    </w:p>
    <w:p w:rsidR="008E25F5" w:rsidRPr="0058518C" w:rsidRDefault="008E25F5" w:rsidP="008E25F5">
      <w:pPr>
        <w:jc w:val="both"/>
        <w:rPr>
          <w:rFonts w:cs="Arial"/>
          <w:sz w:val="24"/>
          <w:szCs w:val="24"/>
        </w:rPr>
      </w:pPr>
      <w:r w:rsidRPr="0058518C">
        <w:rPr>
          <w:rFonts w:cs="Arial"/>
          <w:sz w:val="24"/>
          <w:szCs w:val="24"/>
        </w:rPr>
        <w:t>Drůbež, u které bylo prováděno opatření ke zlepšení podmínek ustájení úpravou relativní vlhkosti vzduchu v halách pro drůbež tak, aby v daném období nepoklesla relativní vlhkost v prvém týdnu po naskladnění haly jednodenními mláďaty v průměru pod 35 %, a v průběhu navazujícího chovu nepřesáhla v průměru 80 %.</w:t>
      </w:r>
    </w:p>
    <w:p w:rsidR="008E25F5" w:rsidRPr="0058518C" w:rsidRDefault="008E25F5" w:rsidP="008E25F5">
      <w:pPr>
        <w:spacing w:before="240" w:after="120"/>
        <w:jc w:val="both"/>
        <w:rPr>
          <w:rFonts w:eastAsia="Times New Roman" w:cs="Arial"/>
          <w:b/>
          <w:sz w:val="24"/>
          <w:szCs w:val="24"/>
          <w:lang w:val="x-none" w:eastAsia="x-none"/>
        </w:rPr>
      </w:pPr>
      <w:r w:rsidRPr="0058518C">
        <w:rPr>
          <w:rFonts w:eastAsia="Times New Roman" w:cs="Arial"/>
          <w:b/>
          <w:sz w:val="24"/>
          <w:szCs w:val="24"/>
          <w:lang w:eastAsia="x-none"/>
        </w:rPr>
        <w:t>3   </w:t>
      </w:r>
      <w:r w:rsidRPr="0058518C">
        <w:rPr>
          <w:rFonts w:eastAsia="Times New Roman" w:cs="Arial"/>
          <w:b/>
          <w:sz w:val="24"/>
          <w:szCs w:val="24"/>
          <w:lang w:val="x-none" w:eastAsia="x-none"/>
        </w:rPr>
        <w:t>Žadatel</w:t>
      </w:r>
    </w:p>
    <w:p w:rsidR="008E25F5" w:rsidRPr="0058518C" w:rsidRDefault="008E25F5" w:rsidP="008E25F5">
      <w:pPr>
        <w:jc w:val="both"/>
        <w:rPr>
          <w:rFonts w:cs="Arial"/>
          <w:sz w:val="24"/>
          <w:szCs w:val="24"/>
        </w:rPr>
      </w:pPr>
      <w:r w:rsidRPr="0058518C">
        <w:rPr>
          <w:rFonts w:cs="Arial"/>
          <w:sz w:val="24"/>
          <w:szCs w:val="24"/>
        </w:rPr>
        <w:t>Chovatel drůbeže podnikající v zemědělské výrobě (podle § 420 zákona č. 89/2012 Sb. V zemědělské výrobě podle § 2e odst. 3 zákona č. 252/1997 Sb.), který zajistil, že v halách pro chov drůbeže došlo ke zlepšení podmínek ustájení úpravou relativní vlhkosti vzduchu.</w:t>
      </w:r>
    </w:p>
    <w:p w:rsidR="008E25F5" w:rsidRPr="0058518C" w:rsidRDefault="008E25F5" w:rsidP="008E25F5">
      <w:pPr>
        <w:spacing w:before="240" w:after="120"/>
        <w:jc w:val="both"/>
        <w:rPr>
          <w:rFonts w:eastAsia="Times New Roman" w:cs="Arial"/>
          <w:b/>
          <w:sz w:val="24"/>
          <w:szCs w:val="24"/>
          <w:lang w:val="x-none" w:eastAsia="x-none"/>
        </w:rPr>
      </w:pPr>
      <w:r w:rsidRPr="0058518C">
        <w:rPr>
          <w:rFonts w:eastAsia="Times New Roman" w:cs="Arial"/>
          <w:b/>
          <w:sz w:val="24"/>
          <w:szCs w:val="24"/>
          <w:lang w:eastAsia="x-none"/>
        </w:rPr>
        <w:t>4   </w:t>
      </w:r>
      <w:r w:rsidRPr="0058518C">
        <w:rPr>
          <w:rFonts w:eastAsia="Times New Roman" w:cs="Arial"/>
          <w:b/>
          <w:sz w:val="24"/>
          <w:szCs w:val="24"/>
          <w:lang w:val="x-none" w:eastAsia="x-none"/>
        </w:rPr>
        <w:t xml:space="preserve">Forma dotace </w:t>
      </w:r>
    </w:p>
    <w:p w:rsidR="008E25F5" w:rsidRPr="0058518C" w:rsidRDefault="008E25F5" w:rsidP="008E25F5">
      <w:pPr>
        <w:jc w:val="both"/>
        <w:rPr>
          <w:rFonts w:cs="Arial"/>
          <w:sz w:val="24"/>
          <w:szCs w:val="24"/>
        </w:rPr>
      </w:pPr>
      <w:r w:rsidRPr="0058518C">
        <w:rPr>
          <w:rFonts w:cs="Arial"/>
          <w:sz w:val="24"/>
          <w:szCs w:val="24"/>
        </w:rPr>
        <w:t>Dotace k</w:t>
      </w:r>
      <w:r w:rsidRPr="0058518C">
        <w:rPr>
          <w:rFonts w:cs="Arial"/>
          <w:b/>
          <w:sz w:val="24"/>
          <w:szCs w:val="24"/>
        </w:rPr>
        <w:t> </w:t>
      </w:r>
      <w:r w:rsidRPr="0058518C">
        <w:rPr>
          <w:rFonts w:cs="Arial"/>
          <w:bCs/>
          <w:sz w:val="24"/>
          <w:szCs w:val="24"/>
        </w:rPr>
        <w:t xml:space="preserve">výsledku hospodaření </w:t>
      </w:r>
      <w:r w:rsidRPr="0058518C">
        <w:rPr>
          <w:rFonts w:cs="Arial"/>
          <w:sz w:val="24"/>
          <w:szCs w:val="24"/>
        </w:rPr>
        <w:t>(dříve neinvestiční).</w:t>
      </w:r>
    </w:p>
    <w:p w:rsidR="008E25F5" w:rsidRPr="0058518C" w:rsidRDefault="008E25F5" w:rsidP="008E25F5">
      <w:pPr>
        <w:spacing w:before="240" w:after="120"/>
        <w:rPr>
          <w:rFonts w:cs="Arial"/>
          <w:b/>
          <w:sz w:val="24"/>
          <w:szCs w:val="24"/>
        </w:rPr>
      </w:pPr>
      <w:r w:rsidRPr="0058518C">
        <w:rPr>
          <w:rFonts w:cs="Arial"/>
          <w:b/>
          <w:sz w:val="24"/>
          <w:szCs w:val="24"/>
        </w:rPr>
        <w:t>5   Typ dotace</w:t>
      </w:r>
    </w:p>
    <w:p w:rsidR="008E25F5" w:rsidRPr="0058518C" w:rsidRDefault="008E25F5" w:rsidP="008E25F5">
      <w:pPr>
        <w:contextualSpacing/>
        <w:rPr>
          <w:rFonts w:eastAsia="Times New Roman" w:cs="Arial"/>
          <w:sz w:val="24"/>
          <w:szCs w:val="24"/>
          <w:lang w:eastAsia="x-none"/>
        </w:rPr>
      </w:pPr>
      <w:r w:rsidRPr="0058518C">
        <w:rPr>
          <w:rFonts w:eastAsia="Times New Roman" w:cs="Arial"/>
          <w:sz w:val="24"/>
          <w:szCs w:val="24"/>
          <w:lang w:eastAsia="x-none"/>
        </w:rPr>
        <w:t>Sazbová dotace.</w:t>
      </w:r>
    </w:p>
    <w:tbl>
      <w:tblPr>
        <w:tblpPr w:leftFromText="141" w:rightFromText="141" w:vertAnchor="text" w:horzAnchor="margin" w:tblpY="678"/>
        <w:tblOverlap w:val="never"/>
        <w:tblW w:w="8866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left w:w="103" w:type="dxa"/>
        </w:tblCellMar>
        <w:tblLook w:val="0000" w:firstRow="0" w:lastRow="0" w:firstColumn="0" w:lastColumn="0" w:noHBand="0" w:noVBand="0"/>
      </w:tblPr>
      <w:tblGrid>
        <w:gridCol w:w="1201"/>
        <w:gridCol w:w="6179"/>
        <w:gridCol w:w="1486"/>
      </w:tblGrid>
      <w:tr w:rsidR="008E25F5" w:rsidRPr="0058518C" w:rsidTr="00333E54"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E25F5" w:rsidRPr="0058518C" w:rsidRDefault="008E25F5" w:rsidP="00333E54">
            <w:pPr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58518C">
              <w:rPr>
                <w:rFonts w:cs="Arial"/>
                <w:b/>
                <w:bCs/>
                <w:sz w:val="24"/>
                <w:szCs w:val="24"/>
              </w:rPr>
              <w:t>Předmět dotace</w:t>
            </w:r>
          </w:p>
        </w:tc>
        <w:tc>
          <w:tcPr>
            <w:tcW w:w="6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8E25F5" w:rsidRPr="0058518C" w:rsidRDefault="008E25F5" w:rsidP="00333E54">
            <w:pPr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58518C">
              <w:rPr>
                <w:rFonts w:cs="Arial"/>
                <w:b/>
                <w:bCs/>
                <w:sz w:val="24"/>
                <w:szCs w:val="24"/>
              </w:rPr>
              <w:t>Opatření na předmět podporované činnosti dle druhu a kategorie drůbeže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8E25F5" w:rsidRPr="0058518C" w:rsidRDefault="008E25F5" w:rsidP="00333E54">
            <w:pPr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58518C">
              <w:rPr>
                <w:rFonts w:cs="Arial"/>
                <w:b/>
                <w:bCs/>
                <w:sz w:val="24"/>
                <w:szCs w:val="24"/>
              </w:rPr>
              <w:t>Sazba do Kč/ks</w:t>
            </w:r>
          </w:p>
        </w:tc>
      </w:tr>
      <w:tr w:rsidR="008E25F5" w:rsidRPr="0058518C" w:rsidTr="00333E54"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E25F5" w:rsidRPr="0058518C" w:rsidRDefault="008E25F5" w:rsidP="00333E54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6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8E25F5" w:rsidRPr="0058518C" w:rsidRDefault="008E25F5" w:rsidP="00333E54">
            <w:pPr>
              <w:jc w:val="center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Skupina  </w:t>
            </w:r>
            <w:r w:rsidRPr="0058518C">
              <w:rPr>
                <w:rFonts w:cs="Arial"/>
                <w:b/>
                <w:sz w:val="24"/>
                <w:szCs w:val="24"/>
              </w:rPr>
              <w:t>A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8E25F5" w:rsidRPr="0058518C" w:rsidRDefault="008E25F5" w:rsidP="00333E54">
            <w:pPr>
              <w:snapToGrid w:val="0"/>
              <w:jc w:val="center"/>
              <w:rPr>
                <w:rFonts w:cs="Arial"/>
                <w:b/>
                <w:bCs/>
                <w:sz w:val="24"/>
                <w:szCs w:val="24"/>
              </w:rPr>
            </w:pPr>
          </w:p>
        </w:tc>
      </w:tr>
      <w:tr w:rsidR="008E25F5" w:rsidRPr="0058518C" w:rsidTr="00333E54"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E25F5" w:rsidRPr="0058518C" w:rsidRDefault="008E25F5" w:rsidP="00333E54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6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8E25F5" w:rsidRPr="0058518C" w:rsidRDefault="008E25F5" w:rsidP="00333E54">
            <w:pPr>
              <w:jc w:val="center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8E25F5" w:rsidRPr="0058518C" w:rsidRDefault="008E25F5" w:rsidP="00333E54">
            <w:pPr>
              <w:snapToGrid w:val="0"/>
              <w:jc w:val="center"/>
              <w:rPr>
                <w:rFonts w:cs="Arial"/>
                <w:b/>
                <w:bCs/>
                <w:sz w:val="24"/>
                <w:szCs w:val="24"/>
              </w:rPr>
            </w:pPr>
          </w:p>
        </w:tc>
      </w:tr>
      <w:tr w:rsidR="008E25F5" w:rsidRPr="0058518C" w:rsidTr="00333E54"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E25F5" w:rsidRPr="0058518C" w:rsidRDefault="008E25F5" w:rsidP="00333E54">
            <w:pPr>
              <w:jc w:val="center"/>
              <w:rPr>
                <w:rFonts w:cs="Arial"/>
                <w:sz w:val="24"/>
                <w:szCs w:val="24"/>
              </w:rPr>
            </w:pPr>
            <w:r w:rsidRPr="0058518C">
              <w:rPr>
                <w:rFonts w:cs="Arial"/>
                <w:sz w:val="24"/>
                <w:szCs w:val="24"/>
              </w:rPr>
              <w:t>1</w:t>
            </w:r>
          </w:p>
        </w:tc>
        <w:tc>
          <w:tcPr>
            <w:tcW w:w="6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8E25F5" w:rsidRPr="0058518C" w:rsidRDefault="008E25F5" w:rsidP="00333E54">
            <w:pPr>
              <w:rPr>
                <w:rFonts w:cs="Arial"/>
                <w:sz w:val="24"/>
                <w:szCs w:val="24"/>
              </w:rPr>
            </w:pPr>
            <w:r w:rsidRPr="0058518C">
              <w:rPr>
                <w:rFonts w:cs="Arial"/>
                <w:sz w:val="24"/>
                <w:szCs w:val="24"/>
              </w:rPr>
              <w:t>Kur domácí – Výkrm kuřat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8E25F5" w:rsidRPr="0058518C" w:rsidRDefault="008E25F5" w:rsidP="00333E54">
            <w:pPr>
              <w:jc w:val="center"/>
              <w:rPr>
                <w:rFonts w:cs="Arial"/>
                <w:bCs/>
                <w:sz w:val="24"/>
                <w:szCs w:val="24"/>
              </w:rPr>
            </w:pPr>
            <w:r w:rsidRPr="0058518C">
              <w:rPr>
                <w:rFonts w:cs="Arial"/>
                <w:bCs/>
                <w:sz w:val="24"/>
                <w:szCs w:val="24"/>
              </w:rPr>
              <w:t>0,65</w:t>
            </w:r>
          </w:p>
        </w:tc>
      </w:tr>
      <w:tr w:rsidR="008E25F5" w:rsidRPr="0058518C" w:rsidTr="00333E54"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E25F5" w:rsidRPr="0058518C" w:rsidRDefault="008E25F5" w:rsidP="00333E54">
            <w:pPr>
              <w:jc w:val="center"/>
              <w:rPr>
                <w:rFonts w:cs="Arial"/>
                <w:sz w:val="24"/>
                <w:szCs w:val="24"/>
              </w:rPr>
            </w:pPr>
            <w:r w:rsidRPr="0058518C">
              <w:rPr>
                <w:rFonts w:cs="Arial"/>
                <w:sz w:val="24"/>
                <w:szCs w:val="24"/>
              </w:rPr>
              <w:t>2</w:t>
            </w:r>
          </w:p>
        </w:tc>
        <w:tc>
          <w:tcPr>
            <w:tcW w:w="6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8E25F5" w:rsidRPr="0058518C" w:rsidRDefault="008E25F5" w:rsidP="00333E54">
            <w:pPr>
              <w:rPr>
                <w:rFonts w:cs="Arial"/>
                <w:sz w:val="24"/>
                <w:szCs w:val="24"/>
              </w:rPr>
            </w:pPr>
            <w:r w:rsidRPr="0058518C">
              <w:rPr>
                <w:rFonts w:cs="Arial"/>
                <w:sz w:val="24"/>
                <w:szCs w:val="24"/>
              </w:rPr>
              <w:t>Krůty – výkrm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8E25F5" w:rsidRPr="0058518C" w:rsidRDefault="008E25F5" w:rsidP="00333E54">
            <w:pPr>
              <w:jc w:val="center"/>
              <w:rPr>
                <w:rFonts w:cs="Arial"/>
                <w:bCs/>
                <w:sz w:val="24"/>
                <w:szCs w:val="24"/>
              </w:rPr>
            </w:pPr>
            <w:r w:rsidRPr="0058518C">
              <w:rPr>
                <w:rFonts w:cs="Arial"/>
                <w:bCs/>
                <w:sz w:val="24"/>
                <w:szCs w:val="24"/>
              </w:rPr>
              <w:t>0,65</w:t>
            </w:r>
          </w:p>
        </w:tc>
      </w:tr>
      <w:tr w:rsidR="008E25F5" w:rsidRPr="0058518C" w:rsidTr="00333E54"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E25F5" w:rsidRPr="0058518C" w:rsidRDefault="008E25F5" w:rsidP="00333E54">
            <w:pPr>
              <w:jc w:val="center"/>
              <w:rPr>
                <w:rFonts w:cs="Arial"/>
                <w:sz w:val="24"/>
                <w:szCs w:val="24"/>
              </w:rPr>
            </w:pPr>
            <w:r w:rsidRPr="0058518C">
              <w:rPr>
                <w:rFonts w:cs="Arial"/>
                <w:sz w:val="24"/>
                <w:szCs w:val="24"/>
              </w:rPr>
              <w:t>3</w:t>
            </w:r>
          </w:p>
        </w:tc>
        <w:tc>
          <w:tcPr>
            <w:tcW w:w="6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8E25F5" w:rsidRPr="0058518C" w:rsidRDefault="008E25F5" w:rsidP="00333E54">
            <w:pPr>
              <w:rPr>
                <w:rFonts w:cs="Arial"/>
                <w:sz w:val="24"/>
                <w:szCs w:val="24"/>
              </w:rPr>
            </w:pPr>
            <w:r w:rsidRPr="0058518C">
              <w:rPr>
                <w:rFonts w:cs="Arial"/>
                <w:sz w:val="24"/>
                <w:szCs w:val="24"/>
              </w:rPr>
              <w:t>Kur domácí – nosný typ – odchov kuřic pro užitkové chovy nosnic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8E25F5" w:rsidRPr="0058518C" w:rsidRDefault="008E25F5" w:rsidP="00333E54">
            <w:pPr>
              <w:jc w:val="center"/>
              <w:rPr>
                <w:rFonts w:cs="Arial"/>
                <w:bCs/>
                <w:sz w:val="24"/>
                <w:szCs w:val="24"/>
              </w:rPr>
            </w:pPr>
            <w:r w:rsidRPr="0058518C">
              <w:rPr>
                <w:rFonts w:cs="Arial"/>
                <w:bCs/>
                <w:sz w:val="24"/>
                <w:szCs w:val="24"/>
              </w:rPr>
              <w:t>0,65</w:t>
            </w:r>
          </w:p>
        </w:tc>
      </w:tr>
      <w:tr w:rsidR="008E25F5" w:rsidRPr="0058518C" w:rsidTr="00333E54"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E25F5" w:rsidRPr="0058518C" w:rsidRDefault="008E25F5" w:rsidP="00333E54">
            <w:pPr>
              <w:jc w:val="center"/>
              <w:rPr>
                <w:rFonts w:cs="Arial"/>
                <w:sz w:val="24"/>
                <w:szCs w:val="24"/>
              </w:rPr>
            </w:pPr>
            <w:r w:rsidRPr="0058518C">
              <w:rPr>
                <w:rFonts w:cs="Arial"/>
                <w:sz w:val="24"/>
                <w:szCs w:val="24"/>
              </w:rPr>
              <w:t>4</w:t>
            </w:r>
          </w:p>
        </w:tc>
        <w:tc>
          <w:tcPr>
            <w:tcW w:w="6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8E25F5" w:rsidRPr="0058518C" w:rsidRDefault="008E25F5" w:rsidP="00333E54">
            <w:pPr>
              <w:rPr>
                <w:rFonts w:cs="Arial"/>
                <w:sz w:val="24"/>
                <w:szCs w:val="24"/>
              </w:rPr>
            </w:pPr>
            <w:r w:rsidRPr="0058518C">
              <w:rPr>
                <w:rFonts w:cs="Arial"/>
                <w:sz w:val="24"/>
                <w:szCs w:val="24"/>
              </w:rPr>
              <w:t>Kur domácí – odchov mláďat pro rozmnožovací chovy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8E25F5" w:rsidRPr="0058518C" w:rsidRDefault="008E25F5" w:rsidP="00333E54">
            <w:pPr>
              <w:jc w:val="center"/>
              <w:rPr>
                <w:rFonts w:cs="Arial"/>
                <w:bCs/>
                <w:sz w:val="24"/>
                <w:szCs w:val="24"/>
              </w:rPr>
            </w:pPr>
            <w:r w:rsidRPr="0058518C">
              <w:rPr>
                <w:rFonts w:cs="Arial"/>
                <w:bCs/>
                <w:sz w:val="24"/>
                <w:szCs w:val="24"/>
              </w:rPr>
              <w:t>0,65</w:t>
            </w:r>
          </w:p>
        </w:tc>
      </w:tr>
      <w:tr w:rsidR="008E25F5" w:rsidRPr="0058518C" w:rsidTr="00333E54"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E25F5" w:rsidRPr="0058518C" w:rsidRDefault="008E25F5" w:rsidP="00333E54">
            <w:pPr>
              <w:jc w:val="center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6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8E25F5" w:rsidRPr="0058518C" w:rsidRDefault="008E25F5" w:rsidP="00333E54">
            <w:pPr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Skupina  </w:t>
            </w:r>
            <w:r w:rsidRPr="0058518C">
              <w:rPr>
                <w:rFonts w:cs="Arial"/>
                <w:b/>
                <w:sz w:val="24"/>
                <w:szCs w:val="24"/>
              </w:rPr>
              <w:t>B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8E25F5" w:rsidRPr="0058518C" w:rsidRDefault="008E25F5" w:rsidP="00333E54">
            <w:pPr>
              <w:snapToGrid w:val="0"/>
              <w:jc w:val="center"/>
              <w:rPr>
                <w:rFonts w:cs="Arial"/>
                <w:b/>
                <w:bCs/>
                <w:sz w:val="24"/>
                <w:szCs w:val="24"/>
              </w:rPr>
            </w:pPr>
          </w:p>
        </w:tc>
      </w:tr>
      <w:tr w:rsidR="008E25F5" w:rsidRPr="0058518C" w:rsidTr="00333E54"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E25F5" w:rsidRPr="0058518C" w:rsidRDefault="008E25F5" w:rsidP="00333E54">
            <w:pPr>
              <w:jc w:val="center"/>
              <w:rPr>
                <w:rFonts w:cs="Arial"/>
                <w:sz w:val="24"/>
                <w:szCs w:val="24"/>
              </w:rPr>
            </w:pPr>
            <w:r w:rsidRPr="0058518C">
              <w:rPr>
                <w:rFonts w:cs="Arial"/>
                <w:sz w:val="24"/>
                <w:szCs w:val="24"/>
              </w:rPr>
              <w:t>5</w:t>
            </w:r>
          </w:p>
        </w:tc>
        <w:tc>
          <w:tcPr>
            <w:tcW w:w="6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8E25F5" w:rsidRPr="0058518C" w:rsidRDefault="008E25F5" w:rsidP="00333E54">
            <w:pPr>
              <w:rPr>
                <w:rFonts w:cs="Arial"/>
                <w:sz w:val="24"/>
                <w:szCs w:val="24"/>
              </w:rPr>
            </w:pPr>
            <w:r w:rsidRPr="0058518C">
              <w:rPr>
                <w:rFonts w:cs="Arial"/>
                <w:sz w:val="24"/>
                <w:szCs w:val="24"/>
              </w:rPr>
              <w:t>Kur domácí – nosný typ – užitkové chovy nosnic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8E25F5" w:rsidRPr="0058518C" w:rsidRDefault="008E25F5" w:rsidP="00333E54">
            <w:pPr>
              <w:jc w:val="center"/>
              <w:rPr>
                <w:rFonts w:cs="Arial"/>
                <w:bCs/>
                <w:strike/>
                <w:sz w:val="24"/>
                <w:szCs w:val="24"/>
              </w:rPr>
            </w:pPr>
            <w:r w:rsidRPr="0058518C">
              <w:rPr>
                <w:rFonts w:cs="Arial"/>
                <w:bCs/>
                <w:sz w:val="24"/>
                <w:szCs w:val="24"/>
              </w:rPr>
              <w:t>0,65</w:t>
            </w:r>
          </w:p>
        </w:tc>
      </w:tr>
      <w:tr w:rsidR="008E25F5" w:rsidRPr="0058518C" w:rsidTr="00333E54"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E25F5" w:rsidRPr="0058518C" w:rsidRDefault="008E25F5" w:rsidP="00333E54">
            <w:pPr>
              <w:jc w:val="center"/>
              <w:rPr>
                <w:rFonts w:cs="Arial"/>
                <w:sz w:val="24"/>
                <w:szCs w:val="24"/>
              </w:rPr>
            </w:pPr>
            <w:r w:rsidRPr="0058518C">
              <w:rPr>
                <w:rFonts w:cs="Arial"/>
                <w:sz w:val="24"/>
                <w:szCs w:val="24"/>
              </w:rPr>
              <w:t>6</w:t>
            </w:r>
          </w:p>
        </w:tc>
        <w:tc>
          <w:tcPr>
            <w:tcW w:w="6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8E25F5" w:rsidRPr="0058518C" w:rsidRDefault="008E25F5" w:rsidP="00333E54">
            <w:pPr>
              <w:rPr>
                <w:rFonts w:cs="Arial"/>
                <w:sz w:val="24"/>
                <w:szCs w:val="24"/>
              </w:rPr>
            </w:pPr>
            <w:r w:rsidRPr="0058518C">
              <w:rPr>
                <w:rFonts w:cs="Arial"/>
                <w:sz w:val="24"/>
                <w:szCs w:val="24"/>
              </w:rPr>
              <w:t>Kur domácí – nosný typ – rozmnožovací chovy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8E25F5" w:rsidRPr="0058518C" w:rsidRDefault="008E25F5" w:rsidP="00333E54">
            <w:pPr>
              <w:jc w:val="center"/>
              <w:rPr>
                <w:rFonts w:cs="Arial"/>
                <w:bCs/>
                <w:sz w:val="24"/>
                <w:szCs w:val="24"/>
              </w:rPr>
            </w:pPr>
            <w:r w:rsidRPr="0058518C">
              <w:rPr>
                <w:rFonts w:cs="Arial"/>
                <w:bCs/>
                <w:sz w:val="24"/>
                <w:szCs w:val="24"/>
              </w:rPr>
              <w:t>0,65</w:t>
            </w:r>
          </w:p>
        </w:tc>
      </w:tr>
      <w:tr w:rsidR="008E25F5" w:rsidRPr="0058518C" w:rsidTr="00333E54"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E25F5" w:rsidRPr="0058518C" w:rsidRDefault="008E25F5" w:rsidP="00333E54">
            <w:pPr>
              <w:jc w:val="center"/>
              <w:rPr>
                <w:rFonts w:cs="Arial"/>
                <w:sz w:val="24"/>
                <w:szCs w:val="24"/>
              </w:rPr>
            </w:pPr>
            <w:r w:rsidRPr="0058518C">
              <w:rPr>
                <w:rFonts w:cs="Arial"/>
                <w:sz w:val="24"/>
                <w:szCs w:val="24"/>
              </w:rPr>
              <w:t>7</w:t>
            </w:r>
          </w:p>
        </w:tc>
        <w:tc>
          <w:tcPr>
            <w:tcW w:w="6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8E25F5" w:rsidRPr="0058518C" w:rsidRDefault="008E25F5" w:rsidP="00333E54">
            <w:pPr>
              <w:rPr>
                <w:rFonts w:cs="Arial"/>
                <w:sz w:val="24"/>
                <w:szCs w:val="24"/>
              </w:rPr>
            </w:pPr>
            <w:r w:rsidRPr="0058518C">
              <w:rPr>
                <w:rFonts w:cs="Arial"/>
                <w:sz w:val="24"/>
                <w:szCs w:val="24"/>
              </w:rPr>
              <w:t>Kur domácí – masný typ – rozmnožovací chovy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8E25F5" w:rsidRPr="0058518C" w:rsidRDefault="008E25F5" w:rsidP="00333E54">
            <w:pPr>
              <w:jc w:val="center"/>
              <w:rPr>
                <w:rFonts w:cs="Arial"/>
                <w:bCs/>
                <w:sz w:val="24"/>
                <w:szCs w:val="24"/>
              </w:rPr>
            </w:pPr>
            <w:r w:rsidRPr="0058518C">
              <w:rPr>
                <w:rFonts w:cs="Arial"/>
                <w:bCs/>
                <w:sz w:val="24"/>
                <w:szCs w:val="24"/>
              </w:rPr>
              <w:t>0,65</w:t>
            </w:r>
          </w:p>
        </w:tc>
      </w:tr>
    </w:tbl>
    <w:p w:rsidR="008E25F5" w:rsidRPr="0058518C" w:rsidRDefault="008E25F5" w:rsidP="008E25F5">
      <w:pPr>
        <w:spacing w:before="240"/>
        <w:rPr>
          <w:rFonts w:cs="Arial"/>
          <w:b/>
          <w:sz w:val="24"/>
          <w:szCs w:val="24"/>
        </w:rPr>
      </w:pPr>
      <w:r w:rsidRPr="0058518C">
        <w:rPr>
          <w:rFonts w:cs="Arial"/>
          <w:b/>
          <w:sz w:val="24"/>
          <w:szCs w:val="24"/>
        </w:rPr>
        <w:t>6   Výše dotace</w:t>
      </w:r>
    </w:p>
    <w:p w:rsidR="008E25F5" w:rsidRPr="0058518C" w:rsidRDefault="008E25F5" w:rsidP="008E25F5">
      <w:pPr>
        <w:spacing w:before="240" w:after="120"/>
        <w:rPr>
          <w:rFonts w:cs="Arial"/>
          <w:b/>
          <w:sz w:val="24"/>
          <w:szCs w:val="24"/>
        </w:rPr>
      </w:pPr>
      <w:r w:rsidRPr="0058518C">
        <w:rPr>
          <w:rFonts w:cs="Arial"/>
          <w:b/>
          <w:sz w:val="24"/>
          <w:szCs w:val="24"/>
        </w:rPr>
        <w:t>7   Podmínky dotace</w:t>
      </w:r>
    </w:p>
    <w:p w:rsidR="008E25F5" w:rsidRPr="0058518C" w:rsidRDefault="008E25F5" w:rsidP="008E25F5">
      <w:pPr>
        <w:numPr>
          <w:ilvl w:val="0"/>
          <w:numId w:val="12"/>
        </w:numPr>
        <w:ind w:left="397" w:hanging="397"/>
        <w:contextualSpacing/>
        <w:jc w:val="both"/>
        <w:rPr>
          <w:rFonts w:eastAsia="SimSun;宋体" w:cs="Arial"/>
          <w:sz w:val="24"/>
          <w:szCs w:val="24"/>
          <w:lang w:val="x-none" w:eastAsia="x-none"/>
        </w:rPr>
      </w:pPr>
      <w:r w:rsidRPr="0058518C">
        <w:rPr>
          <w:rFonts w:eastAsia="Times New Roman" w:cs="Arial"/>
          <w:sz w:val="24"/>
          <w:szCs w:val="24"/>
          <w:lang w:val="x-none" w:eastAsia="x-none"/>
        </w:rPr>
        <w:t xml:space="preserve">pro účely tohoto dotačního podprogramu se chovatelem rozumí subjekt, kterému vznikly náklady na předmět podporované činnosti; </w:t>
      </w:r>
    </w:p>
    <w:p w:rsidR="008E25F5" w:rsidRPr="0058518C" w:rsidRDefault="008E25F5" w:rsidP="008E25F5">
      <w:pPr>
        <w:numPr>
          <w:ilvl w:val="0"/>
          <w:numId w:val="12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58518C">
        <w:rPr>
          <w:rFonts w:eastAsia="SimSun;宋体" w:cs="Arial"/>
          <w:sz w:val="24"/>
          <w:szCs w:val="24"/>
          <w:lang w:val="x-none" w:eastAsia="x-none"/>
        </w:rPr>
        <w:t>příjemce dotace</w:t>
      </w:r>
      <w:r w:rsidRPr="0058518C">
        <w:rPr>
          <w:rFonts w:eastAsia="SimSun;宋体" w:cs="Arial"/>
          <w:sz w:val="24"/>
          <w:szCs w:val="24"/>
          <w:lang w:eastAsia="x-none"/>
        </w:rPr>
        <w:t xml:space="preserve"> je, po dobu 10 let od data poskytnutí dotace,</w:t>
      </w:r>
      <w:r w:rsidRPr="0058518C">
        <w:rPr>
          <w:rFonts w:eastAsia="SimSun;宋体" w:cs="Arial"/>
          <w:sz w:val="24"/>
          <w:szCs w:val="24"/>
          <w:lang w:val="x-none" w:eastAsia="x-none"/>
        </w:rPr>
        <w:t xml:space="preserve"> povinen uchovávat</w:t>
      </w:r>
      <w:r w:rsidRPr="0058518C">
        <w:rPr>
          <w:rFonts w:eastAsia="SimSun;宋体" w:cs="Arial"/>
          <w:sz w:val="24"/>
          <w:szCs w:val="24"/>
          <w:lang w:eastAsia="x-none"/>
        </w:rPr>
        <w:t>:</w:t>
      </w:r>
    </w:p>
    <w:p w:rsidR="008E25F5" w:rsidRPr="0058518C" w:rsidRDefault="008E25F5" w:rsidP="008E25F5">
      <w:pPr>
        <w:numPr>
          <w:ilvl w:val="1"/>
          <w:numId w:val="12"/>
        </w:numPr>
        <w:ind w:left="709" w:hanging="142"/>
        <w:contextualSpacing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58518C">
        <w:rPr>
          <w:rFonts w:eastAsia="Times New Roman" w:cs="Arial"/>
          <w:sz w:val="24"/>
          <w:szCs w:val="24"/>
          <w:lang w:eastAsia="x-none"/>
        </w:rPr>
        <w:t>účetní doklady prokazující všechny vzniklé náklady (faktury a zjednodušený daňový doklad)</w:t>
      </w:r>
      <w:r w:rsidRPr="0058518C">
        <w:rPr>
          <w:rFonts w:eastAsia="Times New Roman" w:cs="Arial"/>
          <w:sz w:val="24"/>
          <w:szCs w:val="24"/>
          <w:vertAlign w:val="superscript"/>
          <w:lang w:eastAsia="x-none"/>
        </w:rPr>
        <w:footnoteReference w:id="3"/>
      </w:r>
      <w:r w:rsidRPr="0058518C">
        <w:rPr>
          <w:rFonts w:eastAsia="Times New Roman" w:cs="Arial"/>
          <w:sz w:val="24"/>
          <w:szCs w:val="24"/>
          <w:lang w:eastAsia="x-none"/>
        </w:rPr>
        <w:t xml:space="preserve">; </w:t>
      </w:r>
    </w:p>
    <w:p w:rsidR="008E25F5" w:rsidRPr="0058518C" w:rsidRDefault="008E25F5" w:rsidP="008E25F5">
      <w:pPr>
        <w:numPr>
          <w:ilvl w:val="1"/>
          <w:numId w:val="12"/>
        </w:numPr>
        <w:spacing w:after="120"/>
        <w:ind w:left="709" w:hanging="142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58518C">
        <w:rPr>
          <w:rFonts w:eastAsia="SimSun;宋体" w:cs="Arial"/>
          <w:sz w:val="24"/>
          <w:szCs w:val="24"/>
          <w:lang w:eastAsia="x-none"/>
        </w:rPr>
        <w:lastRenderedPageBreak/>
        <w:t xml:space="preserve">příjemce dotace je povinen vést průkaznou stájovou evidenci </w:t>
      </w:r>
      <w:r w:rsidRPr="0058518C">
        <w:rPr>
          <w:rFonts w:eastAsia="SimSun;宋体" w:cs="Arial"/>
          <w:sz w:val="24"/>
          <w:szCs w:val="24"/>
          <w:lang w:val="x-none" w:eastAsia="x-none"/>
        </w:rPr>
        <w:t>o výši relativní vlhkosti v halách získané z hydrografu</w:t>
      </w:r>
      <w:r w:rsidRPr="0058518C">
        <w:rPr>
          <w:rFonts w:eastAsia="SimSun;宋体" w:cs="Arial"/>
          <w:sz w:val="24"/>
          <w:szCs w:val="24"/>
          <w:lang w:eastAsia="x-none"/>
        </w:rPr>
        <w:t>, hydrometrů</w:t>
      </w:r>
      <w:r w:rsidRPr="0058518C">
        <w:rPr>
          <w:rFonts w:eastAsia="SimSun;宋体" w:cs="Arial"/>
          <w:sz w:val="24"/>
          <w:szCs w:val="24"/>
          <w:lang w:val="x-none" w:eastAsia="x-none"/>
        </w:rPr>
        <w:t xml:space="preserve"> nebo</w:t>
      </w:r>
      <w:r w:rsidRPr="0058518C">
        <w:rPr>
          <w:rFonts w:eastAsia="SimSun;宋体" w:cs="Arial"/>
          <w:sz w:val="24"/>
          <w:szCs w:val="24"/>
          <w:lang w:eastAsia="x-none"/>
        </w:rPr>
        <w:t> </w:t>
      </w:r>
      <w:r w:rsidRPr="0058518C">
        <w:rPr>
          <w:rFonts w:eastAsia="SimSun;宋体" w:cs="Arial"/>
          <w:sz w:val="24"/>
          <w:szCs w:val="24"/>
          <w:lang w:val="x-none" w:eastAsia="x-none"/>
        </w:rPr>
        <w:t>ze</w:t>
      </w:r>
      <w:r w:rsidRPr="0058518C">
        <w:rPr>
          <w:rFonts w:eastAsia="SimSun;宋体" w:cs="Arial"/>
          <w:sz w:val="24"/>
          <w:szCs w:val="24"/>
          <w:lang w:eastAsia="x-none"/>
        </w:rPr>
        <w:t> </w:t>
      </w:r>
      <w:r w:rsidRPr="0058518C">
        <w:rPr>
          <w:rFonts w:eastAsia="SimSun;宋体" w:cs="Arial"/>
          <w:sz w:val="24"/>
          <w:szCs w:val="24"/>
          <w:lang w:val="x-none" w:eastAsia="x-none"/>
        </w:rPr>
        <w:t>záznamů z počítače</w:t>
      </w:r>
      <w:r w:rsidRPr="0058518C">
        <w:rPr>
          <w:rFonts w:eastAsia="SimSun;宋体" w:cs="Arial"/>
          <w:sz w:val="24"/>
          <w:szCs w:val="24"/>
          <w:lang w:eastAsia="x-none"/>
        </w:rPr>
        <w:t xml:space="preserve"> (registrační číslo hospodářství, příp. číslo objektu, druh a kategorie drůbeže, datum odečtu vlhkosti, naměřená hodnota relativní vlhkosti), kterou je povinen uchovávat nejméně po dobu 10 let od data poskytnutí dotace.</w:t>
      </w:r>
    </w:p>
    <w:p w:rsidR="008E25F5" w:rsidRPr="0058518C" w:rsidRDefault="008E25F5" w:rsidP="008E25F5">
      <w:pPr>
        <w:numPr>
          <w:ilvl w:val="0"/>
          <w:numId w:val="12"/>
        </w:numPr>
        <w:ind w:left="397" w:hanging="397"/>
        <w:contextualSpacing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58518C">
        <w:rPr>
          <w:rFonts w:eastAsia="Times New Roman" w:cs="Arial"/>
          <w:sz w:val="24"/>
          <w:szCs w:val="24"/>
          <w:lang w:val="x-none" w:eastAsia="x-none"/>
        </w:rPr>
        <w:t xml:space="preserve">zásady pro stanovení </w:t>
      </w:r>
      <w:r w:rsidRPr="0058518C">
        <w:rPr>
          <w:rFonts w:eastAsia="Times New Roman" w:cs="Arial"/>
          <w:sz w:val="24"/>
          <w:szCs w:val="24"/>
          <w:lang w:eastAsia="x-none"/>
        </w:rPr>
        <w:t>relativní vlhkosti v chovech</w:t>
      </w:r>
      <w:r w:rsidRPr="0058518C">
        <w:rPr>
          <w:rFonts w:eastAsia="Times New Roman" w:cs="Arial"/>
          <w:sz w:val="24"/>
          <w:szCs w:val="24"/>
          <w:lang w:val="x-none" w:eastAsia="x-none"/>
        </w:rPr>
        <w:t xml:space="preserve"> </w:t>
      </w:r>
      <w:r w:rsidRPr="0058518C">
        <w:rPr>
          <w:rFonts w:eastAsia="Times New Roman" w:cs="Arial"/>
          <w:sz w:val="24"/>
          <w:szCs w:val="24"/>
          <w:lang w:eastAsia="x-none"/>
        </w:rPr>
        <w:t xml:space="preserve">jsou </w:t>
      </w:r>
      <w:r w:rsidRPr="0058518C">
        <w:rPr>
          <w:rFonts w:eastAsia="Times New Roman" w:cs="Arial"/>
          <w:sz w:val="24"/>
          <w:szCs w:val="24"/>
          <w:lang w:val="x-none" w:eastAsia="x-none"/>
        </w:rPr>
        <w:t>uvedeny v Příloze k DP 20.B</w:t>
      </w:r>
      <w:r>
        <w:rPr>
          <w:rFonts w:eastAsia="Times New Roman" w:cs="Arial"/>
          <w:sz w:val="24"/>
          <w:szCs w:val="24"/>
          <w:lang w:eastAsia="x-none"/>
        </w:rPr>
        <w:t>.</w:t>
      </w:r>
      <w:r w:rsidRPr="0058518C">
        <w:rPr>
          <w:rFonts w:eastAsia="Times New Roman" w:cs="Arial"/>
          <w:sz w:val="24"/>
          <w:szCs w:val="24"/>
          <w:lang w:val="x-none" w:eastAsia="x-none"/>
        </w:rPr>
        <w:t xml:space="preserve"> Zásad</w:t>
      </w:r>
      <w:r w:rsidRPr="0058518C">
        <w:rPr>
          <w:rFonts w:eastAsia="Times New Roman" w:cs="Arial"/>
          <w:sz w:val="24"/>
          <w:szCs w:val="24"/>
          <w:lang w:eastAsia="x-none"/>
        </w:rPr>
        <w:t>.</w:t>
      </w:r>
    </w:p>
    <w:p w:rsidR="008E25F5" w:rsidRPr="0058518C" w:rsidRDefault="008E25F5" w:rsidP="008E25F5">
      <w:pPr>
        <w:jc w:val="both"/>
        <w:rPr>
          <w:rFonts w:cs="Arial"/>
          <w:sz w:val="24"/>
          <w:szCs w:val="24"/>
        </w:rPr>
      </w:pPr>
      <w:r w:rsidRPr="0058518C">
        <w:rPr>
          <w:rFonts w:cs="Arial"/>
          <w:sz w:val="24"/>
          <w:szCs w:val="24"/>
        </w:rPr>
        <w:br w:type="page"/>
      </w:r>
      <w:r w:rsidRPr="0058518C">
        <w:rPr>
          <w:rFonts w:eastAsia="SimSun;宋体" w:cs="Arial"/>
          <w:b/>
          <w:sz w:val="24"/>
          <w:szCs w:val="24"/>
        </w:rPr>
        <w:lastRenderedPageBreak/>
        <w:t>20.B.d.   Podpora zlepšení stájového mikroklimatu drůbeže</w:t>
      </w:r>
    </w:p>
    <w:p w:rsidR="008E25F5" w:rsidRPr="0058518C" w:rsidRDefault="008E25F5" w:rsidP="008E25F5">
      <w:pPr>
        <w:spacing w:before="240" w:after="120"/>
        <w:jc w:val="both"/>
        <w:rPr>
          <w:rFonts w:eastAsia="Times New Roman" w:cs="Arial"/>
          <w:b/>
          <w:sz w:val="24"/>
          <w:szCs w:val="24"/>
          <w:lang w:val="x-none" w:eastAsia="x-none"/>
        </w:rPr>
      </w:pPr>
      <w:r w:rsidRPr="0058518C">
        <w:rPr>
          <w:rFonts w:eastAsia="Times New Roman" w:cs="Arial"/>
          <w:b/>
          <w:sz w:val="24"/>
          <w:szCs w:val="24"/>
          <w:lang w:eastAsia="x-none"/>
        </w:rPr>
        <w:t>1   </w:t>
      </w:r>
      <w:r w:rsidRPr="0058518C">
        <w:rPr>
          <w:rFonts w:eastAsia="Times New Roman" w:cs="Arial"/>
          <w:b/>
          <w:sz w:val="24"/>
          <w:szCs w:val="24"/>
          <w:lang w:val="x-none" w:eastAsia="x-none"/>
        </w:rPr>
        <w:t>Účel</w:t>
      </w:r>
    </w:p>
    <w:p w:rsidR="008E25F5" w:rsidRPr="0058518C" w:rsidRDefault="008E25F5" w:rsidP="008E25F5">
      <w:pPr>
        <w:jc w:val="both"/>
        <w:rPr>
          <w:rFonts w:cs="Arial"/>
          <w:sz w:val="24"/>
          <w:szCs w:val="24"/>
        </w:rPr>
      </w:pPr>
      <w:r w:rsidRPr="0058518C">
        <w:rPr>
          <w:rFonts w:cs="Arial"/>
          <w:sz w:val="24"/>
          <w:szCs w:val="24"/>
        </w:rPr>
        <w:t xml:space="preserve">Zajištění nadstandardní pohody drůbeže zlepšením jejich životního </w:t>
      </w:r>
      <w:r w:rsidRPr="0058518C">
        <w:rPr>
          <w:rFonts w:cs="Arial"/>
          <w:bCs/>
          <w:sz w:val="24"/>
          <w:szCs w:val="24"/>
        </w:rPr>
        <w:t xml:space="preserve">prostředí </w:t>
      </w:r>
      <w:r w:rsidRPr="0058518C">
        <w:rPr>
          <w:rFonts w:cs="Arial"/>
          <w:sz w:val="24"/>
          <w:szCs w:val="24"/>
        </w:rPr>
        <w:t>použitím ověřených biotechnologických přípravků, které snižují emise amoniaku a dalších nežádoucích plynů, které se aplikují do krmiva, do napájení nebo na podestýlku v hale s drůbeží v období od 1. 9. 2021 do 31. 8. 2022.</w:t>
      </w:r>
    </w:p>
    <w:p w:rsidR="008E25F5" w:rsidRPr="0058518C" w:rsidRDefault="008E25F5" w:rsidP="008E25F5">
      <w:pPr>
        <w:spacing w:before="240" w:after="120"/>
        <w:jc w:val="both"/>
        <w:rPr>
          <w:rFonts w:eastAsia="Times New Roman" w:cs="Arial"/>
          <w:b/>
          <w:sz w:val="24"/>
          <w:szCs w:val="24"/>
          <w:lang w:val="x-none" w:eastAsia="x-none"/>
        </w:rPr>
      </w:pPr>
      <w:r w:rsidRPr="0058518C">
        <w:rPr>
          <w:rFonts w:eastAsia="Arial" w:cs="Arial"/>
          <w:b/>
          <w:sz w:val="24"/>
          <w:szCs w:val="24"/>
        </w:rPr>
        <w:t>2 </w:t>
      </w:r>
      <w:r w:rsidRPr="0058518C">
        <w:rPr>
          <w:rFonts w:eastAsia="Times New Roman" w:cs="Arial"/>
          <w:b/>
          <w:sz w:val="24"/>
          <w:szCs w:val="24"/>
          <w:lang w:val="x-none" w:eastAsia="x-none"/>
        </w:rPr>
        <w:t xml:space="preserve">  Předmět dotace </w:t>
      </w:r>
    </w:p>
    <w:p w:rsidR="008E25F5" w:rsidRPr="0058518C" w:rsidRDefault="008E25F5" w:rsidP="008E25F5">
      <w:pPr>
        <w:jc w:val="both"/>
        <w:rPr>
          <w:rFonts w:cs="Arial"/>
          <w:sz w:val="24"/>
          <w:szCs w:val="24"/>
        </w:rPr>
      </w:pPr>
      <w:r w:rsidRPr="0058518C">
        <w:rPr>
          <w:rFonts w:cs="Arial"/>
          <w:sz w:val="24"/>
          <w:szCs w:val="24"/>
        </w:rPr>
        <w:t>Drůbež, u které bylo provedeno zlepšení stájového mikroklimatu pomocí ověřených biotechnologických přípravků, které zajistily hladinu amoniaku u kuřat chovaných na maso v hodnotě nejvýše 17 ppm, a u ostatních druhů a kategorií drůbeže v hodnotě maximálně 20 ppm.</w:t>
      </w:r>
    </w:p>
    <w:p w:rsidR="008E25F5" w:rsidRPr="0058518C" w:rsidRDefault="008E25F5" w:rsidP="008E25F5">
      <w:pPr>
        <w:spacing w:before="240" w:after="120"/>
        <w:jc w:val="both"/>
        <w:rPr>
          <w:rFonts w:eastAsia="Times New Roman" w:cs="Arial"/>
          <w:b/>
          <w:sz w:val="24"/>
          <w:szCs w:val="24"/>
          <w:lang w:val="x-none" w:eastAsia="x-none"/>
        </w:rPr>
      </w:pPr>
      <w:r w:rsidRPr="0058518C">
        <w:rPr>
          <w:rFonts w:eastAsia="Times New Roman" w:cs="Arial"/>
          <w:b/>
          <w:sz w:val="24"/>
          <w:szCs w:val="24"/>
          <w:lang w:eastAsia="x-none"/>
        </w:rPr>
        <w:t>3   </w:t>
      </w:r>
      <w:r w:rsidRPr="0058518C">
        <w:rPr>
          <w:rFonts w:eastAsia="Times New Roman" w:cs="Arial"/>
          <w:b/>
          <w:sz w:val="24"/>
          <w:szCs w:val="24"/>
          <w:lang w:val="x-none" w:eastAsia="x-none"/>
        </w:rPr>
        <w:t>Žadatel</w:t>
      </w:r>
    </w:p>
    <w:p w:rsidR="008E25F5" w:rsidRPr="0058518C" w:rsidRDefault="008E25F5" w:rsidP="008E25F5">
      <w:pPr>
        <w:jc w:val="both"/>
        <w:rPr>
          <w:rFonts w:cs="Arial"/>
          <w:sz w:val="24"/>
          <w:szCs w:val="24"/>
        </w:rPr>
      </w:pPr>
      <w:r w:rsidRPr="0058518C">
        <w:rPr>
          <w:rFonts w:cs="Arial"/>
          <w:sz w:val="24"/>
          <w:szCs w:val="24"/>
        </w:rPr>
        <w:t>Chovatel drůbeže podnikající v zemědělské výrobě (podle § 420 zákona č. 89/2012 Sb. v zemědělské výrobě podle § 2e odst. 3 zákona č. 252/1997 Sb.), který zajistil včasné použití ověřených biotechnologických přípravků, které snižují emise amoniaku a dalších nežádoucích plynů.</w:t>
      </w:r>
    </w:p>
    <w:p w:rsidR="008E25F5" w:rsidRPr="0058518C" w:rsidRDefault="008E25F5" w:rsidP="008E25F5">
      <w:pPr>
        <w:spacing w:before="240" w:after="120"/>
        <w:jc w:val="both"/>
        <w:rPr>
          <w:rFonts w:eastAsia="Times New Roman" w:cs="Arial"/>
          <w:b/>
          <w:sz w:val="24"/>
          <w:szCs w:val="24"/>
          <w:lang w:val="x-none" w:eastAsia="x-none"/>
        </w:rPr>
      </w:pPr>
      <w:r w:rsidRPr="0058518C">
        <w:rPr>
          <w:rFonts w:eastAsia="Times New Roman" w:cs="Arial"/>
          <w:b/>
          <w:sz w:val="24"/>
          <w:szCs w:val="24"/>
          <w:lang w:eastAsia="x-none"/>
        </w:rPr>
        <w:t>4   </w:t>
      </w:r>
      <w:r w:rsidRPr="0058518C">
        <w:rPr>
          <w:rFonts w:eastAsia="Times New Roman" w:cs="Arial"/>
          <w:b/>
          <w:sz w:val="24"/>
          <w:szCs w:val="24"/>
          <w:lang w:val="x-none" w:eastAsia="x-none"/>
        </w:rPr>
        <w:t xml:space="preserve">Forma dotace </w:t>
      </w:r>
    </w:p>
    <w:p w:rsidR="008E25F5" w:rsidRPr="0058518C" w:rsidRDefault="008E25F5" w:rsidP="008E25F5">
      <w:pPr>
        <w:jc w:val="both"/>
        <w:rPr>
          <w:rFonts w:cs="Arial"/>
          <w:sz w:val="24"/>
          <w:szCs w:val="24"/>
        </w:rPr>
      </w:pPr>
      <w:r w:rsidRPr="0058518C">
        <w:rPr>
          <w:rFonts w:cs="Arial"/>
          <w:sz w:val="24"/>
          <w:szCs w:val="24"/>
        </w:rPr>
        <w:t>Dotace k</w:t>
      </w:r>
      <w:r w:rsidRPr="0058518C">
        <w:rPr>
          <w:rFonts w:cs="Arial"/>
          <w:b/>
          <w:sz w:val="24"/>
          <w:szCs w:val="24"/>
        </w:rPr>
        <w:t xml:space="preserve"> </w:t>
      </w:r>
      <w:r w:rsidRPr="0058518C">
        <w:rPr>
          <w:rFonts w:cs="Arial"/>
          <w:bCs/>
          <w:sz w:val="24"/>
          <w:szCs w:val="24"/>
        </w:rPr>
        <w:t xml:space="preserve">výsledku hospodaření </w:t>
      </w:r>
      <w:r w:rsidRPr="0058518C">
        <w:rPr>
          <w:rFonts w:cs="Arial"/>
          <w:sz w:val="24"/>
          <w:szCs w:val="24"/>
        </w:rPr>
        <w:t>(dříve neinvestiční).</w:t>
      </w:r>
    </w:p>
    <w:p w:rsidR="008E25F5" w:rsidRPr="0058518C" w:rsidRDefault="008E25F5" w:rsidP="008E25F5">
      <w:pPr>
        <w:spacing w:before="240" w:after="120"/>
        <w:rPr>
          <w:rFonts w:cs="Arial"/>
          <w:b/>
          <w:sz w:val="24"/>
          <w:szCs w:val="24"/>
        </w:rPr>
      </w:pPr>
      <w:r w:rsidRPr="0058518C">
        <w:rPr>
          <w:rFonts w:cs="Arial"/>
          <w:b/>
          <w:sz w:val="24"/>
          <w:szCs w:val="24"/>
        </w:rPr>
        <w:t>5   Typ dotace</w:t>
      </w:r>
    </w:p>
    <w:p w:rsidR="008E25F5" w:rsidRPr="0058518C" w:rsidRDefault="008E25F5" w:rsidP="008E25F5">
      <w:pPr>
        <w:contextualSpacing/>
        <w:rPr>
          <w:rFonts w:eastAsia="Times New Roman" w:cs="Arial"/>
          <w:sz w:val="24"/>
          <w:szCs w:val="24"/>
          <w:lang w:eastAsia="x-none"/>
        </w:rPr>
      </w:pPr>
      <w:r w:rsidRPr="0058518C">
        <w:rPr>
          <w:rFonts w:eastAsia="Times New Roman" w:cs="Arial"/>
          <w:sz w:val="24"/>
          <w:szCs w:val="24"/>
          <w:lang w:eastAsia="x-none"/>
        </w:rPr>
        <w:t>Sazbová dotace.</w:t>
      </w:r>
    </w:p>
    <w:p w:rsidR="008E25F5" w:rsidRPr="0058518C" w:rsidRDefault="008E25F5" w:rsidP="008E25F5">
      <w:pPr>
        <w:spacing w:before="240" w:after="120"/>
        <w:rPr>
          <w:rFonts w:eastAsia="Times New Roman" w:cs="Arial"/>
          <w:b/>
          <w:sz w:val="24"/>
          <w:szCs w:val="24"/>
          <w:lang w:val="x-none" w:eastAsia="x-none"/>
        </w:rPr>
      </w:pPr>
      <w:r w:rsidRPr="0058518C">
        <w:rPr>
          <w:rFonts w:eastAsia="Times New Roman" w:cs="Arial"/>
          <w:b/>
          <w:sz w:val="24"/>
          <w:szCs w:val="24"/>
          <w:lang w:eastAsia="x-none"/>
        </w:rPr>
        <w:t>6   Výše dotace</w:t>
      </w:r>
    </w:p>
    <w:tbl>
      <w:tblPr>
        <w:tblW w:w="907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left w:w="103" w:type="dxa"/>
        </w:tblCellMar>
        <w:tblLook w:val="0000" w:firstRow="0" w:lastRow="0" w:firstColumn="0" w:lastColumn="0" w:noHBand="0" w:noVBand="0"/>
      </w:tblPr>
      <w:tblGrid>
        <w:gridCol w:w="1172"/>
        <w:gridCol w:w="6418"/>
        <w:gridCol w:w="1482"/>
      </w:tblGrid>
      <w:tr w:rsidR="008E25F5" w:rsidRPr="0058518C" w:rsidTr="00333E54"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E25F5" w:rsidRPr="0058518C" w:rsidRDefault="008E25F5" w:rsidP="00333E54">
            <w:pPr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58518C">
              <w:rPr>
                <w:rFonts w:cs="Arial"/>
                <w:b/>
                <w:bCs/>
                <w:sz w:val="24"/>
                <w:szCs w:val="24"/>
              </w:rPr>
              <w:t>Předmět dotace</w:t>
            </w:r>
          </w:p>
        </w:tc>
        <w:tc>
          <w:tcPr>
            <w:tcW w:w="6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8E25F5" w:rsidRPr="0058518C" w:rsidRDefault="008E25F5" w:rsidP="00333E54">
            <w:pPr>
              <w:tabs>
                <w:tab w:val="left" w:pos="1650"/>
              </w:tabs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58518C">
              <w:rPr>
                <w:rFonts w:cs="Arial"/>
                <w:b/>
                <w:bCs/>
                <w:sz w:val="24"/>
                <w:szCs w:val="24"/>
              </w:rPr>
              <w:t>Opatření na předmět podporované činnosti dle druhu a kategorie drůbeže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8E25F5" w:rsidRPr="0058518C" w:rsidRDefault="008E25F5" w:rsidP="00333E54">
            <w:pPr>
              <w:jc w:val="center"/>
              <w:rPr>
                <w:rFonts w:cs="Arial"/>
                <w:b/>
                <w:sz w:val="24"/>
                <w:szCs w:val="24"/>
              </w:rPr>
            </w:pPr>
            <w:r w:rsidRPr="0058518C">
              <w:rPr>
                <w:rFonts w:cs="Arial"/>
                <w:b/>
                <w:sz w:val="24"/>
                <w:szCs w:val="24"/>
              </w:rPr>
              <w:t>Sazba do Kč/ks</w:t>
            </w:r>
          </w:p>
        </w:tc>
      </w:tr>
      <w:tr w:rsidR="008E25F5" w:rsidRPr="0058518C" w:rsidTr="00333E54"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E25F5" w:rsidRPr="0058518C" w:rsidRDefault="008E25F5" w:rsidP="00333E54">
            <w:pPr>
              <w:jc w:val="both"/>
              <w:rPr>
                <w:rFonts w:cs="Arial"/>
                <w:b/>
                <w:bCs/>
                <w:sz w:val="24"/>
                <w:szCs w:val="24"/>
              </w:rPr>
            </w:pPr>
          </w:p>
        </w:tc>
        <w:tc>
          <w:tcPr>
            <w:tcW w:w="6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8E25F5" w:rsidRPr="0058518C" w:rsidRDefault="008E25F5" w:rsidP="00333E54">
            <w:pPr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>
              <w:rPr>
                <w:rFonts w:cs="Arial"/>
                <w:b/>
                <w:bCs/>
                <w:sz w:val="24"/>
                <w:szCs w:val="24"/>
              </w:rPr>
              <w:t>Skupina  </w:t>
            </w:r>
            <w:r w:rsidRPr="0058518C">
              <w:rPr>
                <w:rFonts w:cs="Arial"/>
                <w:b/>
                <w:bCs/>
                <w:sz w:val="24"/>
                <w:szCs w:val="24"/>
              </w:rPr>
              <w:t>A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8E25F5" w:rsidRPr="0058518C" w:rsidRDefault="008E25F5" w:rsidP="00333E54">
            <w:pPr>
              <w:jc w:val="center"/>
              <w:rPr>
                <w:rFonts w:cs="Arial"/>
                <w:b/>
                <w:sz w:val="24"/>
                <w:szCs w:val="24"/>
              </w:rPr>
            </w:pPr>
          </w:p>
        </w:tc>
      </w:tr>
      <w:tr w:rsidR="008E25F5" w:rsidRPr="0058518C" w:rsidTr="00333E54"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E25F5" w:rsidRPr="0058518C" w:rsidRDefault="008E25F5" w:rsidP="00333E54">
            <w:pPr>
              <w:jc w:val="center"/>
              <w:rPr>
                <w:rFonts w:cs="Arial"/>
                <w:sz w:val="24"/>
                <w:szCs w:val="24"/>
              </w:rPr>
            </w:pPr>
            <w:r w:rsidRPr="0058518C">
              <w:rPr>
                <w:rFonts w:cs="Arial"/>
                <w:sz w:val="24"/>
                <w:szCs w:val="24"/>
              </w:rPr>
              <w:t>1</w:t>
            </w:r>
          </w:p>
        </w:tc>
        <w:tc>
          <w:tcPr>
            <w:tcW w:w="6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8E25F5" w:rsidRPr="0058518C" w:rsidRDefault="008E25F5" w:rsidP="00333E54">
            <w:pPr>
              <w:jc w:val="both"/>
              <w:rPr>
                <w:rFonts w:cs="Arial"/>
                <w:sz w:val="24"/>
                <w:szCs w:val="24"/>
              </w:rPr>
            </w:pPr>
            <w:r w:rsidRPr="0058518C">
              <w:rPr>
                <w:rFonts w:cs="Arial"/>
                <w:sz w:val="24"/>
                <w:szCs w:val="24"/>
              </w:rPr>
              <w:t xml:space="preserve">Kur domácí - výkrm kuřat  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8E25F5" w:rsidRPr="0058518C" w:rsidRDefault="008E25F5" w:rsidP="00333E54">
            <w:pPr>
              <w:jc w:val="center"/>
              <w:rPr>
                <w:rFonts w:cs="Arial"/>
                <w:sz w:val="24"/>
                <w:szCs w:val="24"/>
              </w:rPr>
            </w:pPr>
            <w:r w:rsidRPr="0058518C">
              <w:rPr>
                <w:rFonts w:cs="Arial"/>
                <w:sz w:val="24"/>
                <w:szCs w:val="24"/>
              </w:rPr>
              <w:t>0,35</w:t>
            </w:r>
          </w:p>
        </w:tc>
      </w:tr>
      <w:tr w:rsidR="008E25F5" w:rsidRPr="0058518C" w:rsidTr="00333E54"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E25F5" w:rsidRPr="0058518C" w:rsidRDefault="008E25F5" w:rsidP="00333E54">
            <w:pPr>
              <w:jc w:val="center"/>
              <w:rPr>
                <w:rFonts w:cs="Arial"/>
                <w:sz w:val="24"/>
                <w:szCs w:val="24"/>
              </w:rPr>
            </w:pPr>
            <w:r w:rsidRPr="0058518C">
              <w:rPr>
                <w:rFonts w:cs="Arial"/>
                <w:sz w:val="24"/>
                <w:szCs w:val="24"/>
              </w:rPr>
              <w:t>2</w:t>
            </w:r>
          </w:p>
        </w:tc>
        <w:tc>
          <w:tcPr>
            <w:tcW w:w="6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8E25F5" w:rsidRPr="0058518C" w:rsidRDefault="008E25F5" w:rsidP="00333E54">
            <w:pPr>
              <w:rPr>
                <w:rFonts w:cs="Arial"/>
                <w:sz w:val="24"/>
                <w:szCs w:val="24"/>
              </w:rPr>
            </w:pPr>
            <w:r w:rsidRPr="0058518C">
              <w:rPr>
                <w:rFonts w:cs="Arial"/>
                <w:sz w:val="24"/>
                <w:szCs w:val="24"/>
              </w:rPr>
              <w:t>Kur domácí - odchov  mláďat pro rozmnožovací chovy nosného typu a pro užitkové chovy nosnic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8E25F5" w:rsidRPr="0058518C" w:rsidRDefault="008E25F5" w:rsidP="00333E54">
            <w:pPr>
              <w:jc w:val="center"/>
              <w:rPr>
                <w:rFonts w:cs="Arial"/>
                <w:sz w:val="24"/>
                <w:szCs w:val="24"/>
              </w:rPr>
            </w:pPr>
            <w:r w:rsidRPr="0058518C">
              <w:rPr>
                <w:rFonts w:cs="Arial"/>
                <w:sz w:val="24"/>
                <w:szCs w:val="24"/>
              </w:rPr>
              <w:t>0,60</w:t>
            </w:r>
          </w:p>
        </w:tc>
      </w:tr>
      <w:tr w:rsidR="008E25F5" w:rsidRPr="0058518C" w:rsidTr="00333E54"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E25F5" w:rsidRPr="0058518C" w:rsidRDefault="008E25F5" w:rsidP="00333E54">
            <w:pPr>
              <w:tabs>
                <w:tab w:val="left" w:pos="856"/>
              </w:tabs>
              <w:jc w:val="center"/>
              <w:rPr>
                <w:rFonts w:cs="Arial"/>
                <w:sz w:val="24"/>
                <w:szCs w:val="24"/>
              </w:rPr>
            </w:pPr>
            <w:r w:rsidRPr="0058518C">
              <w:rPr>
                <w:rFonts w:cs="Arial"/>
                <w:sz w:val="24"/>
                <w:szCs w:val="24"/>
              </w:rPr>
              <w:t>3</w:t>
            </w:r>
          </w:p>
        </w:tc>
        <w:tc>
          <w:tcPr>
            <w:tcW w:w="6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8E25F5" w:rsidRDefault="008E25F5" w:rsidP="00333E54">
            <w:pPr>
              <w:tabs>
                <w:tab w:val="left" w:pos="856"/>
              </w:tabs>
              <w:ind w:right="-606"/>
              <w:rPr>
                <w:rFonts w:cs="Arial"/>
                <w:sz w:val="24"/>
                <w:szCs w:val="24"/>
              </w:rPr>
            </w:pPr>
            <w:r w:rsidRPr="0058518C">
              <w:rPr>
                <w:rFonts w:cs="Arial"/>
                <w:sz w:val="24"/>
                <w:szCs w:val="24"/>
              </w:rPr>
              <w:t xml:space="preserve">Kur domácí - odchov mláďat pro rozmnožovací chovy </w:t>
            </w:r>
          </w:p>
          <w:p w:rsidR="008E25F5" w:rsidRPr="0058518C" w:rsidRDefault="008E25F5" w:rsidP="00333E54">
            <w:pPr>
              <w:tabs>
                <w:tab w:val="left" w:pos="856"/>
              </w:tabs>
              <w:ind w:right="-606"/>
              <w:rPr>
                <w:rFonts w:cs="Arial"/>
                <w:sz w:val="24"/>
                <w:szCs w:val="24"/>
              </w:rPr>
            </w:pPr>
            <w:r w:rsidRPr="0058518C">
              <w:rPr>
                <w:rFonts w:cs="Arial"/>
                <w:sz w:val="24"/>
                <w:szCs w:val="24"/>
              </w:rPr>
              <w:t>masného typu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8E25F5" w:rsidRPr="0058518C" w:rsidRDefault="008E25F5" w:rsidP="00333E54">
            <w:pPr>
              <w:jc w:val="center"/>
              <w:rPr>
                <w:rFonts w:cs="Arial"/>
                <w:sz w:val="24"/>
                <w:szCs w:val="24"/>
              </w:rPr>
            </w:pPr>
            <w:r w:rsidRPr="0058518C">
              <w:rPr>
                <w:rFonts w:cs="Arial"/>
                <w:sz w:val="24"/>
                <w:szCs w:val="24"/>
              </w:rPr>
              <w:t>1,30</w:t>
            </w:r>
          </w:p>
        </w:tc>
      </w:tr>
      <w:tr w:rsidR="008E25F5" w:rsidRPr="0058518C" w:rsidTr="00333E54"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E25F5" w:rsidRPr="0058518C" w:rsidRDefault="008E25F5" w:rsidP="00333E54">
            <w:pPr>
              <w:jc w:val="center"/>
              <w:rPr>
                <w:rFonts w:cs="Arial"/>
                <w:sz w:val="24"/>
                <w:szCs w:val="24"/>
              </w:rPr>
            </w:pPr>
            <w:r w:rsidRPr="0058518C">
              <w:rPr>
                <w:rFonts w:cs="Arial"/>
                <w:sz w:val="24"/>
                <w:szCs w:val="24"/>
              </w:rPr>
              <w:t>4</w:t>
            </w:r>
          </w:p>
        </w:tc>
        <w:tc>
          <w:tcPr>
            <w:tcW w:w="6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8E25F5" w:rsidRPr="0058518C" w:rsidRDefault="008E25F5" w:rsidP="00333E54">
            <w:pPr>
              <w:jc w:val="both"/>
              <w:rPr>
                <w:rFonts w:cs="Arial"/>
                <w:sz w:val="24"/>
                <w:szCs w:val="24"/>
              </w:rPr>
            </w:pPr>
            <w:r w:rsidRPr="0058518C">
              <w:rPr>
                <w:rFonts w:cs="Arial"/>
                <w:sz w:val="24"/>
                <w:szCs w:val="24"/>
              </w:rPr>
              <w:t>Husy – odchov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8E25F5" w:rsidRPr="0058518C" w:rsidRDefault="008E25F5" w:rsidP="00333E54">
            <w:pPr>
              <w:jc w:val="center"/>
              <w:rPr>
                <w:rFonts w:cs="Arial"/>
                <w:sz w:val="24"/>
                <w:szCs w:val="24"/>
              </w:rPr>
            </w:pPr>
            <w:r w:rsidRPr="0058518C">
              <w:rPr>
                <w:rFonts w:cs="Arial"/>
                <w:sz w:val="24"/>
                <w:szCs w:val="24"/>
              </w:rPr>
              <w:t>5,00</w:t>
            </w:r>
          </w:p>
        </w:tc>
      </w:tr>
      <w:tr w:rsidR="008E25F5" w:rsidRPr="0058518C" w:rsidTr="00333E54"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E25F5" w:rsidRPr="0058518C" w:rsidRDefault="008E25F5" w:rsidP="00333E54">
            <w:pPr>
              <w:jc w:val="center"/>
              <w:rPr>
                <w:rFonts w:cs="Arial"/>
                <w:sz w:val="24"/>
                <w:szCs w:val="24"/>
              </w:rPr>
            </w:pPr>
            <w:r w:rsidRPr="0058518C">
              <w:rPr>
                <w:rFonts w:cs="Arial"/>
                <w:sz w:val="24"/>
                <w:szCs w:val="24"/>
              </w:rPr>
              <w:t>5</w:t>
            </w:r>
          </w:p>
        </w:tc>
        <w:tc>
          <w:tcPr>
            <w:tcW w:w="6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8E25F5" w:rsidRPr="0058518C" w:rsidRDefault="008E25F5" w:rsidP="00333E54">
            <w:pPr>
              <w:jc w:val="both"/>
              <w:rPr>
                <w:rFonts w:cs="Arial"/>
                <w:sz w:val="24"/>
                <w:szCs w:val="24"/>
              </w:rPr>
            </w:pPr>
            <w:r w:rsidRPr="0058518C">
              <w:rPr>
                <w:rFonts w:cs="Arial"/>
                <w:sz w:val="24"/>
                <w:szCs w:val="24"/>
              </w:rPr>
              <w:t>Husy – výkrm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8E25F5" w:rsidRPr="0058518C" w:rsidRDefault="008E25F5" w:rsidP="00333E54">
            <w:pPr>
              <w:jc w:val="center"/>
              <w:rPr>
                <w:rFonts w:cs="Arial"/>
                <w:sz w:val="24"/>
                <w:szCs w:val="24"/>
              </w:rPr>
            </w:pPr>
            <w:r w:rsidRPr="0058518C">
              <w:rPr>
                <w:rFonts w:cs="Arial"/>
                <w:sz w:val="24"/>
                <w:szCs w:val="24"/>
              </w:rPr>
              <w:t>1,30</w:t>
            </w:r>
          </w:p>
        </w:tc>
      </w:tr>
      <w:tr w:rsidR="008E25F5" w:rsidRPr="0058518C" w:rsidTr="00333E54"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E25F5" w:rsidRPr="0058518C" w:rsidRDefault="008E25F5" w:rsidP="00333E54">
            <w:pPr>
              <w:jc w:val="center"/>
              <w:rPr>
                <w:rFonts w:cs="Arial"/>
                <w:sz w:val="24"/>
                <w:szCs w:val="24"/>
              </w:rPr>
            </w:pPr>
            <w:r w:rsidRPr="0058518C">
              <w:rPr>
                <w:rFonts w:cs="Arial"/>
                <w:sz w:val="24"/>
                <w:szCs w:val="24"/>
              </w:rPr>
              <w:t>6</w:t>
            </w:r>
          </w:p>
        </w:tc>
        <w:tc>
          <w:tcPr>
            <w:tcW w:w="6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8E25F5" w:rsidRPr="0058518C" w:rsidRDefault="008E25F5" w:rsidP="00333E54">
            <w:pPr>
              <w:jc w:val="both"/>
              <w:rPr>
                <w:rFonts w:cs="Arial"/>
                <w:sz w:val="24"/>
                <w:szCs w:val="24"/>
              </w:rPr>
            </w:pPr>
            <w:r w:rsidRPr="0058518C">
              <w:rPr>
                <w:rFonts w:cs="Arial"/>
                <w:sz w:val="24"/>
                <w:szCs w:val="24"/>
              </w:rPr>
              <w:t>Kachny - odchov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8E25F5" w:rsidRPr="0058518C" w:rsidRDefault="008E25F5" w:rsidP="00333E54">
            <w:pPr>
              <w:jc w:val="center"/>
              <w:rPr>
                <w:rFonts w:cs="Arial"/>
                <w:sz w:val="24"/>
                <w:szCs w:val="24"/>
              </w:rPr>
            </w:pPr>
            <w:r w:rsidRPr="0058518C">
              <w:rPr>
                <w:rFonts w:cs="Arial"/>
                <w:sz w:val="24"/>
                <w:szCs w:val="24"/>
              </w:rPr>
              <w:t>2,50</w:t>
            </w:r>
          </w:p>
        </w:tc>
      </w:tr>
      <w:tr w:rsidR="008E25F5" w:rsidRPr="0058518C" w:rsidTr="00333E54"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E25F5" w:rsidRPr="0058518C" w:rsidRDefault="008E25F5" w:rsidP="00333E54">
            <w:pPr>
              <w:jc w:val="center"/>
              <w:rPr>
                <w:rFonts w:cs="Arial"/>
                <w:sz w:val="24"/>
                <w:szCs w:val="24"/>
              </w:rPr>
            </w:pPr>
            <w:r w:rsidRPr="0058518C">
              <w:rPr>
                <w:rFonts w:cs="Arial"/>
                <w:sz w:val="24"/>
                <w:szCs w:val="24"/>
              </w:rPr>
              <w:t>7</w:t>
            </w:r>
          </w:p>
        </w:tc>
        <w:tc>
          <w:tcPr>
            <w:tcW w:w="6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8E25F5" w:rsidRPr="0058518C" w:rsidRDefault="008E25F5" w:rsidP="00333E54">
            <w:pPr>
              <w:jc w:val="both"/>
              <w:rPr>
                <w:rFonts w:cs="Arial"/>
                <w:sz w:val="24"/>
                <w:szCs w:val="24"/>
              </w:rPr>
            </w:pPr>
            <w:r w:rsidRPr="0058518C">
              <w:rPr>
                <w:rFonts w:cs="Arial"/>
                <w:sz w:val="24"/>
                <w:szCs w:val="24"/>
              </w:rPr>
              <w:t>Kachny - výkrm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8E25F5" w:rsidRPr="0058518C" w:rsidRDefault="008E25F5" w:rsidP="00333E54">
            <w:pPr>
              <w:jc w:val="center"/>
              <w:rPr>
                <w:rFonts w:cs="Arial"/>
                <w:sz w:val="24"/>
                <w:szCs w:val="24"/>
              </w:rPr>
            </w:pPr>
            <w:r w:rsidRPr="0058518C">
              <w:rPr>
                <w:rFonts w:cs="Arial"/>
                <w:sz w:val="24"/>
                <w:szCs w:val="24"/>
              </w:rPr>
              <w:t>0,60</w:t>
            </w:r>
          </w:p>
        </w:tc>
      </w:tr>
      <w:tr w:rsidR="008E25F5" w:rsidRPr="0058518C" w:rsidTr="00333E54"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E25F5" w:rsidRPr="0058518C" w:rsidRDefault="008E25F5" w:rsidP="00333E54">
            <w:pPr>
              <w:jc w:val="center"/>
              <w:rPr>
                <w:rFonts w:cs="Arial"/>
                <w:sz w:val="24"/>
                <w:szCs w:val="24"/>
              </w:rPr>
            </w:pPr>
            <w:r w:rsidRPr="0058518C">
              <w:rPr>
                <w:rFonts w:cs="Arial"/>
                <w:sz w:val="24"/>
                <w:szCs w:val="24"/>
              </w:rPr>
              <w:t>8</w:t>
            </w:r>
          </w:p>
        </w:tc>
        <w:tc>
          <w:tcPr>
            <w:tcW w:w="6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8E25F5" w:rsidRPr="0058518C" w:rsidRDefault="008E25F5" w:rsidP="00333E54">
            <w:pPr>
              <w:jc w:val="both"/>
              <w:rPr>
                <w:rFonts w:cs="Arial"/>
                <w:sz w:val="24"/>
                <w:szCs w:val="24"/>
              </w:rPr>
            </w:pPr>
            <w:r w:rsidRPr="0058518C">
              <w:rPr>
                <w:rFonts w:cs="Arial"/>
                <w:sz w:val="24"/>
                <w:szCs w:val="24"/>
              </w:rPr>
              <w:t>Krůty - výkrm krůt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8E25F5" w:rsidRPr="0058518C" w:rsidRDefault="008E25F5" w:rsidP="00333E54">
            <w:pPr>
              <w:jc w:val="center"/>
              <w:rPr>
                <w:rFonts w:cs="Arial"/>
                <w:sz w:val="24"/>
                <w:szCs w:val="24"/>
              </w:rPr>
            </w:pPr>
            <w:r w:rsidRPr="0058518C">
              <w:rPr>
                <w:rFonts w:cs="Arial"/>
                <w:sz w:val="24"/>
                <w:szCs w:val="24"/>
              </w:rPr>
              <w:t>2,50</w:t>
            </w:r>
          </w:p>
        </w:tc>
      </w:tr>
      <w:tr w:rsidR="008E25F5" w:rsidRPr="0058518C" w:rsidTr="00333E54"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E25F5" w:rsidRPr="0058518C" w:rsidRDefault="008E25F5" w:rsidP="00333E54">
            <w:pPr>
              <w:jc w:val="center"/>
              <w:rPr>
                <w:rFonts w:cs="Arial"/>
                <w:sz w:val="24"/>
                <w:szCs w:val="24"/>
              </w:rPr>
            </w:pPr>
            <w:r w:rsidRPr="0058518C">
              <w:rPr>
                <w:rFonts w:cs="Arial"/>
                <w:sz w:val="24"/>
                <w:szCs w:val="24"/>
              </w:rPr>
              <w:t>9</w:t>
            </w:r>
          </w:p>
        </w:tc>
        <w:tc>
          <w:tcPr>
            <w:tcW w:w="6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8E25F5" w:rsidRPr="0058518C" w:rsidRDefault="008E25F5" w:rsidP="00333E54">
            <w:pPr>
              <w:jc w:val="both"/>
              <w:rPr>
                <w:rFonts w:cs="Arial"/>
                <w:sz w:val="24"/>
                <w:szCs w:val="24"/>
              </w:rPr>
            </w:pPr>
            <w:r w:rsidRPr="0058518C">
              <w:rPr>
                <w:rFonts w:cs="Arial"/>
                <w:sz w:val="24"/>
                <w:szCs w:val="24"/>
              </w:rPr>
              <w:t>Krůty - výkrm krocanů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8E25F5" w:rsidRPr="0058518C" w:rsidRDefault="008E25F5" w:rsidP="00333E54">
            <w:pPr>
              <w:jc w:val="center"/>
              <w:rPr>
                <w:rFonts w:cs="Arial"/>
                <w:sz w:val="24"/>
                <w:szCs w:val="24"/>
              </w:rPr>
            </w:pPr>
            <w:r w:rsidRPr="0058518C">
              <w:rPr>
                <w:rFonts w:cs="Arial"/>
                <w:sz w:val="24"/>
                <w:szCs w:val="24"/>
              </w:rPr>
              <w:t>5,00</w:t>
            </w:r>
          </w:p>
        </w:tc>
      </w:tr>
      <w:tr w:rsidR="008E25F5" w:rsidRPr="0058518C" w:rsidTr="00333E54">
        <w:trPr>
          <w:trHeight w:val="301"/>
        </w:trPr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E25F5" w:rsidRPr="0058518C" w:rsidRDefault="008E25F5" w:rsidP="00333E54">
            <w:pPr>
              <w:spacing w:line="259" w:lineRule="auto"/>
              <w:jc w:val="center"/>
              <w:rPr>
                <w:rFonts w:cs="Arial"/>
                <w:b/>
                <w:bCs/>
                <w:sz w:val="24"/>
                <w:szCs w:val="24"/>
              </w:rPr>
            </w:pPr>
          </w:p>
        </w:tc>
        <w:tc>
          <w:tcPr>
            <w:tcW w:w="6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8E25F5" w:rsidRPr="0058518C" w:rsidRDefault="008E25F5" w:rsidP="00333E54">
            <w:pPr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>
              <w:rPr>
                <w:rFonts w:cs="Arial"/>
                <w:b/>
                <w:bCs/>
                <w:sz w:val="24"/>
                <w:szCs w:val="24"/>
              </w:rPr>
              <w:t>Skupina  </w:t>
            </w:r>
            <w:r w:rsidRPr="0058518C">
              <w:rPr>
                <w:rFonts w:cs="Arial"/>
                <w:b/>
                <w:bCs/>
                <w:sz w:val="24"/>
                <w:szCs w:val="24"/>
              </w:rPr>
              <w:t>B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8E25F5" w:rsidRPr="0058518C" w:rsidRDefault="008E25F5" w:rsidP="00333E54">
            <w:pPr>
              <w:jc w:val="center"/>
              <w:rPr>
                <w:rFonts w:cs="Arial"/>
                <w:b/>
                <w:sz w:val="24"/>
                <w:szCs w:val="24"/>
              </w:rPr>
            </w:pPr>
          </w:p>
        </w:tc>
      </w:tr>
      <w:tr w:rsidR="008E25F5" w:rsidRPr="0058518C" w:rsidTr="00333E54"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E25F5" w:rsidRPr="0058518C" w:rsidRDefault="008E25F5" w:rsidP="00333E54">
            <w:pPr>
              <w:jc w:val="center"/>
              <w:rPr>
                <w:rFonts w:cs="Arial"/>
                <w:sz w:val="24"/>
                <w:szCs w:val="24"/>
              </w:rPr>
            </w:pPr>
            <w:r w:rsidRPr="0058518C">
              <w:rPr>
                <w:rFonts w:cs="Arial"/>
                <w:sz w:val="24"/>
                <w:szCs w:val="24"/>
              </w:rPr>
              <w:t>10</w:t>
            </w:r>
          </w:p>
        </w:tc>
        <w:tc>
          <w:tcPr>
            <w:tcW w:w="6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8E25F5" w:rsidRPr="0058518C" w:rsidRDefault="008E25F5" w:rsidP="00333E54">
            <w:pPr>
              <w:jc w:val="both"/>
              <w:rPr>
                <w:rFonts w:cs="Arial"/>
                <w:sz w:val="24"/>
                <w:szCs w:val="24"/>
              </w:rPr>
            </w:pPr>
            <w:r w:rsidRPr="0058518C">
              <w:rPr>
                <w:rFonts w:cs="Arial"/>
                <w:sz w:val="24"/>
                <w:szCs w:val="24"/>
              </w:rPr>
              <w:t>Kur domácí - nosnice v užitkových chovech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8E25F5" w:rsidRPr="0058518C" w:rsidRDefault="008E25F5" w:rsidP="00333E54">
            <w:pPr>
              <w:jc w:val="center"/>
              <w:rPr>
                <w:rFonts w:cs="Arial"/>
                <w:strike/>
                <w:sz w:val="24"/>
                <w:szCs w:val="24"/>
              </w:rPr>
            </w:pPr>
            <w:r w:rsidRPr="0058518C">
              <w:rPr>
                <w:rFonts w:cs="Arial"/>
                <w:sz w:val="24"/>
                <w:szCs w:val="24"/>
              </w:rPr>
              <w:t>3,86</w:t>
            </w:r>
          </w:p>
        </w:tc>
      </w:tr>
      <w:tr w:rsidR="008E25F5" w:rsidRPr="0058518C" w:rsidTr="00333E54"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E25F5" w:rsidRPr="0058518C" w:rsidRDefault="008E25F5" w:rsidP="00333E54">
            <w:pPr>
              <w:jc w:val="center"/>
              <w:rPr>
                <w:rFonts w:cs="Arial"/>
                <w:sz w:val="24"/>
                <w:szCs w:val="24"/>
              </w:rPr>
            </w:pPr>
            <w:r w:rsidRPr="0058518C">
              <w:rPr>
                <w:rFonts w:cs="Arial"/>
                <w:sz w:val="24"/>
                <w:szCs w:val="24"/>
              </w:rPr>
              <w:t>11</w:t>
            </w:r>
          </w:p>
        </w:tc>
        <w:tc>
          <w:tcPr>
            <w:tcW w:w="6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8E25F5" w:rsidRPr="0058518C" w:rsidRDefault="008E25F5" w:rsidP="00333E54">
            <w:pPr>
              <w:rPr>
                <w:rFonts w:cs="Arial"/>
                <w:sz w:val="24"/>
                <w:szCs w:val="24"/>
              </w:rPr>
            </w:pPr>
            <w:r w:rsidRPr="0058518C">
              <w:rPr>
                <w:rFonts w:cs="Arial"/>
                <w:sz w:val="24"/>
                <w:szCs w:val="24"/>
              </w:rPr>
              <w:t>Kur domácí – rozmnožovací chovy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8E25F5" w:rsidRPr="0058518C" w:rsidRDefault="008E25F5" w:rsidP="00333E54">
            <w:pPr>
              <w:jc w:val="center"/>
              <w:rPr>
                <w:rFonts w:cs="Arial"/>
                <w:sz w:val="24"/>
                <w:szCs w:val="24"/>
              </w:rPr>
            </w:pPr>
            <w:r w:rsidRPr="0058518C">
              <w:rPr>
                <w:rFonts w:cs="Arial"/>
                <w:sz w:val="24"/>
                <w:szCs w:val="24"/>
              </w:rPr>
              <w:t>5,00</w:t>
            </w:r>
          </w:p>
        </w:tc>
      </w:tr>
      <w:tr w:rsidR="008E25F5" w:rsidRPr="0058518C" w:rsidTr="00333E54"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E25F5" w:rsidRPr="0058518C" w:rsidRDefault="008E25F5" w:rsidP="00333E54">
            <w:pPr>
              <w:jc w:val="center"/>
              <w:rPr>
                <w:rFonts w:cs="Arial"/>
                <w:sz w:val="24"/>
                <w:szCs w:val="24"/>
              </w:rPr>
            </w:pPr>
            <w:r w:rsidRPr="0058518C">
              <w:rPr>
                <w:rFonts w:cs="Arial"/>
                <w:sz w:val="24"/>
                <w:szCs w:val="24"/>
              </w:rPr>
              <w:t>12</w:t>
            </w:r>
          </w:p>
        </w:tc>
        <w:tc>
          <w:tcPr>
            <w:tcW w:w="6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8E25F5" w:rsidRPr="0058518C" w:rsidRDefault="008E25F5" w:rsidP="00333E54">
            <w:pPr>
              <w:rPr>
                <w:rFonts w:cs="Arial"/>
                <w:sz w:val="24"/>
                <w:szCs w:val="24"/>
              </w:rPr>
            </w:pPr>
            <w:r w:rsidRPr="0058518C">
              <w:rPr>
                <w:rFonts w:cs="Arial"/>
                <w:sz w:val="24"/>
                <w:szCs w:val="24"/>
              </w:rPr>
              <w:t>Husy – rozmnožovací chovy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8E25F5" w:rsidRPr="0058518C" w:rsidRDefault="008E25F5" w:rsidP="00333E54">
            <w:pPr>
              <w:jc w:val="center"/>
              <w:rPr>
                <w:rFonts w:cs="Arial"/>
                <w:strike/>
                <w:sz w:val="24"/>
                <w:szCs w:val="24"/>
              </w:rPr>
            </w:pPr>
            <w:r w:rsidRPr="0058518C">
              <w:rPr>
                <w:rFonts w:cs="Arial"/>
                <w:sz w:val="24"/>
                <w:szCs w:val="24"/>
              </w:rPr>
              <w:t>11,50</w:t>
            </w:r>
          </w:p>
        </w:tc>
      </w:tr>
      <w:tr w:rsidR="008E25F5" w:rsidRPr="0058518C" w:rsidTr="00333E54"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E25F5" w:rsidRPr="0058518C" w:rsidRDefault="008E25F5" w:rsidP="00333E54">
            <w:pPr>
              <w:tabs>
                <w:tab w:val="left" w:pos="1119"/>
              </w:tabs>
              <w:jc w:val="center"/>
              <w:rPr>
                <w:rFonts w:cs="Arial"/>
                <w:sz w:val="24"/>
                <w:szCs w:val="24"/>
              </w:rPr>
            </w:pPr>
            <w:r w:rsidRPr="0058518C">
              <w:rPr>
                <w:rFonts w:cs="Arial"/>
                <w:sz w:val="24"/>
                <w:szCs w:val="24"/>
              </w:rPr>
              <w:t>13</w:t>
            </w:r>
          </w:p>
        </w:tc>
        <w:tc>
          <w:tcPr>
            <w:tcW w:w="6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8E25F5" w:rsidRPr="0058518C" w:rsidRDefault="008E25F5" w:rsidP="00333E54">
            <w:pPr>
              <w:tabs>
                <w:tab w:val="left" w:pos="1119"/>
              </w:tabs>
              <w:rPr>
                <w:rFonts w:cs="Arial"/>
                <w:sz w:val="24"/>
                <w:szCs w:val="24"/>
              </w:rPr>
            </w:pPr>
            <w:r w:rsidRPr="0058518C">
              <w:rPr>
                <w:rFonts w:cs="Arial"/>
                <w:sz w:val="24"/>
                <w:szCs w:val="24"/>
              </w:rPr>
              <w:t>Kachny – rozmnožovací chovy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8E25F5" w:rsidRPr="0058518C" w:rsidRDefault="008E25F5" w:rsidP="00333E54">
            <w:pPr>
              <w:jc w:val="center"/>
              <w:rPr>
                <w:rFonts w:cs="Arial"/>
                <w:sz w:val="24"/>
                <w:szCs w:val="24"/>
              </w:rPr>
            </w:pPr>
            <w:r w:rsidRPr="0058518C">
              <w:rPr>
                <w:rFonts w:cs="Arial"/>
                <w:sz w:val="24"/>
                <w:szCs w:val="24"/>
              </w:rPr>
              <w:t>9,50</w:t>
            </w:r>
          </w:p>
        </w:tc>
      </w:tr>
    </w:tbl>
    <w:p w:rsidR="008E25F5" w:rsidRPr="0058518C" w:rsidRDefault="008E25F5" w:rsidP="008E25F5">
      <w:pPr>
        <w:spacing w:before="240" w:after="120"/>
        <w:contextualSpacing/>
        <w:jc w:val="both"/>
        <w:rPr>
          <w:rFonts w:eastAsia="Times New Roman" w:cs="Arial"/>
          <w:b/>
          <w:sz w:val="24"/>
          <w:szCs w:val="24"/>
          <w:lang w:eastAsia="x-none"/>
        </w:rPr>
      </w:pPr>
    </w:p>
    <w:p w:rsidR="008E25F5" w:rsidRPr="0058518C" w:rsidRDefault="008E25F5" w:rsidP="008E25F5">
      <w:pPr>
        <w:spacing w:before="240" w:after="120"/>
        <w:jc w:val="both"/>
        <w:rPr>
          <w:rFonts w:eastAsia="Times New Roman" w:cs="Arial"/>
          <w:b/>
          <w:sz w:val="24"/>
          <w:szCs w:val="24"/>
          <w:lang w:val="x-none" w:eastAsia="x-none"/>
        </w:rPr>
      </w:pPr>
      <w:r w:rsidRPr="0058518C">
        <w:rPr>
          <w:rFonts w:eastAsia="Times New Roman" w:cs="Arial"/>
          <w:b/>
          <w:sz w:val="24"/>
          <w:szCs w:val="24"/>
          <w:lang w:eastAsia="x-none"/>
        </w:rPr>
        <w:lastRenderedPageBreak/>
        <w:t>7   </w:t>
      </w:r>
      <w:r w:rsidRPr="0058518C">
        <w:rPr>
          <w:rFonts w:eastAsia="Times New Roman" w:cs="Arial"/>
          <w:b/>
          <w:sz w:val="24"/>
          <w:szCs w:val="24"/>
          <w:lang w:val="x-none" w:eastAsia="x-none"/>
        </w:rPr>
        <w:t>Po</w:t>
      </w:r>
      <w:r w:rsidRPr="0058518C">
        <w:rPr>
          <w:rFonts w:eastAsia="Times New Roman" w:cs="Arial"/>
          <w:b/>
          <w:sz w:val="24"/>
          <w:szCs w:val="24"/>
          <w:lang w:eastAsia="x-none"/>
        </w:rPr>
        <w:t>dmínky dotace</w:t>
      </w:r>
    </w:p>
    <w:p w:rsidR="008E25F5" w:rsidRPr="0058518C" w:rsidRDefault="008E25F5" w:rsidP="008E25F5">
      <w:pPr>
        <w:numPr>
          <w:ilvl w:val="0"/>
          <w:numId w:val="11"/>
        </w:numPr>
        <w:ind w:left="397" w:hanging="397"/>
        <w:contextualSpacing/>
        <w:jc w:val="both"/>
        <w:rPr>
          <w:rFonts w:eastAsia="SimSun;宋体" w:cs="Arial"/>
          <w:sz w:val="24"/>
          <w:szCs w:val="24"/>
          <w:lang w:eastAsia="x-none"/>
        </w:rPr>
      </w:pPr>
      <w:r w:rsidRPr="0058518C">
        <w:rPr>
          <w:rFonts w:eastAsia="Times New Roman" w:cs="Arial"/>
          <w:sz w:val="24"/>
          <w:szCs w:val="24"/>
          <w:lang w:val="x-none" w:eastAsia="x-none"/>
        </w:rPr>
        <w:t>pro účely tohoto dotačního podprogramu se chovatelem rozumí subjekt, kterému vznikly náklady na předmět podporované činnosti</w:t>
      </w:r>
      <w:r w:rsidRPr="0058518C">
        <w:rPr>
          <w:rFonts w:eastAsia="Times New Roman" w:cs="Arial"/>
          <w:sz w:val="24"/>
          <w:szCs w:val="24"/>
          <w:lang w:eastAsia="x-none"/>
        </w:rPr>
        <w:t>;</w:t>
      </w:r>
    </w:p>
    <w:p w:rsidR="008E25F5" w:rsidRPr="0058518C" w:rsidRDefault="008E25F5" w:rsidP="008E25F5">
      <w:pPr>
        <w:numPr>
          <w:ilvl w:val="0"/>
          <w:numId w:val="11"/>
        </w:numPr>
        <w:ind w:left="397" w:hanging="397"/>
        <w:contextualSpacing/>
        <w:jc w:val="both"/>
        <w:rPr>
          <w:rFonts w:eastAsia="SimSun;宋体" w:cs="Arial"/>
          <w:b/>
          <w:sz w:val="24"/>
          <w:szCs w:val="24"/>
          <w:lang w:val="x-none" w:eastAsia="x-none"/>
        </w:rPr>
      </w:pPr>
      <w:r w:rsidRPr="0058518C">
        <w:rPr>
          <w:rFonts w:eastAsia="SimSun;宋体" w:cs="Arial"/>
          <w:sz w:val="24"/>
          <w:szCs w:val="24"/>
          <w:lang w:val="x-none" w:eastAsia="x-none"/>
        </w:rPr>
        <w:t>uznatelné přípravky pro účely této dotace jsou ověřené přípravky snižující emise amoniaku</w:t>
      </w:r>
      <w:r w:rsidRPr="0058518C">
        <w:rPr>
          <w:rFonts w:eastAsia="SimSun;宋体" w:cs="Arial"/>
          <w:sz w:val="24"/>
          <w:szCs w:val="24"/>
          <w:lang w:eastAsia="x-none"/>
        </w:rPr>
        <w:t>, uvedené na webových stránkách</w:t>
      </w:r>
      <w:r w:rsidRPr="0058518C">
        <w:rPr>
          <w:rFonts w:eastAsia="SimSun;宋体" w:cs="Arial"/>
          <w:sz w:val="24"/>
          <w:szCs w:val="24"/>
          <w:lang w:val="x-none" w:eastAsia="x-none"/>
        </w:rPr>
        <w:t xml:space="preserve"> </w:t>
      </w:r>
      <w:hyperlink r:id="rId7" w:history="1">
        <w:r w:rsidRPr="0058518C">
          <w:rPr>
            <w:rFonts w:eastAsia="SimSun;宋体" w:cs="Arial"/>
            <w:sz w:val="24"/>
            <w:szCs w:val="24"/>
            <w:u w:val="single"/>
            <w:lang w:val="x-none" w:eastAsia="x-none"/>
          </w:rPr>
          <w:t>http://www.vuzt.cz/index.php?I=A138</w:t>
        </w:r>
        <w:r w:rsidRPr="0058518C">
          <w:rPr>
            <w:rFonts w:eastAsia="SimSun;宋体" w:cs="Arial"/>
            <w:sz w:val="24"/>
            <w:szCs w:val="24"/>
            <w:u w:val="single"/>
            <w:lang w:eastAsia="x-none"/>
          </w:rPr>
          <w:t>;</w:t>
        </w:r>
      </w:hyperlink>
    </w:p>
    <w:p w:rsidR="008E25F5" w:rsidRPr="0058518C" w:rsidRDefault="008E25F5" w:rsidP="008E25F5">
      <w:pPr>
        <w:numPr>
          <w:ilvl w:val="0"/>
          <w:numId w:val="11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58518C">
        <w:rPr>
          <w:rFonts w:eastAsia="SimSun;宋体" w:cs="Arial"/>
          <w:sz w:val="24"/>
          <w:szCs w:val="24"/>
          <w:lang w:val="x-none" w:eastAsia="x-none"/>
        </w:rPr>
        <w:t>příjemce dotace</w:t>
      </w:r>
      <w:r w:rsidRPr="0058518C">
        <w:rPr>
          <w:rFonts w:eastAsia="SimSun;宋体" w:cs="Arial"/>
          <w:sz w:val="24"/>
          <w:szCs w:val="24"/>
          <w:lang w:eastAsia="x-none"/>
        </w:rPr>
        <w:t xml:space="preserve"> je, po dobu 10 let od data poskytnutí dotace,</w:t>
      </w:r>
      <w:r w:rsidRPr="0058518C">
        <w:rPr>
          <w:rFonts w:eastAsia="SimSun;宋体" w:cs="Arial"/>
          <w:sz w:val="24"/>
          <w:szCs w:val="24"/>
          <w:lang w:val="x-none" w:eastAsia="x-none"/>
        </w:rPr>
        <w:t xml:space="preserve"> povinen uchovávat</w:t>
      </w:r>
      <w:r w:rsidRPr="0058518C">
        <w:rPr>
          <w:rFonts w:eastAsia="SimSun;宋体" w:cs="Arial"/>
          <w:sz w:val="24"/>
          <w:szCs w:val="24"/>
          <w:lang w:eastAsia="x-none"/>
        </w:rPr>
        <w:t>:</w:t>
      </w:r>
    </w:p>
    <w:p w:rsidR="008E25F5" w:rsidRPr="0058518C" w:rsidRDefault="008E25F5" w:rsidP="008E25F5">
      <w:pPr>
        <w:numPr>
          <w:ilvl w:val="0"/>
          <w:numId w:val="17"/>
        </w:numPr>
        <w:tabs>
          <w:tab w:val="left" w:pos="-142"/>
          <w:tab w:val="left" w:pos="0"/>
        </w:tabs>
        <w:ind w:left="709" w:hanging="142"/>
        <w:contextualSpacing/>
        <w:jc w:val="both"/>
        <w:rPr>
          <w:rFonts w:eastAsia="Arial" w:cs="Arial"/>
          <w:sz w:val="24"/>
          <w:szCs w:val="24"/>
          <w:lang w:val="x-none" w:eastAsia="x-none"/>
        </w:rPr>
      </w:pPr>
      <w:r w:rsidRPr="0058518C">
        <w:rPr>
          <w:rFonts w:eastAsia="Times New Roman" w:cs="Arial"/>
          <w:sz w:val="24"/>
          <w:szCs w:val="24"/>
          <w:lang w:eastAsia="x-none"/>
        </w:rPr>
        <w:t>účetní doklady prokazující všechny vzniklé náklady (</w:t>
      </w:r>
      <w:r w:rsidRPr="0058518C">
        <w:rPr>
          <w:rFonts w:eastAsia="Arial" w:cs="Arial"/>
          <w:sz w:val="24"/>
          <w:szCs w:val="24"/>
          <w:lang w:eastAsia="x-none"/>
        </w:rPr>
        <w:t>faktury, zjednodušený daňový doklad)</w:t>
      </w:r>
      <w:r w:rsidRPr="0058518C">
        <w:rPr>
          <w:rFonts w:eastAsia="Times New Roman" w:cs="Arial"/>
          <w:sz w:val="24"/>
          <w:szCs w:val="24"/>
          <w:vertAlign w:val="superscript"/>
          <w:lang w:eastAsia="x-none"/>
        </w:rPr>
        <w:footnoteReference w:id="4"/>
      </w:r>
      <w:r w:rsidRPr="0058518C">
        <w:rPr>
          <w:rFonts w:eastAsia="Arial" w:cs="Arial"/>
          <w:sz w:val="24"/>
          <w:szCs w:val="24"/>
          <w:lang w:eastAsia="x-none"/>
        </w:rPr>
        <w:t xml:space="preserve">, </w:t>
      </w:r>
    </w:p>
    <w:p w:rsidR="008E25F5" w:rsidRPr="0058518C" w:rsidRDefault="008E25F5" w:rsidP="008E25F5">
      <w:pPr>
        <w:numPr>
          <w:ilvl w:val="0"/>
          <w:numId w:val="17"/>
        </w:numPr>
        <w:tabs>
          <w:tab w:val="left" w:pos="-142"/>
          <w:tab w:val="left" w:pos="0"/>
        </w:tabs>
        <w:ind w:left="709" w:hanging="142"/>
        <w:contextualSpacing/>
        <w:jc w:val="both"/>
        <w:rPr>
          <w:rFonts w:eastAsia="Arial" w:cs="Arial"/>
          <w:sz w:val="24"/>
          <w:szCs w:val="24"/>
          <w:lang w:val="x-none" w:eastAsia="x-none"/>
        </w:rPr>
      </w:pPr>
      <w:r w:rsidRPr="0058518C">
        <w:rPr>
          <w:rFonts w:eastAsia="Arial" w:cs="Arial"/>
          <w:sz w:val="24"/>
          <w:szCs w:val="24"/>
          <w:lang w:eastAsia="x-none"/>
        </w:rPr>
        <w:t>etikety krmných směsí a </w:t>
      </w:r>
      <w:r w:rsidRPr="0058518C">
        <w:rPr>
          <w:rFonts w:eastAsia="Arial" w:cs="Arial"/>
          <w:sz w:val="24"/>
          <w:szCs w:val="24"/>
          <w:lang w:val="x-none" w:eastAsia="x-none"/>
        </w:rPr>
        <w:t>vážní lístk</w:t>
      </w:r>
      <w:r w:rsidRPr="0058518C">
        <w:rPr>
          <w:rFonts w:eastAsia="Arial" w:cs="Arial"/>
          <w:sz w:val="24"/>
          <w:szCs w:val="24"/>
          <w:lang w:eastAsia="x-none"/>
        </w:rPr>
        <w:t>y</w:t>
      </w:r>
      <w:r w:rsidRPr="0058518C">
        <w:rPr>
          <w:rFonts w:eastAsia="Arial" w:cs="Arial"/>
          <w:sz w:val="24"/>
          <w:szCs w:val="24"/>
          <w:lang w:val="x-none" w:eastAsia="x-none"/>
        </w:rPr>
        <w:t xml:space="preserve"> od každého druhu použitého přípravku snižující emise amoniaku</w:t>
      </w:r>
      <w:r w:rsidRPr="0058518C">
        <w:rPr>
          <w:rFonts w:eastAsia="Arial" w:cs="Arial"/>
          <w:sz w:val="24"/>
          <w:szCs w:val="24"/>
          <w:lang w:eastAsia="x-none"/>
        </w:rPr>
        <w:t>;</w:t>
      </w:r>
    </w:p>
    <w:p w:rsidR="008E25F5" w:rsidRPr="0058518C" w:rsidRDefault="008E25F5" w:rsidP="008E25F5">
      <w:pPr>
        <w:numPr>
          <w:ilvl w:val="0"/>
          <w:numId w:val="17"/>
        </w:numPr>
        <w:tabs>
          <w:tab w:val="left" w:pos="-142"/>
          <w:tab w:val="left" w:pos="0"/>
        </w:tabs>
        <w:ind w:left="709" w:hanging="142"/>
        <w:contextualSpacing/>
        <w:jc w:val="both"/>
        <w:rPr>
          <w:rFonts w:eastAsia="Arial" w:cs="Arial"/>
          <w:sz w:val="24"/>
          <w:szCs w:val="24"/>
          <w:lang w:val="x-none" w:eastAsia="x-none"/>
        </w:rPr>
      </w:pPr>
      <w:r w:rsidRPr="0058518C">
        <w:rPr>
          <w:rFonts w:eastAsia="Arial" w:cs="Arial"/>
          <w:sz w:val="24"/>
          <w:szCs w:val="24"/>
          <w:lang w:eastAsia="x-none"/>
        </w:rPr>
        <w:t xml:space="preserve">Potvrzení výrobce krmných směsí; </w:t>
      </w:r>
    </w:p>
    <w:p w:rsidR="008E25F5" w:rsidRPr="0058518C" w:rsidRDefault="008E25F5" w:rsidP="008E25F5">
      <w:pPr>
        <w:numPr>
          <w:ilvl w:val="0"/>
          <w:numId w:val="17"/>
        </w:numPr>
        <w:tabs>
          <w:tab w:val="left" w:pos="-142"/>
          <w:tab w:val="left" w:pos="0"/>
        </w:tabs>
        <w:spacing w:after="120"/>
        <w:ind w:left="709" w:hanging="142"/>
        <w:jc w:val="both"/>
        <w:rPr>
          <w:rFonts w:eastAsia="SimSun;宋体" w:cs="Arial"/>
          <w:sz w:val="24"/>
          <w:szCs w:val="24"/>
          <w:lang w:val="x-none" w:eastAsia="x-none"/>
        </w:rPr>
      </w:pPr>
      <w:r w:rsidRPr="0058518C">
        <w:rPr>
          <w:rFonts w:eastAsia="Arial" w:cs="Arial"/>
          <w:sz w:val="24"/>
          <w:szCs w:val="24"/>
          <w:lang w:eastAsia="x-none"/>
        </w:rPr>
        <w:t>příjemce dotace je povinen vést průkaznou stájovou evidenci</w:t>
      </w:r>
      <w:r w:rsidRPr="0058518C">
        <w:rPr>
          <w:rFonts w:eastAsia="SimSun;宋体" w:cs="Arial"/>
          <w:sz w:val="24"/>
          <w:szCs w:val="24"/>
          <w:lang w:val="x-none" w:eastAsia="x-none"/>
        </w:rPr>
        <w:t xml:space="preserve"> o aplikaci biotechnologických přípravků</w:t>
      </w:r>
      <w:r w:rsidRPr="0058518C">
        <w:rPr>
          <w:rFonts w:eastAsia="SimSun;宋体" w:cs="Arial"/>
          <w:sz w:val="24"/>
          <w:szCs w:val="24"/>
          <w:lang w:eastAsia="x-none"/>
        </w:rPr>
        <w:t xml:space="preserve"> (do napájení, na podestýlku)</w:t>
      </w:r>
      <w:r w:rsidRPr="0058518C">
        <w:rPr>
          <w:rFonts w:eastAsia="SimSun;宋体" w:cs="Arial"/>
          <w:sz w:val="24"/>
          <w:szCs w:val="24"/>
          <w:lang w:val="x-none" w:eastAsia="x-none"/>
        </w:rPr>
        <w:t xml:space="preserve"> </w:t>
      </w:r>
      <w:r w:rsidRPr="0058518C">
        <w:rPr>
          <w:rFonts w:eastAsia="SimSun;宋体" w:cs="Arial"/>
          <w:sz w:val="24"/>
          <w:szCs w:val="24"/>
          <w:lang w:eastAsia="x-none"/>
        </w:rPr>
        <w:t xml:space="preserve">s údaji registrační číslo hospodářství, </w:t>
      </w:r>
      <w:r w:rsidRPr="0058518C">
        <w:rPr>
          <w:rFonts w:eastAsia="SimSun;宋体" w:cs="Arial"/>
          <w:sz w:val="24"/>
          <w:szCs w:val="24"/>
          <w:lang w:val="x-none" w:eastAsia="x-none"/>
        </w:rPr>
        <w:t>příp. číslo objektu, druh a kategorie drůbeže</w:t>
      </w:r>
      <w:r w:rsidRPr="0058518C">
        <w:rPr>
          <w:rFonts w:eastAsia="SimSun;宋体" w:cs="Arial"/>
          <w:sz w:val="24"/>
          <w:szCs w:val="24"/>
          <w:lang w:eastAsia="x-none"/>
        </w:rPr>
        <w:t xml:space="preserve">, datum aplikace, název aplikovaného přípravku a průkaznou stájovou evidenci </w:t>
      </w:r>
      <w:r w:rsidRPr="0058518C">
        <w:rPr>
          <w:rFonts w:eastAsia="SimSun;宋体" w:cs="Arial"/>
          <w:sz w:val="24"/>
          <w:szCs w:val="24"/>
          <w:lang w:val="x-none" w:eastAsia="x-none"/>
        </w:rPr>
        <w:t>o výši hladiny amoniaku</w:t>
      </w:r>
      <w:r w:rsidRPr="0058518C">
        <w:rPr>
          <w:rFonts w:eastAsia="SimSun;宋体" w:cs="Arial"/>
          <w:sz w:val="24"/>
          <w:szCs w:val="24"/>
          <w:lang w:eastAsia="x-none"/>
        </w:rPr>
        <w:t xml:space="preserve"> (registrační číslo hospodářství, </w:t>
      </w:r>
      <w:r w:rsidRPr="0058518C">
        <w:rPr>
          <w:rFonts w:eastAsia="SimSun;宋体" w:cs="Arial"/>
          <w:sz w:val="24"/>
          <w:szCs w:val="24"/>
          <w:lang w:val="x-none" w:eastAsia="x-none"/>
        </w:rPr>
        <w:t>příp. číslo objektu, druh a</w:t>
      </w:r>
      <w:r w:rsidRPr="0058518C">
        <w:rPr>
          <w:rFonts w:eastAsia="SimSun;宋体" w:cs="Arial"/>
          <w:sz w:val="24"/>
          <w:szCs w:val="24"/>
          <w:lang w:eastAsia="x-none"/>
        </w:rPr>
        <w:t> </w:t>
      </w:r>
      <w:r w:rsidRPr="0058518C">
        <w:rPr>
          <w:rFonts w:eastAsia="SimSun;宋体" w:cs="Arial"/>
          <w:sz w:val="24"/>
          <w:szCs w:val="24"/>
          <w:lang w:val="x-none" w:eastAsia="x-none"/>
        </w:rPr>
        <w:t>kategorie drůbeže, datum a čas měření, použité měřící zařízení (vč.</w:t>
      </w:r>
      <w:r w:rsidRPr="0058518C">
        <w:rPr>
          <w:rFonts w:eastAsia="SimSun;宋体" w:cs="Arial"/>
          <w:sz w:val="24"/>
          <w:szCs w:val="24"/>
          <w:lang w:eastAsia="x-none"/>
        </w:rPr>
        <w:t> </w:t>
      </w:r>
      <w:r w:rsidRPr="0058518C">
        <w:rPr>
          <w:rFonts w:eastAsia="SimSun;宋体" w:cs="Arial"/>
          <w:sz w:val="24"/>
          <w:szCs w:val="24"/>
          <w:lang w:val="x-none" w:eastAsia="x-none"/>
        </w:rPr>
        <w:t>výrobního čísla), naměřené hodnoty koncentrace NH</w:t>
      </w:r>
      <w:r w:rsidRPr="0058518C">
        <w:rPr>
          <w:rFonts w:eastAsia="SimSun;宋体" w:cs="Arial"/>
          <w:sz w:val="24"/>
          <w:szCs w:val="24"/>
          <w:vertAlign w:val="subscript"/>
          <w:lang w:val="x-none" w:eastAsia="x-none"/>
        </w:rPr>
        <w:t xml:space="preserve">3 </w:t>
      </w:r>
      <w:r w:rsidRPr="0058518C">
        <w:rPr>
          <w:rFonts w:eastAsia="SimSun;宋体" w:cs="Arial"/>
          <w:sz w:val="24"/>
          <w:szCs w:val="24"/>
          <w:lang w:val="x-none" w:eastAsia="x-none"/>
        </w:rPr>
        <w:t>v bodech M1 až M5, výsledná hodnota koncentrace NH</w:t>
      </w:r>
      <w:r w:rsidRPr="0058518C">
        <w:rPr>
          <w:rFonts w:eastAsia="SimSun;宋体" w:cs="Arial"/>
          <w:sz w:val="24"/>
          <w:szCs w:val="24"/>
          <w:vertAlign w:val="subscript"/>
          <w:lang w:val="x-none" w:eastAsia="x-none"/>
        </w:rPr>
        <w:t>3</w:t>
      </w:r>
      <w:r w:rsidRPr="0058518C">
        <w:rPr>
          <w:rFonts w:eastAsia="SimSun;宋体" w:cs="Arial"/>
          <w:sz w:val="24"/>
          <w:szCs w:val="24"/>
          <w:lang w:val="x-none" w:eastAsia="x-none"/>
        </w:rPr>
        <w:t xml:space="preserve"> </w:t>
      </w:r>
      <w:r w:rsidRPr="0058518C">
        <w:rPr>
          <w:rFonts w:eastAsia="SimSun;宋体" w:cs="Arial"/>
          <w:i/>
          <w:sz w:val="24"/>
          <w:szCs w:val="24"/>
          <w:lang w:val="x-none" w:eastAsia="x-none"/>
        </w:rPr>
        <w:t>K</w:t>
      </w:r>
      <w:r w:rsidRPr="0058518C">
        <w:rPr>
          <w:rFonts w:eastAsia="SimSun;宋体" w:cs="Arial"/>
          <w:sz w:val="24"/>
          <w:szCs w:val="24"/>
          <w:lang w:val="x-none" w:eastAsia="x-none"/>
        </w:rPr>
        <w:t>, jméno a podpis osoby, která měření provedla), kterou je povinen uchovávat nejméně po dobu 10 let od data poskytnutí dotace</w:t>
      </w:r>
      <w:r w:rsidRPr="0058518C">
        <w:rPr>
          <w:rFonts w:eastAsia="SimSun;宋体" w:cs="Arial"/>
          <w:sz w:val="24"/>
          <w:szCs w:val="24"/>
          <w:lang w:eastAsia="x-none"/>
        </w:rPr>
        <w:t>;</w:t>
      </w:r>
    </w:p>
    <w:p w:rsidR="008E25F5" w:rsidRPr="0058518C" w:rsidRDefault="008E25F5" w:rsidP="008E25F5">
      <w:pPr>
        <w:numPr>
          <w:ilvl w:val="0"/>
          <w:numId w:val="11"/>
        </w:numPr>
        <w:ind w:left="397" w:hanging="397"/>
        <w:contextualSpacing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58518C">
        <w:rPr>
          <w:rFonts w:eastAsia="Times New Roman" w:cs="Arial"/>
          <w:sz w:val="24"/>
          <w:szCs w:val="24"/>
          <w:lang w:val="x-none" w:eastAsia="x-none"/>
        </w:rPr>
        <w:t xml:space="preserve">zásady pro stanovení koncentrace amoniaku </w:t>
      </w:r>
      <w:r w:rsidRPr="0058518C">
        <w:rPr>
          <w:rFonts w:eastAsia="Times New Roman" w:cs="Arial"/>
          <w:sz w:val="24"/>
          <w:szCs w:val="24"/>
          <w:lang w:eastAsia="x-none"/>
        </w:rPr>
        <w:t xml:space="preserve">jsou </w:t>
      </w:r>
      <w:r w:rsidRPr="0058518C">
        <w:rPr>
          <w:rFonts w:eastAsia="Times New Roman" w:cs="Arial"/>
          <w:sz w:val="24"/>
          <w:szCs w:val="24"/>
          <w:lang w:val="x-none" w:eastAsia="x-none"/>
        </w:rPr>
        <w:t>uvedeny v Příloze k DP 20.B</w:t>
      </w:r>
      <w:r>
        <w:rPr>
          <w:rFonts w:eastAsia="Times New Roman" w:cs="Arial"/>
          <w:sz w:val="24"/>
          <w:szCs w:val="24"/>
          <w:lang w:eastAsia="x-none"/>
        </w:rPr>
        <w:t>.</w:t>
      </w:r>
      <w:r w:rsidRPr="0058518C">
        <w:rPr>
          <w:rFonts w:eastAsia="Times New Roman" w:cs="Arial"/>
          <w:sz w:val="24"/>
          <w:szCs w:val="24"/>
          <w:lang w:val="x-none" w:eastAsia="x-none"/>
        </w:rPr>
        <w:t xml:space="preserve"> Zásad</w:t>
      </w:r>
      <w:r w:rsidRPr="0058518C">
        <w:rPr>
          <w:rFonts w:eastAsia="Times New Roman" w:cs="Arial"/>
          <w:sz w:val="24"/>
          <w:szCs w:val="24"/>
          <w:lang w:eastAsia="x-none"/>
        </w:rPr>
        <w:t>.</w:t>
      </w:r>
    </w:p>
    <w:p w:rsidR="008E25F5" w:rsidRPr="0058518C" w:rsidRDefault="008E25F5" w:rsidP="008E25F5">
      <w:pPr>
        <w:ind w:left="567" w:hanging="567"/>
        <w:contextualSpacing/>
        <w:jc w:val="both"/>
        <w:rPr>
          <w:rFonts w:eastAsia="Arial" w:cs="Arial"/>
          <w:b/>
          <w:sz w:val="24"/>
          <w:szCs w:val="24"/>
          <w:lang w:eastAsia="x-none"/>
        </w:rPr>
      </w:pPr>
      <w:r w:rsidRPr="0058518C">
        <w:rPr>
          <w:rFonts w:eastAsia="Times New Roman" w:cs="Arial"/>
          <w:sz w:val="24"/>
          <w:szCs w:val="24"/>
          <w:lang w:eastAsia="x-none"/>
        </w:rPr>
        <w:br w:type="page"/>
      </w:r>
      <w:r w:rsidRPr="0058518C">
        <w:rPr>
          <w:rFonts w:eastAsia="Arial" w:cs="Arial"/>
          <w:b/>
          <w:sz w:val="24"/>
          <w:szCs w:val="24"/>
          <w:lang w:val="x-none" w:eastAsia="x-none"/>
        </w:rPr>
        <w:lastRenderedPageBreak/>
        <w:t>20.B.e.   Podpora šetrného zacházení s kachnami</w:t>
      </w:r>
    </w:p>
    <w:p w:rsidR="008E25F5" w:rsidRPr="0058518C" w:rsidRDefault="008E25F5" w:rsidP="008E25F5">
      <w:pPr>
        <w:spacing w:before="240" w:after="120"/>
        <w:jc w:val="both"/>
        <w:rPr>
          <w:rFonts w:eastAsia="Times New Roman" w:cs="Arial"/>
          <w:b/>
          <w:sz w:val="24"/>
          <w:szCs w:val="24"/>
          <w:lang w:val="x-none" w:eastAsia="x-none" w:bidi="hi-IN"/>
        </w:rPr>
      </w:pPr>
      <w:r w:rsidRPr="0058518C">
        <w:rPr>
          <w:rFonts w:eastAsia="Times New Roman" w:cs="Arial"/>
          <w:b/>
          <w:sz w:val="24"/>
          <w:szCs w:val="24"/>
          <w:lang w:eastAsia="x-none" w:bidi="hi-IN"/>
        </w:rPr>
        <w:t>1   </w:t>
      </w:r>
      <w:r w:rsidRPr="0058518C">
        <w:rPr>
          <w:rFonts w:eastAsia="Times New Roman" w:cs="Arial"/>
          <w:b/>
          <w:sz w:val="24"/>
          <w:szCs w:val="24"/>
          <w:lang w:val="x-none" w:eastAsia="x-none" w:bidi="hi-IN"/>
        </w:rPr>
        <w:t>Účel</w:t>
      </w:r>
    </w:p>
    <w:p w:rsidR="008E25F5" w:rsidRPr="0058518C" w:rsidRDefault="008E25F5" w:rsidP="008E25F5">
      <w:pPr>
        <w:jc w:val="both"/>
        <w:rPr>
          <w:rFonts w:cs="Arial"/>
          <w:sz w:val="24"/>
          <w:szCs w:val="24"/>
          <w:lang w:eastAsia="zh-CN" w:bidi="hi-IN"/>
        </w:rPr>
      </w:pPr>
      <w:r w:rsidRPr="0058518C">
        <w:rPr>
          <w:rFonts w:cs="Arial"/>
          <w:sz w:val="24"/>
          <w:szCs w:val="24"/>
          <w:lang w:eastAsia="zh-CN" w:bidi="hi-IN"/>
        </w:rPr>
        <w:t xml:space="preserve">Zlepšení životních podmínek kachen při odchytu a přepravě na porážku s využitím technologií, které zaručují šetrné zacházení s kachnami v období </w:t>
      </w:r>
      <w:r w:rsidRPr="0058518C">
        <w:rPr>
          <w:rFonts w:cs="Arial"/>
          <w:sz w:val="24"/>
          <w:szCs w:val="24"/>
        </w:rPr>
        <w:t>od 1. 9. 2021 do 31. 8. 2022</w:t>
      </w:r>
      <w:r w:rsidRPr="0058518C">
        <w:rPr>
          <w:rFonts w:cs="Arial"/>
          <w:sz w:val="24"/>
          <w:szCs w:val="24"/>
          <w:lang w:eastAsia="zh-CN" w:bidi="hi-IN"/>
        </w:rPr>
        <w:t>.</w:t>
      </w:r>
    </w:p>
    <w:p w:rsidR="008E25F5" w:rsidRPr="0058518C" w:rsidRDefault="008E25F5" w:rsidP="008E25F5">
      <w:pPr>
        <w:spacing w:before="240" w:after="120"/>
        <w:jc w:val="both"/>
        <w:rPr>
          <w:rFonts w:eastAsia="Times New Roman" w:cs="Arial"/>
          <w:b/>
          <w:sz w:val="24"/>
          <w:szCs w:val="24"/>
          <w:lang w:val="x-none" w:eastAsia="x-none" w:bidi="hi-IN"/>
        </w:rPr>
      </w:pPr>
      <w:r w:rsidRPr="0058518C">
        <w:rPr>
          <w:rFonts w:eastAsia="Times New Roman" w:cs="Arial"/>
          <w:b/>
          <w:sz w:val="24"/>
          <w:szCs w:val="24"/>
          <w:lang w:eastAsia="x-none" w:bidi="hi-IN"/>
        </w:rPr>
        <w:t>2   </w:t>
      </w:r>
      <w:r w:rsidRPr="0058518C">
        <w:rPr>
          <w:rFonts w:eastAsia="Times New Roman" w:cs="Arial"/>
          <w:b/>
          <w:sz w:val="24"/>
          <w:szCs w:val="24"/>
          <w:lang w:val="x-none" w:eastAsia="x-none" w:bidi="hi-IN"/>
        </w:rPr>
        <w:t>Předmět dotace</w:t>
      </w:r>
    </w:p>
    <w:p w:rsidR="008E25F5" w:rsidRPr="0058518C" w:rsidRDefault="008E25F5" w:rsidP="008E25F5">
      <w:pPr>
        <w:jc w:val="both"/>
        <w:rPr>
          <w:rFonts w:cs="Arial"/>
          <w:sz w:val="24"/>
          <w:szCs w:val="24"/>
          <w:lang w:eastAsia="zh-CN" w:bidi="hi-IN"/>
        </w:rPr>
      </w:pPr>
      <w:r w:rsidRPr="0058518C">
        <w:rPr>
          <w:rFonts w:cs="Arial"/>
          <w:sz w:val="24"/>
          <w:szCs w:val="24"/>
          <w:lang w:eastAsia="zh-CN" w:bidi="hi-IN"/>
        </w:rPr>
        <w:t>Kachny, u kterých bylo v daném období při odchytu a přepravě na porážku provedeno vyskladnění formou služby s využitím technologií, které zaručují šetrné zacházení s kachnami.</w:t>
      </w:r>
    </w:p>
    <w:p w:rsidR="008E25F5" w:rsidRPr="0058518C" w:rsidRDefault="008E25F5" w:rsidP="008E25F5">
      <w:pPr>
        <w:spacing w:before="240" w:after="120"/>
        <w:jc w:val="both"/>
        <w:rPr>
          <w:rFonts w:eastAsia="Times New Roman" w:cs="Arial"/>
          <w:b/>
          <w:sz w:val="24"/>
          <w:szCs w:val="24"/>
          <w:lang w:val="x-none" w:eastAsia="x-none" w:bidi="hi-IN"/>
        </w:rPr>
      </w:pPr>
      <w:r w:rsidRPr="0058518C">
        <w:rPr>
          <w:rFonts w:eastAsia="Times New Roman" w:cs="Arial"/>
          <w:b/>
          <w:sz w:val="24"/>
          <w:szCs w:val="24"/>
          <w:lang w:eastAsia="x-none" w:bidi="hi-IN"/>
        </w:rPr>
        <w:t>3   </w:t>
      </w:r>
      <w:r w:rsidRPr="0058518C">
        <w:rPr>
          <w:rFonts w:eastAsia="Times New Roman" w:cs="Arial"/>
          <w:b/>
          <w:sz w:val="24"/>
          <w:szCs w:val="24"/>
          <w:lang w:val="x-none" w:eastAsia="x-none" w:bidi="hi-IN"/>
        </w:rPr>
        <w:t>Žadatel</w:t>
      </w:r>
    </w:p>
    <w:p w:rsidR="008E25F5" w:rsidRPr="0058518C" w:rsidRDefault="008E25F5" w:rsidP="008E25F5">
      <w:pPr>
        <w:jc w:val="both"/>
        <w:rPr>
          <w:rFonts w:cs="Arial"/>
          <w:sz w:val="24"/>
          <w:szCs w:val="24"/>
          <w:lang w:eastAsia="zh-CN" w:bidi="hi-IN"/>
        </w:rPr>
      </w:pPr>
      <w:r w:rsidRPr="0058518C">
        <w:rPr>
          <w:rFonts w:cs="Arial"/>
          <w:sz w:val="24"/>
          <w:szCs w:val="24"/>
          <w:lang w:eastAsia="zh-CN" w:bidi="hi-IN"/>
        </w:rPr>
        <w:t>Chovatel kachen podnikající v zemědělské výrobě (</w:t>
      </w:r>
      <w:r w:rsidRPr="0058518C">
        <w:rPr>
          <w:rFonts w:cs="Arial"/>
          <w:sz w:val="24"/>
          <w:szCs w:val="24"/>
        </w:rPr>
        <w:t>podle § 420 zákona č. 89/2012 Sb. v zemědělské výrobě podle § 2e odst. 3 zákona č. 252/1997 Sb.</w:t>
      </w:r>
      <w:r w:rsidRPr="0058518C">
        <w:rPr>
          <w:rFonts w:cs="Arial"/>
          <w:sz w:val="24"/>
          <w:szCs w:val="24"/>
          <w:lang w:eastAsia="zh-CN" w:bidi="hi-IN"/>
        </w:rPr>
        <w:t>), který formou služby zajistil, že při odchytu a přepravě kachen na porážku bylo vyskladnění provedeno pomocí technologií, které zaručují šetrné zacházení s kachnami.</w:t>
      </w:r>
    </w:p>
    <w:p w:rsidR="008E25F5" w:rsidRPr="0058518C" w:rsidRDefault="008E25F5" w:rsidP="008E25F5">
      <w:pPr>
        <w:spacing w:before="240" w:after="120"/>
        <w:jc w:val="both"/>
        <w:rPr>
          <w:rFonts w:eastAsia="Times New Roman" w:cs="Arial"/>
          <w:b/>
          <w:sz w:val="24"/>
          <w:szCs w:val="24"/>
          <w:lang w:val="x-none" w:eastAsia="x-none"/>
        </w:rPr>
      </w:pPr>
      <w:r w:rsidRPr="0058518C">
        <w:rPr>
          <w:rFonts w:eastAsia="Times New Roman" w:cs="Arial"/>
          <w:b/>
          <w:sz w:val="24"/>
          <w:szCs w:val="24"/>
          <w:lang w:eastAsia="x-none"/>
        </w:rPr>
        <w:t>4   </w:t>
      </w:r>
      <w:r w:rsidRPr="0058518C">
        <w:rPr>
          <w:rFonts w:eastAsia="Times New Roman" w:cs="Arial"/>
          <w:b/>
          <w:sz w:val="24"/>
          <w:szCs w:val="24"/>
          <w:lang w:val="x-none" w:eastAsia="x-none"/>
        </w:rPr>
        <w:t xml:space="preserve">Forma dotace </w:t>
      </w:r>
    </w:p>
    <w:p w:rsidR="008E25F5" w:rsidRPr="0058518C" w:rsidRDefault="008E25F5" w:rsidP="008E25F5">
      <w:pPr>
        <w:jc w:val="both"/>
        <w:rPr>
          <w:rFonts w:cs="Arial"/>
          <w:sz w:val="24"/>
          <w:szCs w:val="24"/>
        </w:rPr>
      </w:pPr>
      <w:r w:rsidRPr="0058518C">
        <w:rPr>
          <w:rFonts w:cs="Arial"/>
          <w:sz w:val="24"/>
          <w:szCs w:val="24"/>
        </w:rPr>
        <w:t>Dotace k</w:t>
      </w:r>
      <w:r w:rsidRPr="0058518C">
        <w:rPr>
          <w:rFonts w:cs="Arial"/>
          <w:b/>
          <w:sz w:val="24"/>
          <w:szCs w:val="24"/>
        </w:rPr>
        <w:t xml:space="preserve"> </w:t>
      </w:r>
      <w:r w:rsidRPr="0058518C">
        <w:rPr>
          <w:rFonts w:cs="Arial"/>
          <w:bCs/>
          <w:sz w:val="24"/>
          <w:szCs w:val="24"/>
        </w:rPr>
        <w:t xml:space="preserve">výsledku hospodaření </w:t>
      </w:r>
      <w:r w:rsidRPr="0058518C">
        <w:rPr>
          <w:rFonts w:cs="Arial"/>
          <w:sz w:val="24"/>
          <w:szCs w:val="24"/>
        </w:rPr>
        <w:t>(dříve neinvestiční).</w:t>
      </w:r>
    </w:p>
    <w:p w:rsidR="008E25F5" w:rsidRPr="0058518C" w:rsidRDefault="008E25F5" w:rsidP="008E25F5">
      <w:pPr>
        <w:spacing w:before="240" w:after="120"/>
        <w:rPr>
          <w:rFonts w:cs="Arial"/>
          <w:b/>
          <w:sz w:val="24"/>
          <w:szCs w:val="24"/>
        </w:rPr>
      </w:pPr>
      <w:r w:rsidRPr="0058518C">
        <w:rPr>
          <w:rFonts w:cs="Arial"/>
          <w:b/>
          <w:sz w:val="24"/>
          <w:szCs w:val="24"/>
        </w:rPr>
        <w:t>5   Typ dotace</w:t>
      </w:r>
    </w:p>
    <w:p w:rsidR="008E25F5" w:rsidRPr="0058518C" w:rsidRDefault="008E25F5" w:rsidP="008E25F5">
      <w:pPr>
        <w:contextualSpacing/>
        <w:rPr>
          <w:rFonts w:eastAsia="Times New Roman" w:cs="Arial"/>
          <w:sz w:val="24"/>
          <w:szCs w:val="24"/>
          <w:lang w:eastAsia="x-none"/>
        </w:rPr>
      </w:pPr>
      <w:r w:rsidRPr="0058518C">
        <w:rPr>
          <w:rFonts w:eastAsia="Times New Roman" w:cs="Arial"/>
          <w:sz w:val="24"/>
          <w:szCs w:val="24"/>
          <w:lang w:eastAsia="x-none"/>
        </w:rPr>
        <w:t>Sazbová dotace.</w:t>
      </w:r>
    </w:p>
    <w:p w:rsidR="008E25F5" w:rsidRPr="0058518C" w:rsidRDefault="008E25F5" w:rsidP="008E25F5">
      <w:pPr>
        <w:spacing w:before="240" w:after="120"/>
        <w:rPr>
          <w:rFonts w:cs="Arial"/>
          <w:b/>
          <w:sz w:val="24"/>
          <w:szCs w:val="24"/>
        </w:rPr>
      </w:pPr>
      <w:r w:rsidRPr="0058518C">
        <w:rPr>
          <w:rFonts w:cs="Arial"/>
          <w:b/>
          <w:sz w:val="24"/>
          <w:szCs w:val="24"/>
        </w:rPr>
        <w:t>6   Výše dotace</w:t>
      </w: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77"/>
        <w:gridCol w:w="6200"/>
        <w:gridCol w:w="1695"/>
      </w:tblGrid>
      <w:tr w:rsidR="008E25F5" w:rsidRPr="0058518C" w:rsidTr="00333E54">
        <w:tc>
          <w:tcPr>
            <w:tcW w:w="1134" w:type="dxa"/>
            <w:shd w:val="clear" w:color="auto" w:fill="auto"/>
          </w:tcPr>
          <w:p w:rsidR="008E25F5" w:rsidRPr="0058518C" w:rsidRDefault="008E25F5" w:rsidP="00333E54">
            <w:pPr>
              <w:jc w:val="center"/>
              <w:rPr>
                <w:rFonts w:cs="Arial"/>
                <w:b/>
                <w:sz w:val="24"/>
                <w:szCs w:val="24"/>
              </w:rPr>
            </w:pPr>
            <w:r w:rsidRPr="0058518C">
              <w:rPr>
                <w:rFonts w:cs="Arial"/>
                <w:b/>
                <w:sz w:val="24"/>
                <w:szCs w:val="24"/>
              </w:rPr>
              <w:t>Předmět dotace</w:t>
            </w:r>
          </w:p>
        </w:tc>
        <w:tc>
          <w:tcPr>
            <w:tcW w:w="6237" w:type="dxa"/>
            <w:shd w:val="clear" w:color="auto" w:fill="auto"/>
          </w:tcPr>
          <w:p w:rsidR="008E25F5" w:rsidRPr="0058518C" w:rsidRDefault="008E25F5" w:rsidP="00333E54">
            <w:pPr>
              <w:jc w:val="center"/>
              <w:rPr>
                <w:rFonts w:cs="Arial"/>
                <w:b/>
                <w:sz w:val="24"/>
                <w:szCs w:val="24"/>
              </w:rPr>
            </w:pPr>
            <w:r w:rsidRPr="0058518C">
              <w:rPr>
                <w:rFonts w:cs="Arial"/>
                <w:b/>
                <w:sz w:val="24"/>
                <w:szCs w:val="24"/>
              </w:rPr>
              <w:t>Opatření na předmět podporované činnosti dle druhu a kategorie drůbeže</w:t>
            </w:r>
          </w:p>
        </w:tc>
        <w:tc>
          <w:tcPr>
            <w:tcW w:w="1701" w:type="dxa"/>
            <w:shd w:val="clear" w:color="auto" w:fill="auto"/>
          </w:tcPr>
          <w:p w:rsidR="008E25F5" w:rsidRPr="0058518C" w:rsidRDefault="008E25F5" w:rsidP="00333E54">
            <w:pPr>
              <w:jc w:val="center"/>
              <w:rPr>
                <w:rFonts w:cs="Arial"/>
                <w:b/>
                <w:sz w:val="24"/>
                <w:szCs w:val="24"/>
              </w:rPr>
            </w:pPr>
            <w:r w:rsidRPr="0058518C">
              <w:rPr>
                <w:rFonts w:cs="Arial"/>
                <w:b/>
                <w:sz w:val="24"/>
                <w:szCs w:val="24"/>
              </w:rPr>
              <w:t xml:space="preserve">Sazba </w:t>
            </w:r>
          </w:p>
          <w:p w:rsidR="008E25F5" w:rsidRPr="0058518C" w:rsidRDefault="008E25F5" w:rsidP="00333E54">
            <w:pPr>
              <w:jc w:val="center"/>
              <w:rPr>
                <w:rFonts w:cs="Arial"/>
                <w:b/>
                <w:sz w:val="24"/>
                <w:szCs w:val="24"/>
              </w:rPr>
            </w:pPr>
            <w:r w:rsidRPr="0058518C">
              <w:rPr>
                <w:rFonts w:cs="Arial"/>
                <w:b/>
                <w:sz w:val="24"/>
                <w:szCs w:val="24"/>
              </w:rPr>
              <w:t>do Kč/ks</w:t>
            </w:r>
          </w:p>
        </w:tc>
      </w:tr>
      <w:tr w:rsidR="008E25F5" w:rsidRPr="0058518C" w:rsidTr="00333E54">
        <w:tc>
          <w:tcPr>
            <w:tcW w:w="1134" w:type="dxa"/>
            <w:shd w:val="clear" w:color="auto" w:fill="auto"/>
          </w:tcPr>
          <w:p w:rsidR="008E25F5" w:rsidRPr="0058518C" w:rsidRDefault="008E25F5" w:rsidP="00333E54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6237" w:type="dxa"/>
            <w:shd w:val="clear" w:color="auto" w:fill="auto"/>
          </w:tcPr>
          <w:p w:rsidR="008E25F5" w:rsidRPr="0058518C" w:rsidRDefault="008E25F5" w:rsidP="00333E54">
            <w:pPr>
              <w:jc w:val="center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Skupina  </w:t>
            </w:r>
            <w:r w:rsidRPr="0058518C">
              <w:rPr>
                <w:rFonts w:cs="Arial"/>
                <w:b/>
                <w:sz w:val="24"/>
                <w:szCs w:val="24"/>
              </w:rPr>
              <w:t>A</w:t>
            </w:r>
          </w:p>
        </w:tc>
        <w:tc>
          <w:tcPr>
            <w:tcW w:w="1701" w:type="dxa"/>
            <w:shd w:val="clear" w:color="auto" w:fill="auto"/>
          </w:tcPr>
          <w:p w:rsidR="008E25F5" w:rsidRPr="0058518C" w:rsidRDefault="008E25F5" w:rsidP="00333E54">
            <w:pPr>
              <w:rPr>
                <w:rFonts w:cs="Arial"/>
                <w:b/>
                <w:sz w:val="24"/>
                <w:szCs w:val="24"/>
              </w:rPr>
            </w:pPr>
          </w:p>
        </w:tc>
      </w:tr>
      <w:tr w:rsidR="008E25F5" w:rsidRPr="0058518C" w:rsidTr="00333E54">
        <w:tc>
          <w:tcPr>
            <w:tcW w:w="1134" w:type="dxa"/>
            <w:shd w:val="clear" w:color="auto" w:fill="auto"/>
          </w:tcPr>
          <w:p w:rsidR="008E25F5" w:rsidRPr="0058518C" w:rsidRDefault="008E25F5" w:rsidP="00333E54">
            <w:pPr>
              <w:jc w:val="center"/>
              <w:rPr>
                <w:rFonts w:cs="Arial"/>
                <w:bCs/>
                <w:sz w:val="24"/>
                <w:szCs w:val="24"/>
              </w:rPr>
            </w:pPr>
            <w:r w:rsidRPr="0058518C">
              <w:rPr>
                <w:rFonts w:cs="Arial"/>
                <w:bCs/>
                <w:sz w:val="24"/>
                <w:szCs w:val="24"/>
              </w:rPr>
              <w:t>1</w:t>
            </w:r>
          </w:p>
        </w:tc>
        <w:tc>
          <w:tcPr>
            <w:tcW w:w="6237" w:type="dxa"/>
            <w:shd w:val="clear" w:color="auto" w:fill="auto"/>
          </w:tcPr>
          <w:p w:rsidR="008E25F5" w:rsidRPr="0058518C" w:rsidRDefault="008E25F5" w:rsidP="00333E54">
            <w:pPr>
              <w:rPr>
                <w:rFonts w:cs="Arial"/>
                <w:b/>
                <w:sz w:val="24"/>
                <w:szCs w:val="24"/>
              </w:rPr>
            </w:pPr>
            <w:r w:rsidRPr="0058518C">
              <w:rPr>
                <w:rFonts w:cs="Arial"/>
                <w:bCs/>
                <w:sz w:val="24"/>
                <w:szCs w:val="24"/>
              </w:rPr>
              <w:t>Kachny výkrm</w:t>
            </w:r>
          </w:p>
        </w:tc>
        <w:tc>
          <w:tcPr>
            <w:tcW w:w="1701" w:type="dxa"/>
            <w:shd w:val="clear" w:color="auto" w:fill="auto"/>
          </w:tcPr>
          <w:p w:rsidR="008E25F5" w:rsidRPr="0058518C" w:rsidRDefault="008E25F5" w:rsidP="00333E54">
            <w:pPr>
              <w:jc w:val="center"/>
              <w:rPr>
                <w:rFonts w:cs="Arial"/>
                <w:sz w:val="24"/>
                <w:szCs w:val="24"/>
              </w:rPr>
            </w:pPr>
            <w:r w:rsidRPr="0058518C">
              <w:rPr>
                <w:rFonts w:cs="Arial"/>
                <w:sz w:val="24"/>
                <w:szCs w:val="24"/>
              </w:rPr>
              <w:t>1,30</w:t>
            </w:r>
          </w:p>
        </w:tc>
      </w:tr>
    </w:tbl>
    <w:p w:rsidR="008E25F5" w:rsidRPr="0058518C" w:rsidRDefault="008E25F5" w:rsidP="008E25F5">
      <w:pPr>
        <w:spacing w:before="240" w:after="120"/>
        <w:jc w:val="both"/>
        <w:rPr>
          <w:rFonts w:eastAsia="Times New Roman" w:cs="Arial"/>
          <w:b/>
          <w:sz w:val="24"/>
          <w:szCs w:val="24"/>
          <w:lang w:val="x-none" w:eastAsia="x-none" w:bidi="hi-IN"/>
        </w:rPr>
      </w:pPr>
      <w:r w:rsidRPr="0058518C">
        <w:rPr>
          <w:rFonts w:eastAsia="Times New Roman" w:cs="Arial"/>
          <w:b/>
          <w:sz w:val="24"/>
          <w:szCs w:val="24"/>
          <w:lang w:eastAsia="x-none" w:bidi="hi-IN"/>
        </w:rPr>
        <w:t>7   </w:t>
      </w:r>
      <w:r w:rsidRPr="0058518C">
        <w:rPr>
          <w:rFonts w:eastAsia="Times New Roman" w:cs="Arial"/>
          <w:b/>
          <w:sz w:val="24"/>
          <w:szCs w:val="24"/>
          <w:lang w:val="x-none" w:eastAsia="x-none" w:bidi="hi-IN"/>
        </w:rPr>
        <w:t>Po</w:t>
      </w:r>
      <w:r w:rsidRPr="0058518C">
        <w:rPr>
          <w:rFonts w:eastAsia="Times New Roman" w:cs="Arial"/>
          <w:b/>
          <w:sz w:val="24"/>
          <w:szCs w:val="24"/>
          <w:lang w:eastAsia="x-none" w:bidi="hi-IN"/>
        </w:rPr>
        <w:t>dmínky dotace</w:t>
      </w:r>
    </w:p>
    <w:p w:rsidR="008E25F5" w:rsidRPr="0058518C" w:rsidRDefault="008E25F5" w:rsidP="008E25F5">
      <w:pPr>
        <w:numPr>
          <w:ilvl w:val="0"/>
          <w:numId w:val="10"/>
        </w:numPr>
        <w:tabs>
          <w:tab w:val="left" w:pos="0"/>
        </w:tabs>
        <w:ind w:left="397" w:hanging="397"/>
        <w:contextualSpacing/>
        <w:jc w:val="both"/>
        <w:rPr>
          <w:rFonts w:cs="Arial"/>
          <w:sz w:val="24"/>
          <w:szCs w:val="24"/>
          <w:lang w:val="x-none" w:eastAsia="zh-CN" w:bidi="hi-IN"/>
        </w:rPr>
      </w:pPr>
      <w:r w:rsidRPr="0058518C">
        <w:rPr>
          <w:rFonts w:eastAsia="Times New Roman" w:cs="Arial"/>
          <w:sz w:val="24"/>
          <w:szCs w:val="24"/>
          <w:lang w:val="x-none" w:eastAsia="x-none" w:bidi="hi-IN"/>
        </w:rPr>
        <w:t>pro účely tohoto dotačního podprogramu se chovatelem rozumí subjekt, kterému vznikly náklady na předmět podporované činnosti</w:t>
      </w:r>
      <w:r w:rsidRPr="0058518C">
        <w:rPr>
          <w:rFonts w:eastAsia="Times New Roman" w:cs="Arial"/>
          <w:sz w:val="24"/>
          <w:szCs w:val="24"/>
          <w:lang w:val="x-none" w:eastAsia="x-none"/>
        </w:rPr>
        <w:t>;</w:t>
      </w:r>
    </w:p>
    <w:p w:rsidR="008E25F5" w:rsidRPr="0058518C" w:rsidRDefault="008E25F5" w:rsidP="008E25F5">
      <w:pPr>
        <w:numPr>
          <w:ilvl w:val="0"/>
          <w:numId w:val="10"/>
        </w:numPr>
        <w:tabs>
          <w:tab w:val="left" w:pos="0"/>
        </w:tabs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 w:bidi="hi-IN"/>
        </w:rPr>
      </w:pPr>
      <w:r w:rsidRPr="0058518C">
        <w:rPr>
          <w:rFonts w:eastAsia="SimSun;宋体" w:cs="Arial"/>
          <w:sz w:val="24"/>
          <w:szCs w:val="24"/>
          <w:lang w:val="x-none" w:eastAsia="x-none"/>
        </w:rPr>
        <w:t>příjemce dotace</w:t>
      </w:r>
      <w:r w:rsidRPr="0058518C">
        <w:rPr>
          <w:rFonts w:eastAsia="SimSun;宋体" w:cs="Arial"/>
          <w:sz w:val="24"/>
          <w:szCs w:val="24"/>
          <w:lang w:eastAsia="x-none"/>
        </w:rPr>
        <w:t xml:space="preserve"> je, po dobu 10 let od data poskytnutí dotace,</w:t>
      </w:r>
      <w:r w:rsidRPr="0058518C">
        <w:rPr>
          <w:rFonts w:eastAsia="SimSun;宋体" w:cs="Arial"/>
          <w:sz w:val="24"/>
          <w:szCs w:val="24"/>
          <w:lang w:val="x-none" w:eastAsia="x-none"/>
        </w:rPr>
        <w:t xml:space="preserve"> povinen uchovávat</w:t>
      </w:r>
      <w:r w:rsidRPr="0058518C">
        <w:rPr>
          <w:rFonts w:eastAsia="SimSun;宋体" w:cs="Arial"/>
          <w:sz w:val="24"/>
          <w:szCs w:val="24"/>
          <w:lang w:eastAsia="x-none"/>
        </w:rPr>
        <w:t>:</w:t>
      </w:r>
    </w:p>
    <w:p w:rsidR="008E25F5" w:rsidRPr="0058518C" w:rsidRDefault="008E25F5" w:rsidP="008E25F5">
      <w:pPr>
        <w:numPr>
          <w:ilvl w:val="0"/>
          <w:numId w:val="18"/>
        </w:numPr>
        <w:ind w:left="709" w:hanging="142"/>
        <w:contextualSpacing/>
        <w:jc w:val="both"/>
        <w:rPr>
          <w:rFonts w:eastAsia="Times New Roman" w:cs="Arial"/>
          <w:sz w:val="24"/>
          <w:szCs w:val="24"/>
          <w:lang w:val="x-none" w:eastAsia="x-none" w:bidi="hi-IN"/>
        </w:rPr>
      </w:pPr>
      <w:r w:rsidRPr="0058518C">
        <w:rPr>
          <w:rFonts w:eastAsia="Times New Roman" w:cs="Arial"/>
          <w:sz w:val="24"/>
          <w:szCs w:val="24"/>
          <w:lang w:eastAsia="x-none"/>
        </w:rPr>
        <w:t xml:space="preserve">účetní evidenci obsahující doklady </w:t>
      </w:r>
      <w:r w:rsidRPr="0058518C">
        <w:rPr>
          <w:rFonts w:eastAsia="Times New Roman" w:cs="Arial"/>
          <w:sz w:val="24"/>
          <w:szCs w:val="24"/>
          <w:lang w:val="x-none" w:eastAsia="x-none"/>
        </w:rPr>
        <w:t xml:space="preserve">o odchytu </w:t>
      </w:r>
      <w:r w:rsidRPr="0058518C">
        <w:rPr>
          <w:rFonts w:eastAsia="Times New Roman" w:cs="Arial"/>
          <w:sz w:val="24"/>
          <w:szCs w:val="24"/>
          <w:lang w:eastAsia="x-none"/>
        </w:rPr>
        <w:t>kachen</w:t>
      </w:r>
      <w:r w:rsidRPr="0058518C">
        <w:rPr>
          <w:rFonts w:eastAsia="Times New Roman" w:cs="Arial"/>
          <w:sz w:val="24"/>
          <w:szCs w:val="24"/>
          <w:lang w:val="x-none" w:eastAsia="x-none"/>
        </w:rPr>
        <w:t xml:space="preserve"> provedeném technologií, která zaručuje šetrné zacházení s drůbeží</w:t>
      </w:r>
      <w:r w:rsidRPr="0058518C">
        <w:rPr>
          <w:rFonts w:eastAsia="Times New Roman" w:cs="Arial"/>
          <w:sz w:val="24"/>
          <w:szCs w:val="24"/>
          <w:lang w:eastAsia="x-none"/>
        </w:rPr>
        <w:t xml:space="preserve"> (účetní doklady prokazující všechny vzniklé náklady)</w:t>
      </w:r>
      <w:r w:rsidRPr="0058518C">
        <w:rPr>
          <w:rFonts w:eastAsia="Times New Roman" w:cs="Arial"/>
          <w:sz w:val="24"/>
          <w:szCs w:val="24"/>
          <w:vertAlign w:val="superscript"/>
          <w:lang w:eastAsia="x-none"/>
        </w:rPr>
        <w:footnoteReference w:id="5"/>
      </w:r>
      <w:r w:rsidRPr="0058518C">
        <w:rPr>
          <w:rFonts w:eastAsia="Times New Roman" w:cs="Arial"/>
          <w:sz w:val="24"/>
          <w:szCs w:val="24"/>
          <w:lang w:eastAsia="x-none"/>
        </w:rPr>
        <w:t>;</w:t>
      </w:r>
    </w:p>
    <w:p w:rsidR="008E25F5" w:rsidRPr="0058518C" w:rsidRDefault="008E25F5" w:rsidP="008E25F5">
      <w:pPr>
        <w:numPr>
          <w:ilvl w:val="0"/>
          <w:numId w:val="18"/>
        </w:numPr>
        <w:spacing w:after="120"/>
        <w:ind w:left="709" w:hanging="142"/>
        <w:jc w:val="both"/>
        <w:rPr>
          <w:rFonts w:eastAsia="Times New Roman" w:cs="Arial"/>
          <w:sz w:val="24"/>
          <w:szCs w:val="24"/>
          <w:lang w:val="x-none" w:eastAsia="x-none" w:bidi="hi-IN"/>
        </w:rPr>
      </w:pPr>
      <w:r w:rsidRPr="0058518C">
        <w:rPr>
          <w:rFonts w:eastAsia="Times New Roman" w:cs="Arial"/>
          <w:sz w:val="24"/>
          <w:szCs w:val="24"/>
          <w:lang w:eastAsia="x-none"/>
        </w:rPr>
        <w:t xml:space="preserve">příjemce dotace je povinen vést stájovou evidenci obsahující </w:t>
      </w:r>
      <w:r w:rsidRPr="0058518C">
        <w:rPr>
          <w:rFonts w:eastAsia="Times New Roman" w:cs="Arial"/>
          <w:sz w:val="24"/>
          <w:szCs w:val="24"/>
          <w:lang w:val="x-none" w:eastAsia="x-none"/>
        </w:rPr>
        <w:t>Metodiku na šetrné zacházení s kachnami</w:t>
      </w:r>
      <w:r w:rsidRPr="0058518C">
        <w:rPr>
          <w:rFonts w:eastAsia="Times New Roman" w:cs="Arial"/>
          <w:sz w:val="24"/>
          <w:szCs w:val="24"/>
          <w:lang w:eastAsia="x-none"/>
        </w:rPr>
        <w:t>.</w:t>
      </w:r>
    </w:p>
    <w:p w:rsidR="008E25F5" w:rsidRPr="0058518C" w:rsidRDefault="008E25F5" w:rsidP="008E25F5">
      <w:pPr>
        <w:numPr>
          <w:ilvl w:val="0"/>
          <w:numId w:val="10"/>
        </w:numPr>
        <w:tabs>
          <w:tab w:val="left" w:pos="0"/>
        </w:tabs>
        <w:ind w:left="397" w:hanging="397"/>
        <w:contextualSpacing/>
        <w:jc w:val="both"/>
        <w:rPr>
          <w:rFonts w:eastAsia="Times New Roman" w:cs="Arial"/>
          <w:sz w:val="24"/>
          <w:szCs w:val="24"/>
          <w:lang w:val="x-none" w:eastAsia="x-none" w:bidi="hi-IN"/>
        </w:rPr>
      </w:pPr>
      <w:r w:rsidRPr="0058518C">
        <w:rPr>
          <w:rFonts w:eastAsia="Times New Roman" w:cs="Arial"/>
          <w:sz w:val="24"/>
          <w:szCs w:val="24"/>
          <w:lang w:val="x-none" w:eastAsia="x-none" w:bidi="hi-IN"/>
        </w:rPr>
        <w:t>kódy a slovní označení akutních patologických změn jsou uvedeny v Příloze k DP 20.B</w:t>
      </w:r>
      <w:r>
        <w:rPr>
          <w:rFonts w:eastAsia="Times New Roman" w:cs="Arial"/>
          <w:sz w:val="24"/>
          <w:szCs w:val="24"/>
          <w:lang w:eastAsia="x-none" w:bidi="hi-IN"/>
        </w:rPr>
        <w:t>.</w:t>
      </w:r>
      <w:r w:rsidRPr="0058518C">
        <w:rPr>
          <w:rFonts w:eastAsia="Times New Roman" w:cs="Arial"/>
          <w:sz w:val="24"/>
          <w:szCs w:val="24"/>
          <w:lang w:val="x-none" w:eastAsia="x-none" w:bidi="hi-IN"/>
        </w:rPr>
        <w:t xml:space="preserve"> Zásad.</w:t>
      </w:r>
    </w:p>
    <w:p w:rsidR="008E25F5" w:rsidRPr="0058518C" w:rsidRDefault="008E25F5" w:rsidP="008E25F5">
      <w:pPr>
        <w:tabs>
          <w:tab w:val="left" w:pos="645"/>
        </w:tabs>
        <w:jc w:val="both"/>
        <w:rPr>
          <w:rFonts w:eastAsia="Arial" w:cs="Arial"/>
          <w:b/>
          <w:sz w:val="24"/>
          <w:szCs w:val="24"/>
        </w:rPr>
      </w:pPr>
      <w:r w:rsidRPr="0058518C">
        <w:rPr>
          <w:rFonts w:cs="Arial"/>
          <w:sz w:val="24"/>
          <w:szCs w:val="24"/>
          <w:lang w:bidi="hi-IN"/>
        </w:rPr>
        <w:br w:type="page"/>
      </w:r>
      <w:r w:rsidRPr="0058518C">
        <w:rPr>
          <w:rFonts w:eastAsia="Arial" w:cs="Arial"/>
          <w:b/>
          <w:sz w:val="24"/>
          <w:szCs w:val="24"/>
        </w:rPr>
        <w:lastRenderedPageBreak/>
        <w:t>20.B.f.   Podpora zlepšení podmínek ustájení kachen v halách</w:t>
      </w:r>
    </w:p>
    <w:p w:rsidR="008E25F5" w:rsidRPr="0058518C" w:rsidRDefault="008E25F5" w:rsidP="008E25F5">
      <w:pPr>
        <w:tabs>
          <w:tab w:val="left" w:pos="645"/>
        </w:tabs>
        <w:spacing w:before="240" w:after="120"/>
        <w:jc w:val="both"/>
        <w:rPr>
          <w:rFonts w:eastAsia="Arial" w:cs="Arial"/>
          <w:b/>
          <w:sz w:val="24"/>
          <w:szCs w:val="24"/>
          <w:lang w:val="x-none" w:eastAsia="x-none"/>
        </w:rPr>
      </w:pPr>
      <w:r w:rsidRPr="0058518C">
        <w:rPr>
          <w:rFonts w:eastAsia="Arial" w:cs="Arial"/>
          <w:b/>
          <w:sz w:val="24"/>
          <w:szCs w:val="24"/>
          <w:lang w:eastAsia="x-none"/>
        </w:rPr>
        <w:t>1   </w:t>
      </w:r>
      <w:r w:rsidRPr="0058518C">
        <w:rPr>
          <w:rFonts w:eastAsia="Arial" w:cs="Arial"/>
          <w:b/>
          <w:sz w:val="24"/>
          <w:szCs w:val="24"/>
          <w:lang w:val="x-none" w:eastAsia="x-none"/>
        </w:rPr>
        <w:t>Účel</w:t>
      </w:r>
    </w:p>
    <w:p w:rsidR="008E25F5" w:rsidRPr="0058518C" w:rsidRDefault="008E25F5" w:rsidP="008E25F5">
      <w:pPr>
        <w:tabs>
          <w:tab w:val="left" w:pos="645"/>
        </w:tabs>
        <w:jc w:val="both"/>
        <w:rPr>
          <w:rFonts w:eastAsia="Arial" w:cs="Arial"/>
          <w:sz w:val="24"/>
          <w:szCs w:val="24"/>
        </w:rPr>
      </w:pPr>
      <w:r w:rsidRPr="0058518C">
        <w:rPr>
          <w:rFonts w:eastAsia="Arial" w:cs="Arial"/>
          <w:sz w:val="24"/>
          <w:szCs w:val="24"/>
        </w:rPr>
        <w:t xml:space="preserve">Zajištění nadstandardní pohody kachen zlepšením podmínek ustájení </w:t>
      </w:r>
      <w:r w:rsidRPr="0058518C">
        <w:rPr>
          <w:rFonts w:cs="Arial"/>
          <w:sz w:val="24"/>
          <w:szCs w:val="24"/>
          <w:lang w:eastAsia="zh-CN" w:bidi="hi-IN"/>
        </w:rPr>
        <w:t xml:space="preserve">v období </w:t>
      </w:r>
      <w:r w:rsidRPr="0058518C">
        <w:rPr>
          <w:rFonts w:cs="Arial"/>
          <w:sz w:val="24"/>
          <w:szCs w:val="24"/>
        </w:rPr>
        <w:t>od 1. 9. 2021 do 31. 8. 2022</w:t>
      </w:r>
      <w:r w:rsidRPr="0058518C">
        <w:rPr>
          <w:rFonts w:eastAsia="Arial" w:cs="Arial"/>
          <w:sz w:val="24"/>
          <w:szCs w:val="24"/>
        </w:rPr>
        <w:t>.</w:t>
      </w:r>
    </w:p>
    <w:p w:rsidR="008E25F5" w:rsidRPr="0058518C" w:rsidRDefault="008E25F5" w:rsidP="008E25F5">
      <w:pPr>
        <w:tabs>
          <w:tab w:val="left" w:pos="645"/>
        </w:tabs>
        <w:spacing w:before="240" w:after="120"/>
        <w:jc w:val="both"/>
        <w:rPr>
          <w:rFonts w:eastAsia="Arial" w:cs="Arial"/>
          <w:b/>
          <w:sz w:val="24"/>
          <w:szCs w:val="24"/>
          <w:lang w:val="x-none" w:eastAsia="x-none"/>
        </w:rPr>
      </w:pPr>
      <w:r w:rsidRPr="0058518C">
        <w:rPr>
          <w:rFonts w:eastAsia="Arial" w:cs="Arial"/>
          <w:b/>
          <w:sz w:val="24"/>
          <w:szCs w:val="24"/>
          <w:lang w:eastAsia="x-none"/>
        </w:rPr>
        <w:t>2   </w:t>
      </w:r>
      <w:r w:rsidRPr="0058518C">
        <w:rPr>
          <w:rFonts w:eastAsia="Arial" w:cs="Arial"/>
          <w:b/>
          <w:sz w:val="24"/>
          <w:szCs w:val="24"/>
          <w:lang w:val="x-none" w:eastAsia="x-none"/>
        </w:rPr>
        <w:t xml:space="preserve">Předmět dotace </w:t>
      </w:r>
    </w:p>
    <w:p w:rsidR="008E25F5" w:rsidRPr="0058518C" w:rsidRDefault="008E25F5" w:rsidP="008E25F5">
      <w:pPr>
        <w:tabs>
          <w:tab w:val="left" w:pos="645"/>
        </w:tabs>
        <w:jc w:val="both"/>
        <w:rPr>
          <w:rFonts w:eastAsia="Arial" w:cs="Arial"/>
          <w:sz w:val="24"/>
          <w:szCs w:val="24"/>
        </w:rPr>
      </w:pPr>
      <w:r w:rsidRPr="0058518C">
        <w:rPr>
          <w:rFonts w:eastAsia="Arial" w:cs="Arial"/>
          <w:sz w:val="24"/>
          <w:szCs w:val="24"/>
        </w:rPr>
        <w:t>Kachny, u kterých bylo prováděno opatření ke zlepšení podmínek ustájení úpravou relativní vlhkosti vzduchu, včetně použití nechemicky působících přípravků založených na bázi fylosilikátů, v halách pro drůbež. V daném období nepoklesla relativní vlhkost v prvém týdnu po naskladnění haly jednodenními mláďaty v průměru pod 42 %, a v průběhu navazujícího chovu nepřesáhla v průměru 64 %.</w:t>
      </w:r>
    </w:p>
    <w:p w:rsidR="008E25F5" w:rsidRPr="0058518C" w:rsidRDefault="008E25F5" w:rsidP="008E25F5">
      <w:pPr>
        <w:tabs>
          <w:tab w:val="left" w:pos="645"/>
        </w:tabs>
        <w:spacing w:before="240" w:after="120"/>
        <w:jc w:val="both"/>
        <w:rPr>
          <w:rFonts w:eastAsia="Arial" w:cs="Arial"/>
          <w:b/>
          <w:sz w:val="24"/>
          <w:szCs w:val="24"/>
          <w:lang w:val="x-none" w:eastAsia="x-none"/>
        </w:rPr>
      </w:pPr>
      <w:r w:rsidRPr="0058518C">
        <w:rPr>
          <w:rFonts w:eastAsia="Arial" w:cs="Arial"/>
          <w:b/>
          <w:sz w:val="24"/>
          <w:szCs w:val="24"/>
          <w:lang w:eastAsia="x-none"/>
        </w:rPr>
        <w:t>3   </w:t>
      </w:r>
      <w:r w:rsidRPr="0058518C">
        <w:rPr>
          <w:rFonts w:eastAsia="Arial" w:cs="Arial"/>
          <w:b/>
          <w:sz w:val="24"/>
          <w:szCs w:val="24"/>
          <w:lang w:val="x-none" w:eastAsia="x-none"/>
        </w:rPr>
        <w:t>Žadatel</w:t>
      </w:r>
    </w:p>
    <w:p w:rsidR="008E25F5" w:rsidRPr="0058518C" w:rsidRDefault="008E25F5" w:rsidP="008E25F5">
      <w:pPr>
        <w:tabs>
          <w:tab w:val="left" w:pos="645"/>
        </w:tabs>
        <w:jc w:val="both"/>
        <w:rPr>
          <w:rFonts w:eastAsia="Arial" w:cs="Arial"/>
          <w:b/>
          <w:sz w:val="24"/>
          <w:szCs w:val="24"/>
        </w:rPr>
      </w:pPr>
      <w:r w:rsidRPr="0058518C">
        <w:rPr>
          <w:rFonts w:eastAsia="Arial" w:cs="Arial"/>
          <w:sz w:val="24"/>
          <w:szCs w:val="24"/>
        </w:rPr>
        <w:t>Chovatel kachen podnikající v zemědělské výrobě (</w:t>
      </w:r>
      <w:r w:rsidRPr="0058518C">
        <w:rPr>
          <w:rFonts w:cs="Arial"/>
          <w:sz w:val="24"/>
          <w:szCs w:val="24"/>
        </w:rPr>
        <w:t>podle § 420 zákona č. 89/2012 Sb. v zemědělské výrobě podle § 2e odst. 3 zákona č. 252/1997 Sb.</w:t>
      </w:r>
      <w:r w:rsidRPr="0058518C">
        <w:rPr>
          <w:rFonts w:eastAsia="Arial" w:cs="Arial"/>
          <w:sz w:val="24"/>
          <w:szCs w:val="24"/>
        </w:rPr>
        <w:t xml:space="preserve">), který zajistil, že v halách pro chov kachen došlo ke zlepšení podmínek ustájení úpravou relativní vlhkosti vzduchu, včetně použití nechemicky působících přípravků založených na bázi fylosilikátů. </w:t>
      </w:r>
    </w:p>
    <w:p w:rsidR="008E25F5" w:rsidRPr="0058518C" w:rsidRDefault="008E25F5" w:rsidP="008E25F5">
      <w:pPr>
        <w:spacing w:before="240" w:after="120"/>
        <w:jc w:val="both"/>
        <w:rPr>
          <w:rFonts w:eastAsia="Times New Roman" w:cs="Arial"/>
          <w:b/>
          <w:sz w:val="24"/>
          <w:szCs w:val="24"/>
          <w:lang w:val="x-none" w:eastAsia="x-none"/>
        </w:rPr>
      </w:pPr>
      <w:r w:rsidRPr="0058518C">
        <w:rPr>
          <w:rFonts w:eastAsia="Times New Roman" w:cs="Arial"/>
          <w:b/>
          <w:sz w:val="24"/>
          <w:szCs w:val="24"/>
          <w:lang w:eastAsia="x-none"/>
        </w:rPr>
        <w:t>4   </w:t>
      </w:r>
      <w:r w:rsidRPr="0058518C">
        <w:rPr>
          <w:rFonts w:eastAsia="Times New Roman" w:cs="Arial"/>
          <w:b/>
          <w:sz w:val="24"/>
          <w:szCs w:val="24"/>
          <w:lang w:val="x-none" w:eastAsia="x-none"/>
        </w:rPr>
        <w:t xml:space="preserve">Forma dotace </w:t>
      </w:r>
    </w:p>
    <w:p w:rsidR="008E25F5" w:rsidRPr="0058518C" w:rsidRDefault="008E25F5" w:rsidP="008E25F5">
      <w:pPr>
        <w:jc w:val="both"/>
        <w:rPr>
          <w:rFonts w:cs="Arial"/>
          <w:sz w:val="24"/>
          <w:szCs w:val="24"/>
        </w:rPr>
      </w:pPr>
      <w:r w:rsidRPr="0058518C">
        <w:rPr>
          <w:rFonts w:cs="Arial"/>
          <w:sz w:val="24"/>
          <w:szCs w:val="24"/>
        </w:rPr>
        <w:t>Dotace k</w:t>
      </w:r>
      <w:r w:rsidRPr="0058518C">
        <w:rPr>
          <w:rFonts w:cs="Arial"/>
          <w:b/>
          <w:sz w:val="24"/>
          <w:szCs w:val="24"/>
        </w:rPr>
        <w:t xml:space="preserve"> </w:t>
      </w:r>
      <w:r w:rsidRPr="0058518C">
        <w:rPr>
          <w:rFonts w:cs="Arial"/>
          <w:bCs/>
          <w:sz w:val="24"/>
          <w:szCs w:val="24"/>
        </w:rPr>
        <w:t xml:space="preserve">výsledku hospodaření </w:t>
      </w:r>
      <w:r w:rsidRPr="0058518C">
        <w:rPr>
          <w:rFonts w:cs="Arial"/>
          <w:sz w:val="24"/>
          <w:szCs w:val="24"/>
        </w:rPr>
        <w:t>(dříve neinvestiční).</w:t>
      </w:r>
    </w:p>
    <w:p w:rsidR="008E25F5" w:rsidRPr="0058518C" w:rsidRDefault="008E25F5" w:rsidP="008E25F5">
      <w:pPr>
        <w:spacing w:before="240" w:after="120"/>
        <w:rPr>
          <w:rFonts w:cs="Arial"/>
          <w:b/>
          <w:sz w:val="24"/>
          <w:szCs w:val="24"/>
        </w:rPr>
      </w:pPr>
      <w:r w:rsidRPr="0058518C">
        <w:rPr>
          <w:rFonts w:cs="Arial"/>
          <w:b/>
          <w:sz w:val="24"/>
          <w:szCs w:val="24"/>
        </w:rPr>
        <w:t>5   Typ dotace</w:t>
      </w:r>
    </w:p>
    <w:p w:rsidR="008E25F5" w:rsidRPr="0058518C" w:rsidRDefault="008E25F5" w:rsidP="008E25F5">
      <w:pPr>
        <w:contextualSpacing/>
        <w:rPr>
          <w:rFonts w:eastAsia="Times New Roman" w:cs="Arial"/>
          <w:sz w:val="24"/>
          <w:szCs w:val="24"/>
          <w:lang w:eastAsia="x-none"/>
        </w:rPr>
      </w:pPr>
      <w:r w:rsidRPr="0058518C">
        <w:rPr>
          <w:rFonts w:eastAsia="Times New Roman" w:cs="Arial"/>
          <w:sz w:val="24"/>
          <w:szCs w:val="24"/>
          <w:lang w:eastAsia="x-none"/>
        </w:rPr>
        <w:t>Sazbová dotace.</w:t>
      </w:r>
    </w:p>
    <w:p w:rsidR="008E25F5" w:rsidRPr="0058518C" w:rsidRDefault="008E25F5" w:rsidP="008E25F5">
      <w:pPr>
        <w:spacing w:before="240" w:after="120"/>
        <w:rPr>
          <w:rFonts w:cs="Arial"/>
          <w:b/>
          <w:sz w:val="24"/>
          <w:szCs w:val="24"/>
        </w:rPr>
      </w:pPr>
      <w:r w:rsidRPr="0058518C">
        <w:rPr>
          <w:rFonts w:cs="Arial"/>
          <w:b/>
          <w:sz w:val="24"/>
          <w:szCs w:val="24"/>
        </w:rPr>
        <w:t>6   Výše dotace</w:t>
      </w:r>
      <w:r w:rsidRPr="0058518C">
        <w:rPr>
          <w:rFonts w:eastAsia="Arial" w:cs="Arial"/>
          <w:b/>
          <w:sz w:val="24"/>
          <w:szCs w:val="24"/>
        </w:rPr>
        <w:t xml:space="preserve"> </w:t>
      </w: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77"/>
        <w:gridCol w:w="6200"/>
        <w:gridCol w:w="1695"/>
      </w:tblGrid>
      <w:tr w:rsidR="008E25F5" w:rsidRPr="0058518C" w:rsidTr="00333E54">
        <w:tc>
          <w:tcPr>
            <w:tcW w:w="1134" w:type="dxa"/>
            <w:shd w:val="clear" w:color="auto" w:fill="auto"/>
          </w:tcPr>
          <w:p w:rsidR="008E25F5" w:rsidRPr="0058518C" w:rsidRDefault="008E25F5" w:rsidP="00333E54">
            <w:pPr>
              <w:tabs>
                <w:tab w:val="left" w:pos="645"/>
              </w:tabs>
              <w:jc w:val="center"/>
              <w:rPr>
                <w:rFonts w:eastAsia="Arial" w:cs="Arial"/>
                <w:b/>
                <w:sz w:val="24"/>
                <w:szCs w:val="24"/>
              </w:rPr>
            </w:pPr>
            <w:r w:rsidRPr="0058518C">
              <w:rPr>
                <w:rFonts w:eastAsia="Arial" w:cs="Arial"/>
                <w:b/>
                <w:sz w:val="24"/>
                <w:szCs w:val="24"/>
              </w:rPr>
              <w:t>Předmět dotace:</w:t>
            </w:r>
          </w:p>
        </w:tc>
        <w:tc>
          <w:tcPr>
            <w:tcW w:w="6237" w:type="dxa"/>
            <w:shd w:val="clear" w:color="auto" w:fill="auto"/>
          </w:tcPr>
          <w:p w:rsidR="008E25F5" w:rsidRPr="0058518C" w:rsidRDefault="008E25F5" w:rsidP="00333E54">
            <w:pPr>
              <w:tabs>
                <w:tab w:val="left" w:pos="645"/>
              </w:tabs>
              <w:jc w:val="center"/>
              <w:rPr>
                <w:rFonts w:eastAsia="Arial" w:cs="Arial"/>
                <w:b/>
                <w:sz w:val="24"/>
                <w:szCs w:val="24"/>
              </w:rPr>
            </w:pPr>
            <w:r w:rsidRPr="0058518C">
              <w:rPr>
                <w:rFonts w:eastAsia="Arial" w:cs="Arial"/>
                <w:b/>
                <w:sz w:val="24"/>
                <w:szCs w:val="24"/>
              </w:rPr>
              <w:t>Opatření na předmět podporované činnosti dle druhu</w:t>
            </w:r>
          </w:p>
          <w:p w:rsidR="008E25F5" w:rsidRPr="0058518C" w:rsidRDefault="008E25F5" w:rsidP="00333E54">
            <w:pPr>
              <w:tabs>
                <w:tab w:val="left" w:pos="645"/>
              </w:tabs>
              <w:jc w:val="center"/>
              <w:rPr>
                <w:rFonts w:eastAsia="Arial" w:cs="Arial"/>
                <w:b/>
                <w:sz w:val="24"/>
                <w:szCs w:val="24"/>
              </w:rPr>
            </w:pPr>
            <w:r w:rsidRPr="0058518C">
              <w:rPr>
                <w:rFonts w:eastAsia="Arial" w:cs="Arial"/>
                <w:b/>
                <w:sz w:val="24"/>
                <w:szCs w:val="24"/>
              </w:rPr>
              <w:t>a kategorie drůbeže:</w:t>
            </w:r>
          </w:p>
        </w:tc>
        <w:tc>
          <w:tcPr>
            <w:tcW w:w="1701" w:type="dxa"/>
            <w:shd w:val="clear" w:color="auto" w:fill="auto"/>
          </w:tcPr>
          <w:p w:rsidR="008E25F5" w:rsidRPr="0058518C" w:rsidRDefault="008E25F5" w:rsidP="00333E54">
            <w:pPr>
              <w:tabs>
                <w:tab w:val="left" w:pos="645"/>
              </w:tabs>
              <w:jc w:val="center"/>
              <w:rPr>
                <w:rFonts w:eastAsia="Arial" w:cs="Arial"/>
                <w:b/>
                <w:sz w:val="24"/>
                <w:szCs w:val="24"/>
              </w:rPr>
            </w:pPr>
            <w:r w:rsidRPr="0058518C">
              <w:rPr>
                <w:rFonts w:eastAsia="Arial" w:cs="Arial"/>
                <w:b/>
                <w:sz w:val="24"/>
                <w:szCs w:val="24"/>
              </w:rPr>
              <w:t>Sazba</w:t>
            </w:r>
          </w:p>
          <w:p w:rsidR="008E25F5" w:rsidRPr="0058518C" w:rsidRDefault="008E25F5" w:rsidP="00333E54">
            <w:pPr>
              <w:tabs>
                <w:tab w:val="left" w:pos="645"/>
              </w:tabs>
              <w:jc w:val="center"/>
              <w:rPr>
                <w:rFonts w:eastAsia="Arial" w:cs="Arial"/>
                <w:b/>
                <w:sz w:val="24"/>
                <w:szCs w:val="24"/>
              </w:rPr>
            </w:pPr>
            <w:r w:rsidRPr="0058518C">
              <w:rPr>
                <w:rFonts w:eastAsia="Arial" w:cs="Arial"/>
                <w:b/>
                <w:sz w:val="24"/>
                <w:szCs w:val="24"/>
              </w:rPr>
              <w:t>do Kč/ks</w:t>
            </w:r>
          </w:p>
        </w:tc>
      </w:tr>
      <w:tr w:rsidR="008E25F5" w:rsidRPr="0058518C" w:rsidTr="00333E54">
        <w:tc>
          <w:tcPr>
            <w:tcW w:w="1134" w:type="dxa"/>
            <w:shd w:val="clear" w:color="auto" w:fill="auto"/>
          </w:tcPr>
          <w:p w:rsidR="008E25F5" w:rsidRPr="0058518C" w:rsidRDefault="008E25F5" w:rsidP="00333E54">
            <w:pPr>
              <w:tabs>
                <w:tab w:val="left" w:pos="645"/>
              </w:tabs>
              <w:jc w:val="both"/>
              <w:rPr>
                <w:rFonts w:eastAsia="Arial" w:cs="Arial"/>
                <w:b/>
                <w:sz w:val="24"/>
                <w:szCs w:val="24"/>
              </w:rPr>
            </w:pPr>
          </w:p>
        </w:tc>
        <w:tc>
          <w:tcPr>
            <w:tcW w:w="6237" w:type="dxa"/>
            <w:shd w:val="clear" w:color="auto" w:fill="auto"/>
          </w:tcPr>
          <w:p w:rsidR="008E25F5" w:rsidRPr="0058518C" w:rsidRDefault="008E25F5" w:rsidP="00333E54">
            <w:pPr>
              <w:tabs>
                <w:tab w:val="left" w:pos="645"/>
              </w:tabs>
              <w:jc w:val="center"/>
              <w:rPr>
                <w:rFonts w:eastAsia="Arial" w:cs="Arial"/>
                <w:b/>
                <w:sz w:val="24"/>
                <w:szCs w:val="24"/>
              </w:rPr>
            </w:pPr>
            <w:r>
              <w:rPr>
                <w:rFonts w:eastAsia="Arial" w:cs="Arial"/>
                <w:b/>
                <w:sz w:val="24"/>
                <w:szCs w:val="24"/>
              </w:rPr>
              <w:t>Skupina:  </w:t>
            </w:r>
            <w:r w:rsidRPr="0058518C">
              <w:rPr>
                <w:rFonts w:eastAsia="Arial" w:cs="Arial"/>
                <w:b/>
                <w:sz w:val="24"/>
                <w:szCs w:val="24"/>
              </w:rPr>
              <w:t>A</w:t>
            </w:r>
          </w:p>
        </w:tc>
        <w:tc>
          <w:tcPr>
            <w:tcW w:w="1701" w:type="dxa"/>
            <w:shd w:val="clear" w:color="auto" w:fill="auto"/>
          </w:tcPr>
          <w:p w:rsidR="008E25F5" w:rsidRPr="0058518C" w:rsidRDefault="008E25F5" w:rsidP="00333E54">
            <w:pPr>
              <w:tabs>
                <w:tab w:val="left" w:pos="645"/>
              </w:tabs>
              <w:jc w:val="both"/>
              <w:rPr>
                <w:rFonts w:eastAsia="Arial" w:cs="Arial"/>
                <w:sz w:val="24"/>
                <w:szCs w:val="24"/>
              </w:rPr>
            </w:pPr>
          </w:p>
        </w:tc>
      </w:tr>
      <w:tr w:rsidR="008E25F5" w:rsidRPr="0058518C" w:rsidTr="00333E54">
        <w:tc>
          <w:tcPr>
            <w:tcW w:w="1134" w:type="dxa"/>
            <w:shd w:val="clear" w:color="auto" w:fill="auto"/>
          </w:tcPr>
          <w:p w:rsidR="008E25F5" w:rsidRPr="0058518C" w:rsidRDefault="008E25F5" w:rsidP="00333E54">
            <w:pPr>
              <w:tabs>
                <w:tab w:val="left" w:pos="645"/>
              </w:tabs>
              <w:jc w:val="center"/>
              <w:rPr>
                <w:rFonts w:eastAsia="Arial" w:cs="Arial"/>
                <w:sz w:val="24"/>
                <w:szCs w:val="24"/>
              </w:rPr>
            </w:pPr>
            <w:r w:rsidRPr="0058518C">
              <w:rPr>
                <w:rFonts w:eastAsia="Arial" w:cs="Arial"/>
                <w:sz w:val="24"/>
                <w:szCs w:val="24"/>
              </w:rPr>
              <w:t>1</w:t>
            </w:r>
          </w:p>
        </w:tc>
        <w:tc>
          <w:tcPr>
            <w:tcW w:w="6237" w:type="dxa"/>
            <w:shd w:val="clear" w:color="auto" w:fill="auto"/>
          </w:tcPr>
          <w:p w:rsidR="008E25F5" w:rsidRPr="0058518C" w:rsidRDefault="008E25F5" w:rsidP="00333E54">
            <w:pPr>
              <w:tabs>
                <w:tab w:val="left" w:pos="645"/>
              </w:tabs>
              <w:jc w:val="both"/>
              <w:rPr>
                <w:rFonts w:eastAsia="Arial" w:cs="Arial"/>
                <w:sz w:val="24"/>
                <w:szCs w:val="24"/>
              </w:rPr>
            </w:pPr>
            <w:r w:rsidRPr="0058518C">
              <w:rPr>
                <w:rFonts w:eastAsia="Arial" w:cs="Arial"/>
                <w:sz w:val="24"/>
                <w:szCs w:val="24"/>
              </w:rPr>
              <w:t>Kachny výkrm</w:t>
            </w:r>
          </w:p>
        </w:tc>
        <w:tc>
          <w:tcPr>
            <w:tcW w:w="1701" w:type="dxa"/>
            <w:shd w:val="clear" w:color="auto" w:fill="auto"/>
          </w:tcPr>
          <w:p w:rsidR="008E25F5" w:rsidRPr="0058518C" w:rsidRDefault="008E25F5" w:rsidP="00333E54">
            <w:pPr>
              <w:tabs>
                <w:tab w:val="left" w:pos="645"/>
              </w:tabs>
              <w:jc w:val="center"/>
              <w:rPr>
                <w:rFonts w:eastAsia="Arial" w:cs="Arial"/>
                <w:sz w:val="24"/>
                <w:szCs w:val="24"/>
              </w:rPr>
            </w:pPr>
            <w:r w:rsidRPr="0058518C">
              <w:rPr>
                <w:rFonts w:eastAsia="Arial" w:cs="Arial"/>
                <w:sz w:val="24"/>
                <w:szCs w:val="24"/>
              </w:rPr>
              <w:t>2,55</w:t>
            </w:r>
          </w:p>
        </w:tc>
      </w:tr>
    </w:tbl>
    <w:p w:rsidR="008E25F5" w:rsidRPr="0058518C" w:rsidRDefault="008E25F5" w:rsidP="008E25F5">
      <w:pPr>
        <w:tabs>
          <w:tab w:val="left" w:pos="645"/>
        </w:tabs>
        <w:spacing w:before="240" w:after="120"/>
        <w:jc w:val="both"/>
        <w:rPr>
          <w:rFonts w:eastAsia="Arial" w:cs="Arial"/>
          <w:b/>
          <w:sz w:val="24"/>
          <w:szCs w:val="24"/>
          <w:lang w:val="x-none" w:eastAsia="x-none"/>
        </w:rPr>
      </w:pPr>
      <w:r w:rsidRPr="0058518C">
        <w:rPr>
          <w:rFonts w:eastAsia="Arial" w:cs="Arial"/>
          <w:b/>
          <w:sz w:val="24"/>
          <w:szCs w:val="24"/>
          <w:lang w:eastAsia="x-none"/>
        </w:rPr>
        <w:t>7   </w:t>
      </w:r>
      <w:r w:rsidRPr="0058518C">
        <w:rPr>
          <w:rFonts w:eastAsia="Arial" w:cs="Arial"/>
          <w:b/>
          <w:sz w:val="24"/>
          <w:szCs w:val="24"/>
          <w:lang w:val="x-none" w:eastAsia="x-none"/>
        </w:rPr>
        <w:t>P</w:t>
      </w:r>
      <w:r w:rsidRPr="0058518C">
        <w:rPr>
          <w:rFonts w:eastAsia="Arial" w:cs="Arial"/>
          <w:b/>
          <w:sz w:val="24"/>
          <w:szCs w:val="24"/>
          <w:lang w:eastAsia="x-none"/>
        </w:rPr>
        <w:t>odmínky dotace</w:t>
      </w:r>
    </w:p>
    <w:p w:rsidR="008E25F5" w:rsidRPr="0058518C" w:rsidRDefault="008E25F5" w:rsidP="008E25F5">
      <w:pPr>
        <w:numPr>
          <w:ilvl w:val="0"/>
          <w:numId w:val="9"/>
        </w:numPr>
        <w:ind w:left="397" w:hanging="397"/>
        <w:contextualSpacing/>
        <w:jc w:val="both"/>
        <w:rPr>
          <w:rFonts w:eastAsia="Times New Roman" w:cs="Arial"/>
          <w:bCs/>
          <w:sz w:val="24"/>
          <w:szCs w:val="24"/>
          <w:lang w:val="x-none" w:eastAsia="x-none"/>
        </w:rPr>
      </w:pPr>
      <w:r w:rsidRPr="0058518C">
        <w:rPr>
          <w:rFonts w:eastAsia="Arial" w:cs="Arial"/>
          <w:sz w:val="24"/>
          <w:szCs w:val="24"/>
          <w:lang w:val="x-none" w:eastAsia="x-none"/>
        </w:rPr>
        <w:t>pro účely tohoto dotačního podprogramu se chovatelem rozumí subjekt, kterému vznikly náklady na předmět podporované činnosti</w:t>
      </w:r>
      <w:r w:rsidRPr="0058518C">
        <w:rPr>
          <w:rFonts w:eastAsia="Arial" w:cs="Arial"/>
          <w:b/>
          <w:sz w:val="24"/>
          <w:szCs w:val="24"/>
          <w:lang w:eastAsia="x-none"/>
        </w:rPr>
        <w:t>;</w:t>
      </w:r>
    </w:p>
    <w:p w:rsidR="008E25F5" w:rsidRPr="0058518C" w:rsidRDefault="008E25F5" w:rsidP="008E25F5">
      <w:pPr>
        <w:numPr>
          <w:ilvl w:val="0"/>
          <w:numId w:val="9"/>
        </w:numPr>
        <w:spacing w:after="120"/>
        <w:ind w:left="397" w:hanging="397"/>
        <w:jc w:val="both"/>
        <w:rPr>
          <w:rFonts w:eastAsia="SimSun;宋体" w:cs="Arial"/>
          <w:sz w:val="24"/>
          <w:szCs w:val="24"/>
          <w:lang w:val="x-none" w:eastAsia="x-none"/>
        </w:rPr>
      </w:pPr>
      <w:r w:rsidRPr="0058518C">
        <w:rPr>
          <w:rFonts w:eastAsia="SimSun;宋体" w:cs="Arial"/>
          <w:sz w:val="24"/>
          <w:szCs w:val="24"/>
          <w:lang w:val="x-none" w:eastAsia="x-none"/>
        </w:rPr>
        <w:t xml:space="preserve">uznatelné přípravky pro účely této dotace jsou </w:t>
      </w:r>
      <w:r w:rsidRPr="0058518C">
        <w:rPr>
          <w:rFonts w:eastAsia="SimSun;宋体" w:cs="Arial"/>
          <w:sz w:val="24"/>
          <w:szCs w:val="24"/>
          <w:lang w:eastAsia="x-none"/>
        </w:rPr>
        <w:t>ověřené nechemicky působící přípravky</w:t>
      </w:r>
      <w:r w:rsidRPr="0058518C">
        <w:rPr>
          <w:rFonts w:eastAsia="Times New Roman" w:cs="Arial"/>
          <w:sz w:val="24"/>
          <w:szCs w:val="24"/>
          <w:lang w:val="x-none" w:eastAsia="x-none"/>
        </w:rPr>
        <w:t xml:space="preserve"> založené na bázi oxidu křemičitého nebo fylosilikátů, které jsou v době nákupu uváděny na trh v souladu s platnou legislativou ČR</w:t>
      </w:r>
      <w:r w:rsidRPr="0058518C">
        <w:rPr>
          <w:rFonts w:eastAsia="Times New Roman" w:cs="Arial"/>
          <w:sz w:val="24"/>
          <w:szCs w:val="24"/>
          <w:lang w:eastAsia="x-none"/>
        </w:rPr>
        <w:t>,</w:t>
      </w:r>
      <w:r w:rsidRPr="0058518C">
        <w:rPr>
          <w:rFonts w:eastAsia="Times New Roman" w:cs="Arial"/>
          <w:sz w:val="24"/>
          <w:szCs w:val="24"/>
          <w:lang w:val="x-none" w:eastAsia="x-none"/>
        </w:rPr>
        <w:t xml:space="preserve"> a </w:t>
      </w:r>
      <w:r w:rsidRPr="0058518C">
        <w:rPr>
          <w:rFonts w:eastAsia="Times New Roman" w:cs="Arial"/>
          <w:sz w:val="24"/>
          <w:szCs w:val="24"/>
          <w:lang w:eastAsia="x-none"/>
        </w:rPr>
        <w:t xml:space="preserve">které </w:t>
      </w:r>
      <w:r w:rsidRPr="0058518C">
        <w:rPr>
          <w:rFonts w:eastAsia="Times New Roman" w:cs="Arial"/>
          <w:sz w:val="24"/>
          <w:szCs w:val="24"/>
          <w:lang w:val="x-none" w:eastAsia="x-none"/>
        </w:rPr>
        <w:t>jsou</w:t>
      </w:r>
      <w:r w:rsidRPr="0058518C">
        <w:rPr>
          <w:rFonts w:eastAsia="Times New Roman" w:cs="Arial"/>
          <w:sz w:val="24"/>
          <w:szCs w:val="24"/>
          <w:lang w:eastAsia="x-none"/>
        </w:rPr>
        <w:t>:</w:t>
      </w:r>
    </w:p>
    <w:p w:rsidR="008E25F5" w:rsidRPr="00F85D66" w:rsidRDefault="008E25F5" w:rsidP="008E25F5">
      <w:pPr>
        <w:numPr>
          <w:ilvl w:val="0"/>
          <w:numId w:val="26"/>
        </w:numPr>
        <w:spacing w:after="120"/>
        <w:ind w:left="709" w:hanging="142"/>
        <w:jc w:val="both"/>
        <w:rPr>
          <w:rFonts w:eastAsia="SimSun;宋体" w:cs="Arial"/>
          <w:sz w:val="24"/>
          <w:szCs w:val="24"/>
          <w:lang w:val="x-none" w:eastAsia="x-none"/>
        </w:rPr>
      </w:pPr>
      <w:r w:rsidRPr="00F85D66">
        <w:rPr>
          <w:rFonts w:eastAsia="SimSun;宋体" w:cs="Arial"/>
          <w:sz w:val="24"/>
          <w:szCs w:val="24"/>
          <w:lang w:val="x-none" w:eastAsia="x-none"/>
        </w:rPr>
        <w:t>v souladu se zákonem o veterinární péči č. 166/1999 Sb.; jedná o veterinární přípravky (VP) a veterinární technické prostředky (VTP), které jsou zveřejněny na webových stránkách Ústavu pro státní kontrolu veterinárních biopreparátů a léčiv (ÚSKVBL) v seznamu VP nebo v seznamu VTP</w:t>
      </w:r>
    </w:p>
    <w:p w:rsidR="008E25F5" w:rsidRPr="0058518C" w:rsidRDefault="008E25F5" w:rsidP="008E25F5">
      <w:pPr>
        <w:spacing w:before="240" w:after="240"/>
        <w:ind w:left="709"/>
        <w:jc w:val="both"/>
        <w:rPr>
          <w:rFonts w:eastAsia="SimSun;宋体" w:cs="Arial"/>
          <w:sz w:val="24"/>
          <w:szCs w:val="24"/>
          <w:lang w:val="x-none" w:eastAsia="x-none"/>
        </w:rPr>
      </w:pPr>
      <w:r w:rsidRPr="0058518C">
        <w:rPr>
          <w:rFonts w:eastAsia="SimSun;宋体" w:cs="Arial"/>
          <w:sz w:val="24"/>
          <w:szCs w:val="24"/>
          <w:lang w:eastAsia="x-none"/>
        </w:rPr>
        <w:t>n</w:t>
      </w:r>
      <w:r w:rsidRPr="0058518C">
        <w:rPr>
          <w:rFonts w:eastAsia="SimSun;宋体" w:cs="Arial"/>
          <w:sz w:val="24"/>
          <w:szCs w:val="24"/>
          <w:lang w:val="x-none" w:eastAsia="x-none"/>
        </w:rPr>
        <w:t>ebo</w:t>
      </w:r>
    </w:p>
    <w:p w:rsidR="008E25F5" w:rsidRPr="0058518C" w:rsidRDefault="008E25F5" w:rsidP="008E25F5">
      <w:pPr>
        <w:numPr>
          <w:ilvl w:val="0"/>
          <w:numId w:val="26"/>
        </w:numPr>
        <w:spacing w:after="120"/>
        <w:ind w:left="709" w:hanging="142"/>
        <w:jc w:val="both"/>
        <w:rPr>
          <w:rFonts w:eastAsia="SimSun;宋体" w:cs="Arial"/>
          <w:sz w:val="24"/>
          <w:szCs w:val="24"/>
          <w:lang w:val="x-none" w:eastAsia="x-none"/>
        </w:rPr>
      </w:pPr>
      <w:r w:rsidRPr="0058518C">
        <w:rPr>
          <w:rFonts w:eastAsia="SimSun;宋体" w:cs="Arial"/>
          <w:sz w:val="24"/>
          <w:szCs w:val="24"/>
          <w:lang w:val="x-none" w:eastAsia="x-none"/>
        </w:rPr>
        <w:t xml:space="preserve">v souladu se zákonem o biocidech č. 324/2016 Sb., které reguluje Ministerstvo zdravotnictví </w:t>
      </w:r>
      <w:r w:rsidRPr="0058518C">
        <w:rPr>
          <w:rFonts w:eastAsia="SimSun;宋体" w:cs="Arial"/>
          <w:sz w:val="24"/>
          <w:szCs w:val="24"/>
          <w:lang w:eastAsia="x-none"/>
        </w:rPr>
        <w:t xml:space="preserve">a </w:t>
      </w:r>
      <w:r w:rsidRPr="0058518C">
        <w:rPr>
          <w:rFonts w:eastAsia="SimSun;宋体" w:cs="Arial"/>
          <w:sz w:val="24"/>
          <w:szCs w:val="24"/>
          <w:lang w:val="x-none" w:eastAsia="x-none"/>
        </w:rPr>
        <w:t xml:space="preserve">jsou uvedeny v Seznamu oznámených </w:t>
      </w:r>
      <w:r w:rsidRPr="0058518C">
        <w:rPr>
          <w:rFonts w:eastAsia="SimSun;宋体" w:cs="Arial"/>
          <w:sz w:val="24"/>
          <w:szCs w:val="24"/>
          <w:lang w:val="x-none" w:eastAsia="x-none"/>
        </w:rPr>
        <w:lastRenderedPageBreak/>
        <w:t>biocidních</w:t>
      </w:r>
      <w:r w:rsidRPr="0058518C">
        <w:rPr>
          <w:rFonts w:eastAsia="SimSun;宋体" w:cs="Arial"/>
          <w:sz w:val="24"/>
          <w:szCs w:val="24"/>
          <w:lang w:eastAsia="x-none"/>
        </w:rPr>
        <w:t> </w:t>
      </w:r>
      <w:r w:rsidRPr="0058518C">
        <w:rPr>
          <w:rFonts w:eastAsia="SimSun;宋体" w:cs="Arial"/>
          <w:sz w:val="24"/>
          <w:szCs w:val="24"/>
          <w:lang w:val="x-none" w:eastAsia="x-none"/>
        </w:rPr>
        <w:t>přípravk</w:t>
      </w:r>
      <w:r w:rsidRPr="0058518C">
        <w:rPr>
          <w:rFonts w:eastAsia="SimSun;宋体" w:cs="Arial"/>
          <w:sz w:val="24"/>
          <w:szCs w:val="24"/>
          <w:lang w:eastAsia="x-none"/>
        </w:rPr>
        <w:t>ů </w:t>
      </w:r>
      <w:r w:rsidRPr="0058518C">
        <w:rPr>
          <w:rFonts w:eastAsia="SimSun;宋体" w:cs="Arial"/>
          <w:sz w:val="24"/>
          <w:szCs w:val="24"/>
          <w:lang w:val="x-none" w:eastAsia="x-none"/>
        </w:rPr>
        <w:t xml:space="preserve"> popřípadě v seznamu povolených biocidních přípravků na Evropské agentuře pro chemické látky (ECHA)</w:t>
      </w:r>
      <w:r w:rsidRPr="0058518C">
        <w:rPr>
          <w:rFonts w:eastAsia="SimSun;宋体" w:cs="Arial"/>
          <w:sz w:val="24"/>
          <w:szCs w:val="24"/>
          <w:lang w:eastAsia="x-none"/>
        </w:rPr>
        <w:t>;</w:t>
      </w:r>
    </w:p>
    <w:p w:rsidR="008E25F5" w:rsidRPr="0058518C" w:rsidRDefault="008E25F5" w:rsidP="008E25F5">
      <w:pPr>
        <w:numPr>
          <w:ilvl w:val="0"/>
          <w:numId w:val="9"/>
        </w:numPr>
        <w:spacing w:after="120"/>
        <w:ind w:left="397" w:hanging="397"/>
        <w:jc w:val="both"/>
        <w:rPr>
          <w:rFonts w:eastAsia="SimSun;宋体" w:cs="Arial"/>
          <w:sz w:val="24"/>
          <w:szCs w:val="24"/>
          <w:lang w:val="x-none" w:eastAsia="x-none"/>
        </w:rPr>
      </w:pPr>
      <w:r w:rsidRPr="0058518C">
        <w:rPr>
          <w:rFonts w:eastAsia="SimSun;宋体" w:cs="Arial"/>
          <w:sz w:val="24"/>
          <w:szCs w:val="24"/>
          <w:lang w:val="x-none" w:eastAsia="x-none"/>
        </w:rPr>
        <w:t>příjemce dotace je, po dobu 10 let od data poskytnutí dotace, povinen uchovávat:</w:t>
      </w:r>
    </w:p>
    <w:p w:rsidR="008E25F5" w:rsidRPr="0058518C" w:rsidRDefault="008E25F5" w:rsidP="008E25F5">
      <w:pPr>
        <w:numPr>
          <w:ilvl w:val="0"/>
          <w:numId w:val="19"/>
        </w:numPr>
        <w:ind w:left="709" w:hanging="142"/>
        <w:contextualSpacing/>
        <w:jc w:val="both"/>
        <w:rPr>
          <w:rFonts w:eastAsia="Arial" w:cs="Arial"/>
          <w:sz w:val="24"/>
          <w:szCs w:val="24"/>
          <w:lang w:val="x-none" w:eastAsia="x-none"/>
        </w:rPr>
      </w:pPr>
      <w:r w:rsidRPr="0058518C">
        <w:rPr>
          <w:rFonts w:eastAsia="Times New Roman" w:cs="Arial"/>
          <w:sz w:val="24"/>
          <w:szCs w:val="24"/>
          <w:lang w:eastAsia="x-none"/>
        </w:rPr>
        <w:t>účetní doklady prokazující všechny vzniklé náklady (</w:t>
      </w:r>
      <w:r w:rsidRPr="0058518C">
        <w:rPr>
          <w:rFonts w:eastAsia="Arial" w:cs="Arial"/>
          <w:sz w:val="24"/>
          <w:szCs w:val="24"/>
          <w:lang w:eastAsia="x-none"/>
        </w:rPr>
        <w:t>faktury, zjednodušený daňový doklad)</w:t>
      </w:r>
      <w:r w:rsidRPr="0058518C">
        <w:rPr>
          <w:rFonts w:eastAsia="Times New Roman" w:cs="Arial"/>
          <w:sz w:val="24"/>
          <w:szCs w:val="24"/>
          <w:vertAlign w:val="superscript"/>
          <w:lang w:eastAsia="x-none"/>
        </w:rPr>
        <w:footnoteReference w:id="6"/>
      </w:r>
      <w:r w:rsidRPr="0058518C">
        <w:rPr>
          <w:rFonts w:eastAsia="Times New Roman" w:cs="Arial"/>
          <w:sz w:val="24"/>
          <w:szCs w:val="24"/>
          <w:lang w:eastAsia="x-none"/>
        </w:rPr>
        <w:t>;</w:t>
      </w:r>
    </w:p>
    <w:p w:rsidR="008E25F5" w:rsidRPr="0058518C" w:rsidRDefault="008E25F5" w:rsidP="008E25F5">
      <w:pPr>
        <w:numPr>
          <w:ilvl w:val="0"/>
          <w:numId w:val="19"/>
        </w:numPr>
        <w:ind w:left="709" w:hanging="142"/>
        <w:contextualSpacing/>
        <w:jc w:val="both"/>
        <w:rPr>
          <w:rFonts w:eastAsia="Arial" w:cs="Arial"/>
          <w:sz w:val="24"/>
          <w:szCs w:val="24"/>
          <w:lang w:val="x-none" w:eastAsia="x-none"/>
        </w:rPr>
      </w:pPr>
      <w:r w:rsidRPr="0058518C">
        <w:rPr>
          <w:rFonts w:eastAsia="Arial" w:cs="Arial"/>
          <w:sz w:val="24"/>
          <w:szCs w:val="24"/>
          <w:lang w:eastAsia="x-none"/>
        </w:rPr>
        <w:t xml:space="preserve">příjemce dotace je povinen vést průkaznou stájovou evidenci </w:t>
      </w:r>
      <w:r w:rsidRPr="0058518C">
        <w:rPr>
          <w:rFonts w:eastAsia="Arial" w:cs="Arial"/>
          <w:sz w:val="24"/>
          <w:szCs w:val="24"/>
          <w:lang w:val="x-none" w:eastAsia="x-none"/>
        </w:rPr>
        <w:t>o aplikaci nechemicky působících přípravků založených na bázi fylosilikátů</w:t>
      </w:r>
      <w:r w:rsidRPr="0058518C">
        <w:rPr>
          <w:rFonts w:eastAsia="Arial" w:cs="Arial"/>
          <w:sz w:val="24"/>
          <w:szCs w:val="24"/>
          <w:lang w:eastAsia="x-none"/>
        </w:rPr>
        <w:t xml:space="preserve"> (registrační číslo hospodářství, příp. číslo objektu, druh a kategorie drůbeže, datum aplikace, název aplikovaného přípravku), kterou je povinen uchovávat nejméně po dobu 10 let od data poskytnutí dotace;</w:t>
      </w:r>
    </w:p>
    <w:p w:rsidR="008E25F5" w:rsidRPr="00ED3886" w:rsidRDefault="008E25F5" w:rsidP="008E25F5">
      <w:pPr>
        <w:numPr>
          <w:ilvl w:val="0"/>
          <w:numId w:val="19"/>
        </w:numPr>
        <w:spacing w:after="120"/>
        <w:ind w:left="709" w:hanging="142"/>
        <w:jc w:val="both"/>
        <w:rPr>
          <w:rFonts w:eastAsia="Arial" w:cs="Arial"/>
          <w:sz w:val="24"/>
          <w:szCs w:val="24"/>
          <w:lang w:val="x-none" w:eastAsia="x-none"/>
        </w:rPr>
      </w:pPr>
      <w:r w:rsidRPr="0058518C">
        <w:rPr>
          <w:rFonts w:eastAsia="Arial" w:cs="Arial"/>
          <w:sz w:val="24"/>
          <w:szCs w:val="24"/>
          <w:lang w:eastAsia="x-none"/>
        </w:rPr>
        <w:t xml:space="preserve">příjemce dotace je povinen vést průkaznou stájovou evidenci </w:t>
      </w:r>
      <w:r w:rsidRPr="0058518C">
        <w:rPr>
          <w:rFonts w:eastAsia="SimSun;宋体" w:cs="Arial"/>
          <w:sz w:val="24"/>
          <w:szCs w:val="24"/>
          <w:lang w:val="x-none" w:eastAsia="x-none"/>
        </w:rPr>
        <w:t>o výši relativní vlhkosti v halách získané z hydrografu</w:t>
      </w:r>
      <w:r w:rsidRPr="0058518C">
        <w:rPr>
          <w:rFonts w:eastAsia="SimSun;宋体" w:cs="Arial"/>
          <w:sz w:val="24"/>
          <w:szCs w:val="24"/>
          <w:lang w:eastAsia="x-none"/>
        </w:rPr>
        <w:t>, hydrometrů</w:t>
      </w:r>
      <w:r w:rsidRPr="0058518C">
        <w:rPr>
          <w:rFonts w:eastAsia="SimSun;宋体" w:cs="Arial"/>
          <w:sz w:val="24"/>
          <w:szCs w:val="24"/>
          <w:lang w:val="x-none" w:eastAsia="x-none"/>
        </w:rPr>
        <w:t xml:space="preserve"> nebo ze záznamů z počítače</w:t>
      </w:r>
      <w:r w:rsidRPr="0058518C">
        <w:rPr>
          <w:rFonts w:eastAsia="SimSun;宋体" w:cs="Arial"/>
          <w:sz w:val="24"/>
          <w:szCs w:val="24"/>
          <w:lang w:eastAsia="x-none"/>
        </w:rPr>
        <w:t xml:space="preserve"> (registrační číslo hospodářství,</w:t>
      </w:r>
      <w:r w:rsidRPr="0058518C">
        <w:rPr>
          <w:rFonts w:eastAsia="SimSun;宋体" w:cs="Arial"/>
        </w:rPr>
        <w:t xml:space="preserve"> </w:t>
      </w:r>
      <w:r w:rsidRPr="0058518C">
        <w:rPr>
          <w:rFonts w:eastAsia="SimSun;宋体" w:cs="Arial"/>
          <w:sz w:val="24"/>
          <w:szCs w:val="24"/>
          <w:lang w:eastAsia="x-none"/>
        </w:rPr>
        <w:t>příp. číslo objektu, druh a kategorie drůbeže, datum odečtu vlhkosti, naměřená hodnota relativní vlhkosti), kterou je povinen uchovávat nejméně po dobu 10 let od data poskytnutí dotace;</w:t>
      </w:r>
    </w:p>
    <w:p w:rsidR="008E25F5" w:rsidRPr="00ED3886" w:rsidRDefault="002E206C" w:rsidP="002E206C">
      <w:pPr>
        <w:spacing w:after="120"/>
        <w:ind w:left="284" w:hanging="284"/>
        <w:jc w:val="both"/>
        <w:rPr>
          <w:rFonts w:eastAsia="SimSun;宋体" w:cs="Arial"/>
          <w:sz w:val="24"/>
          <w:szCs w:val="24"/>
          <w:lang w:val="x-none" w:eastAsia="x-none"/>
        </w:rPr>
      </w:pPr>
      <w:r>
        <w:rPr>
          <w:rFonts w:eastAsia="SimSun;宋体" w:cs="Arial"/>
          <w:sz w:val="24"/>
          <w:szCs w:val="24"/>
          <w:lang w:eastAsia="x-none"/>
        </w:rPr>
        <w:t xml:space="preserve">d) </w:t>
      </w:r>
      <w:r w:rsidR="008E25F5" w:rsidRPr="00ED3886">
        <w:rPr>
          <w:rFonts w:eastAsia="SimSun;宋体" w:cs="Arial"/>
          <w:sz w:val="24"/>
          <w:szCs w:val="24"/>
          <w:lang w:eastAsia="x-none"/>
        </w:rPr>
        <w:t>ž</w:t>
      </w:r>
      <w:r w:rsidR="008E25F5" w:rsidRPr="00ED3886">
        <w:rPr>
          <w:rFonts w:eastAsia="SimSun;宋体" w:cs="Arial"/>
          <w:sz w:val="24"/>
          <w:szCs w:val="24"/>
          <w:lang w:val="x-none" w:eastAsia="x-none"/>
        </w:rPr>
        <w:t xml:space="preserve">adatel, který žádá o podporu na </w:t>
      </w:r>
      <w:r w:rsidR="008E25F5" w:rsidRPr="00ED3886">
        <w:rPr>
          <w:rFonts w:eastAsia="SimSun;宋体" w:cs="Arial"/>
          <w:sz w:val="24"/>
          <w:szCs w:val="24"/>
          <w:lang w:eastAsia="x-none"/>
        </w:rPr>
        <w:t xml:space="preserve">20.B.f - </w:t>
      </w:r>
      <w:r w:rsidR="008E25F5" w:rsidRPr="00ED3886">
        <w:rPr>
          <w:rFonts w:eastAsia="SimSun;宋体" w:cs="Arial"/>
          <w:sz w:val="24"/>
          <w:szCs w:val="24"/>
          <w:lang w:val="x-none" w:eastAsia="x-none"/>
        </w:rPr>
        <w:t>Podpora zlepšení podmínek ustájení kachen v halách (2,55 Kč/ks)</w:t>
      </w:r>
      <w:r w:rsidR="008E25F5" w:rsidRPr="00ED3886">
        <w:rPr>
          <w:rFonts w:eastAsia="SimSun;宋体" w:cs="Arial"/>
          <w:sz w:val="24"/>
          <w:szCs w:val="24"/>
          <w:lang w:eastAsia="x-none"/>
        </w:rPr>
        <w:t xml:space="preserve">, </w:t>
      </w:r>
      <w:r w:rsidR="008E25F5" w:rsidRPr="00ED3886">
        <w:rPr>
          <w:rFonts w:eastAsia="SimSun;宋体" w:cs="Arial"/>
          <w:sz w:val="24"/>
          <w:szCs w:val="24"/>
          <w:lang w:val="x-none" w:eastAsia="x-none"/>
        </w:rPr>
        <w:t>nemůže současně uplatnit stejný účetní doklad (sčítat dotaci)</w:t>
      </w:r>
      <w:r w:rsidR="008E25F5" w:rsidRPr="00ED3886">
        <w:rPr>
          <w:rFonts w:eastAsia="SimSun;宋体" w:cs="Arial"/>
          <w:sz w:val="24"/>
          <w:szCs w:val="24"/>
          <w:lang w:eastAsia="x-none"/>
        </w:rPr>
        <w:t xml:space="preserve"> na </w:t>
      </w:r>
      <w:r w:rsidR="008E25F5" w:rsidRPr="00ED3886">
        <w:rPr>
          <w:rFonts w:eastAsia="SimSun;宋体" w:cs="Arial"/>
          <w:sz w:val="24"/>
          <w:szCs w:val="24"/>
          <w:lang w:val="x-none" w:eastAsia="x-none"/>
        </w:rPr>
        <w:t>zlepšení životního prostředí drůbeže 20.B.a.3 – Výkrm a odchov drůbeže na podestýlce (0,26 Kč/ks</w:t>
      </w:r>
      <w:r w:rsidR="008E25F5" w:rsidRPr="00ED3886">
        <w:rPr>
          <w:rFonts w:eastAsia="SimSun;宋体" w:cs="Arial"/>
          <w:sz w:val="24"/>
          <w:szCs w:val="24"/>
          <w:lang w:eastAsia="x-none"/>
        </w:rPr>
        <w:t>);</w:t>
      </w:r>
      <w:r w:rsidR="008E25F5" w:rsidRPr="00ED3886">
        <w:rPr>
          <w:rFonts w:eastAsia="SimSun;宋体" w:cs="Arial"/>
          <w:sz w:val="24"/>
          <w:szCs w:val="24"/>
          <w:lang w:val="x-none" w:eastAsia="x-none"/>
        </w:rPr>
        <w:t xml:space="preserve"> </w:t>
      </w:r>
    </w:p>
    <w:p w:rsidR="008E25F5" w:rsidRPr="00ED3886" w:rsidRDefault="002E206C" w:rsidP="002E206C">
      <w:pPr>
        <w:spacing w:after="120"/>
        <w:ind w:left="284" w:hanging="284"/>
        <w:jc w:val="both"/>
        <w:rPr>
          <w:rFonts w:eastAsia="SimSun;宋体" w:cs="Arial"/>
          <w:sz w:val="24"/>
          <w:szCs w:val="24"/>
          <w:lang w:eastAsia="x-none"/>
        </w:rPr>
      </w:pPr>
      <w:r>
        <w:rPr>
          <w:rFonts w:eastAsia="SimSun;宋体" w:cs="Arial"/>
          <w:sz w:val="24"/>
          <w:szCs w:val="24"/>
          <w:lang w:eastAsia="x-none"/>
        </w:rPr>
        <w:t xml:space="preserve">e) </w:t>
      </w:r>
      <w:r w:rsidR="008E25F5" w:rsidRPr="00ED3886">
        <w:rPr>
          <w:rFonts w:eastAsia="SimSun;宋体" w:cs="Arial"/>
          <w:sz w:val="24"/>
          <w:szCs w:val="24"/>
          <w:lang w:eastAsia="x-none"/>
        </w:rPr>
        <w:t>zásady pro stanovení relativní vlhkosti v chovech kachen jsou uvedeny v Příloze k DP 20.B</w:t>
      </w:r>
      <w:r w:rsidR="008E25F5">
        <w:rPr>
          <w:rFonts w:eastAsia="SimSun;宋体" w:cs="Arial"/>
          <w:sz w:val="24"/>
          <w:szCs w:val="24"/>
          <w:lang w:eastAsia="x-none"/>
        </w:rPr>
        <w:t>.</w:t>
      </w:r>
      <w:r w:rsidR="008E25F5" w:rsidRPr="00ED3886">
        <w:rPr>
          <w:rFonts w:eastAsia="SimSun;宋体" w:cs="Arial"/>
          <w:sz w:val="24"/>
          <w:szCs w:val="24"/>
          <w:lang w:eastAsia="x-none"/>
        </w:rPr>
        <w:t xml:space="preserve"> Zásad.</w:t>
      </w:r>
    </w:p>
    <w:p w:rsidR="008E25F5" w:rsidRDefault="008E25F5" w:rsidP="008E25F5">
      <w:pPr>
        <w:spacing w:after="160" w:line="259" w:lineRule="auto"/>
        <w:rPr>
          <w:rFonts w:eastAsia="Arial" w:cs="Arial"/>
          <w:b/>
          <w:sz w:val="24"/>
          <w:szCs w:val="24"/>
        </w:rPr>
      </w:pPr>
      <w:r w:rsidRPr="0058518C">
        <w:rPr>
          <w:rFonts w:eastAsia="Arial" w:cs="Arial"/>
          <w:sz w:val="24"/>
          <w:szCs w:val="24"/>
        </w:rPr>
        <w:br w:type="page"/>
      </w:r>
      <w:r w:rsidRPr="0058518C">
        <w:rPr>
          <w:rFonts w:eastAsia="Arial" w:cs="Arial"/>
          <w:b/>
          <w:sz w:val="24"/>
          <w:szCs w:val="24"/>
        </w:rPr>
        <w:lastRenderedPageBreak/>
        <w:t>Příloha k DP 20.B</w:t>
      </w:r>
      <w:r>
        <w:rPr>
          <w:rFonts w:eastAsia="Arial" w:cs="Arial"/>
          <w:b/>
          <w:sz w:val="24"/>
          <w:szCs w:val="24"/>
        </w:rPr>
        <w:t>.</w:t>
      </w:r>
    </w:p>
    <w:p w:rsidR="008E25F5" w:rsidRPr="0058518C" w:rsidRDefault="008E25F5" w:rsidP="008E25F5">
      <w:pPr>
        <w:spacing w:after="160" w:line="259" w:lineRule="auto"/>
        <w:rPr>
          <w:rFonts w:eastAsia="Arial" w:cs="Arial"/>
          <w:b/>
          <w:sz w:val="24"/>
          <w:szCs w:val="24"/>
        </w:rPr>
      </w:pPr>
      <w:r w:rsidRPr="0058518C">
        <w:rPr>
          <w:rFonts w:eastAsia="Arial" w:cs="Arial"/>
          <w:b/>
          <w:sz w:val="24"/>
          <w:szCs w:val="24"/>
        </w:rPr>
        <w:t>20.B.c.  Zásady pro stanovení relativní vlhkosti v chovech drůbeže</w:t>
      </w:r>
    </w:p>
    <w:p w:rsidR="008E25F5" w:rsidRPr="0058518C" w:rsidRDefault="008E25F5" w:rsidP="008E25F5">
      <w:pPr>
        <w:jc w:val="both"/>
        <w:rPr>
          <w:sz w:val="24"/>
          <w:szCs w:val="24"/>
        </w:rPr>
      </w:pPr>
      <w:r w:rsidRPr="0058518C">
        <w:rPr>
          <w:rFonts w:eastAsia="Arial" w:cs="Arial"/>
          <w:b/>
          <w:sz w:val="24"/>
          <w:szCs w:val="24"/>
        </w:rPr>
        <w:t xml:space="preserve">Skupina A </w:t>
      </w:r>
      <w:r w:rsidRPr="0058518C">
        <w:rPr>
          <w:sz w:val="24"/>
          <w:szCs w:val="24"/>
        </w:rPr>
        <w:t xml:space="preserve"> - v průběhu prvního týdne po naskladnění haly jednodenními mláďaty se provádí měření relativní vlhkosti (dále RV) v každé hale minimálně jednou denně. V průběhu navazujícího chovu (výkrmu, odchovu) se měření provádí minimálně jednou za týden u všech hal s drůbeží, na kterou je požadována dotace. K žádosti se přikládá doklad dokumentující dodržování relativní vlhkosti tj. za každou halu spočítaný průměr RV (průměr min. 35 % RV) za první týden po naskladnění jednodenními mláďaty a průměr RV za navazující odchov nebo výkrm (průměr max. 80 % RV)</w:t>
      </w:r>
    </w:p>
    <w:p w:rsidR="008E25F5" w:rsidRPr="0058518C" w:rsidRDefault="008E25F5" w:rsidP="008E25F5">
      <w:pPr>
        <w:jc w:val="both"/>
        <w:rPr>
          <w:sz w:val="24"/>
          <w:szCs w:val="24"/>
          <w:u w:val="single"/>
        </w:rPr>
      </w:pPr>
      <w:r w:rsidRPr="0058518C">
        <w:rPr>
          <w:b/>
          <w:sz w:val="24"/>
          <w:szCs w:val="24"/>
        </w:rPr>
        <w:t xml:space="preserve">Skupina B </w:t>
      </w:r>
      <w:r w:rsidRPr="0058518C">
        <w:rPr>
          <w:sz w:val="24"/>
          <w:szCs w:val="24"/>
        </w:rPr>
        <w:t>-</w:t>
      </w:r>
      <w:r w:rsidRPr="0058518C">
        <w:rPr>
          <w:b/>
          <w:sz w:val="24"/>
          <w:szCs w:val="24"/>
        </w:rPr>
        <w:t xml:space="preserve"> </w:t>
      </w:r>
      <w:r w:rsidRPr="0058518C">
        <w:rPr>
          <w:sz w:val="24"/>
          <w:szCs w:val="24"/>
        </w:rPr>
        <w:t>v průběhu chovu se</w:t>
      </w:r>
      <w:r w:rsidRPr="0058518C">
        <w:rPr>
          <w:b/>
          <w:sz w:val="24"/>
          <w:szCs w:val="24"/>
        </w:rPr>
        <w:t xml:space="preserve"> </w:t>
      </w:r>
      <w:r w:rsidRPr="0058518C">
        <w:rPr>
          <w:sz w:val="24"/>
          <w:szCs w:val="24"/>
        </w:rPr>
        <w:t xml:space="preserve">u kura domácího v užitkových chovech nosnic a v rozmnožovacích chovech, provádí měření RV minimálně jednou za týden u všech hal s drůbeží, na kterou je požadována dotace. K žádosti se přikládá doklad dokumentující dodržování relativní vlhkosti tj. za každou halu spočítaný průměr % RV – týdenních měření. </w:t>
      </w:r>
    </w:p>
    <w:p w:rsidR="008E25F5" w:rsidRPr="0058518C" w:rsidRDefault="008E25F5" w:rsidP="008E25F5">
      <w:pPr>
        <w:rPr>
          <w:rFonts w:eastAsia="Arial" w:cs="Arial"/>
          <w:b/>
          <w:sz w:val="24"/>
          <w:szCs w:val="24"/>
        </w:rPr>
      </w:pPr>
    </w:p>
    <w:p w:rsidR="008E25F5" w:rsidRPr="0058518C" w:rsidRDefault="008E25F5" w:rsidP="008E25F5">
      <w:pPr>
        <w:tabs>
          <w:tab w:val="right" w:leader="dot" w:pos="9062"/>
        </w:tabs>
        <w:spacing w:before="120" w:after="120" w:line="264" w:lineRule="auto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20.B.d. </w:t>
      </w:r>
      <w:r w:rsidRPr="0058518C">
        <w:rPr>
          <w:rFonts w:cs="Arial"/>
          <w:b/>
          <w:sz w:val="24"/>
          <w:szCs w:val="24"/>
        </w:rPr>
        <w:t>Zásady pro stanovení koncentrace amoniaku (NH</w:t>
      </w:r>
      <w:r w:rsidRPr="0058518C">
        <w:rPr>
          <w:rFonts w:cs="Arial"/>
          <w:b/>
          <w:sz w:val="24"/>
          <w:szCs w:val="24"/>
          <w:vertAlign w:val="subscript"/>
        </w:rPr>
        <w:t>3</w:t>
      </w:r>
      <w:r w:rsidRPr="0058518C">
        <w:rPr>
          <w:rFonts w:cs="Arial"/>
          <w:b/>
          <w:sz w:val="24"/>
          <w:szCs w:val="24"/>
        </w:rPr>
        <w:t>) v chovech drůbeže</w:t>
      </w:r>
    </w:p>
    <w:p w:rsidR="008E25F5" w:rsidRPr="00993D7F" w:rsidRDefault="008E25F5" w:rsidP="008E25F5">
      <w:pPr>
        <w:spacing w:before="60" w:after="60" w:line="264" w:lineRule="auto"/>
        <w:jc w:val="both"/>
        <w:rPr>
          <w:rFonts w:cs="Arial"/>
          <w:color w:val="000000"/>
          <w:sz w:val="24"/>
          <w:szCs w:val="24"/>
        </w:rPr>
      </w:pPr>
      <w:r w:rsidRPr="00993D7F">
        <w:rPr>
          <w:rFonts w:cs="Arial"/>
          <w:color w:val="000000"/>
          <w:sz w:val="24"/>
          <w:szCs w:val="24"/>
        </w:rPr>
        <w:t>Dále uvedený postup stanovení koncentrace NH</w:t>
      </w:r>
      <w:r w:rsidRPr="00993D7F">
        <w:rPr>
          <w:rFonts w:cs="Arial"/>
          <w:color w:val="000000"/>
          <w:sz w:val="24"/>
          <w:szCs w:val="24"/>
          <w:vertAlign w:val="subscript"/>
        </w:rPr>
        <w:t>3</w:t>
      </w:r>
      <w:r w:rsidRPr="00993D7F">
        <w:rPr>
          <w:rFonts w:cs="Arial"/>
          <w:color w:val="000000"/>
          <w:sz w:val="24"/>
          <w:szCs w:val="24"/>
        </w:rPr>
        <w:t xml:space="preserve"> v chovech drůbeže je určen pro účely ověření nadstandardní pohody drůbeže zlepšením jejich životního prostředí použitím ověřených biotechnologických přípravků pro snížení emisí NH</w:t>
      </w:r>
      <w:r w:rsidRPr="00993D7F">
        <w:rPr>
          <w:rFonts w:cs="Arial"/>
          <w:color w:val="000000"/>
          <w:sz w:val="24"/>
          <w:szCs w:val="24"/>
          <w:vertAlign w:val="subscript"/>
        </w:rPr>
        <w:t>3</w:t>
      </w:r>
      <w:r w:rsidRPr="00993D7F">
        <w:rPr>
          <w:rFonts w:cs="Arial"/>
          <w:color w:val="000000"/>
          <w:sz w:val="24"/>
          <w:szCs w:val="24"/>
        </w:rPr>
        <w:t xml:space="preserve"> podle dotačního programu </w:t>
      </w:r>
      <w:r w:rsidRPr="00993D7F">
        <w:rPr>
          <w:rFonts w:cs="Arial"/>
          <w:i/>
          <w:color w:val="000000"/>
          <w:sz w:val="24"/>
          <w:szCs w:val="24"/>
        </w:rPr>
        <w:t>20.B.d.) Podpora zlepšení stájového mikroklimatu drůbeže</w:t>
      </w:r>
      <w:r w:rsidRPr="00993D7F">
        <w:rPr>
          <w:rFonts w:cs="Arial"/>
          <w:color w:val="000000"/>
          <w:sz w:val="24"/>
          <w:szCs w:val="24"/>
        </w:rPr>
        <w:t xml:space="preserve"> „Zásad, kterými se stanovují podmínky pro poskytování dotací pro rok 2022 na základě § 1, § 2 a § 2d zákona č. 252/1997 Sb., o zemědělství, ve znění pozdějších předpisů“. </w:t>
      </w:r>
    </w:p>
    <w:p w:rsidR="008E25F5" w:rsidRPr="0058518C" w:rsidRDefault="008E25F5" w:rsidP="008E25F5">
      <w:pPr>
        <w:keepNext/>
        <w:spacing w:before="120" w:after="120" w:line="264" w:lineRule="auto"/>
        <w:rPr>
          <w:rFonts w:cs="Arial"/>
          <w:sz w:val="24"/>
          <w:szCs w:val="24"/>
        </w:rPr>
      </w:pPr>
      <w:r w:rsidRPr="0058518C">
        <w:rPr>
          <w:rFonts w:cs="Arial"/>
          <w:sz w:val="24"/>
          <w:szCs w:val="24"/>
        </w:rPr>
        <w:t>Požadavky na hodnoty koncentrace NH</w:t>
      </w:r>
      <w:r w:rsidRPr="0058518C">
        <w:rPr>
          <w:rFonts w:cs="Arial"/>
          <w:sz w:val="24"/>
          <w:szCs w:val="24"/>
          <w:vertAlign w:val="subscript"/>
        </w:rPr>
        <w:t>3</w:t>
      </w:r>
      <w:r w:rsidRPr="0058518C">
        <w:rPr>
          <w:rFonts w:cs="Arial"/>
          <w:sz w:val="24"/>
          <w:szCs w:val="24"/>
        </w:rPr>
        <w:t xml:space="preserve"> v chovech drůbeže </w:t>
      </w:r>
    </w:p>
    <w:p w:rsidR="008E25F5" w:rsidRPr="0058518C" w:rsidRDefault="008E25F5" w:rsidP="008E25F5">
      <w:pPr>
        <w:numPr>
          <w:ilvl w:val="0"/>
          <w:numId w:val="21"/>
        </w:numPr>
        <w:tabs>
          <w:tab w:val="left" w:pos="720"/>
        </w:tabs>
        <w:spacing w:before="60" w:after="60" w:line="264" w:lineRule="auto"/>
        <w:ind w:left="720"/>
        <w:jc w:val="both"/>
        <w:rPr>
          <w:rFonts w:cs="Arial"/>
          <w:sz w:val="24"/>
          <w:szCs w:val="24"/>
        </w:rPr>
      </w:pPr>
      <w:r w:rsidRPr="0058518C">
        <w:rPr>
          <w:rFonts w:cs="Arial"/>
          <w:sz w:val="24"/>
          <w:szCs w:val="24"/>
        </w:rPr>
        <w:t>U kuřat chovaných na maso koncentrace NH</w:t>
      </w:r>
      <w:r w:rsidRPr="0058518C">
        <w:rPr>
          <w:rFonts w:cs="Arial"/>
          <w:sz w:val="24"/>
          <w:szCs w:val="24"/>
          <w:vertAlign w:val="subscript"/>
        </w:rPr>
        <w:t>3</w:t>
      </w:r>
      <w:r w:rsidRPr="0058518C">
        <w:rPr>
          <w:rFonts w:cs="Arial"/>
          <w:sz w:val="24"/>
          <w:szCs w:val="24"/>
        </w:rPr>
        <w:t xml:space="preserve"> nepřekročí 17 ppm.</w:t>
      </w:r>
    </w:p>
    <w:p w:rsidR="008E25F5" w:rsidRPr="0058518C" w:rsidRDefault="008E25F5" w:rsidP="008E25F5">
      <w:pPr>
        <w:numPr>
          <w:ilvl w:val="0"/>
          <w:numId w:val="21"/>
        </w:numPr>
        <w:tabs>
          <w:tab w:val="left" w:pos="720"/>
        </w:tabs>
        <w:spacing w:before="60" w:after="60" w:line="264" w:lineRule="auto"/>
        <w:ind w:left="720"/>
        <w:jc w:val="both"/>
        <w:rPr>
          <w:rFonts w:cs="Arial"/>
          <w:sz w:val="24"/>
          <w:szCs w:val="24"/>
        </w:rPr>
      </w:pPr>
      <w:r w:rsidRPr="0058518C">
        <w:rPr>
          <w:rFonts w:cs="Arial"/>
          <w:sz w:val="24"/>
          <w:szCs w:val="24"/>
        </w:rPr>
        <w:t>U ostatních druhů a kategorií drůbeže koncentrace NH</w:t>
      </w:r>
      <w:r w:rsidRPr="0058518C">
        <w:rPr>
          <w:rFonts w:cs="Arial"/>
          <w:sz w:val="24"/>
          <w:szCs w:val="24"/>
          <w:vertAlign w:val="subscript"/>
        </w:rPr>
        <w:t>3</w:t>
      </w:r>
      <w:r w:rsidRPr="0058518C">
        <w:rPr>
          <w:rFonts w:cs="Arial"/>
          <w:sz w:val="24"/>
          <w:szCs w:val="24"/>
        </w:rPr>
        <w:t xml:space="preserve"> nepřekročí 20 ppm.</w:t>
      </w:r>
    </w:p>
    <w:p w:rsidR="008E25F5" w:rsidRPr="0058518C" w:rsidRDefault="008E25F5" w:rsidP="008E25F5">
      <w:pPr>
        <w:keepNext/>
        <w:spacing w:before="120" w:after="120" w:line="264" w:lineRule="auto"/>
        <w:rPr>
          <w:rFonts w:cs="Arial"/>
          <w:sz w:val="24"/>
          <w:szCs w:val="24"/>
        </w:rPr>
      </w:pPr>
      <w:r w:rsidRPr="0058518C">
        <w:rPr>
          <w:rFonts w:cs="Arial"/>
          <w:b/>
          <w:sz w:val="24"/>
          <w:szCs w:val="24"/>
        </w:rPr>
        <w:t>Stanovení koncentrace NH</w:t>
      </w:r>
      <w:r w:rsidRPr="0058518C">
        <w:rPr>
          <w:rFonts w:cs="Arial"/>
          <w:b/>
          <w:sz w:val="24"/>
          <w:szCs w:val="24"/>
          <w:vertAlign w:val="subscript"/>
        </w:rPr>
        <w:t>3</w:t>
      </w:r>
    </w:p>
    <w:p w:rsidR="008E25F5" w:rsidRPr="0058518C" w:rsidRDefault="008E25F5" w:rsidP="008E25F5">
      <w:pPr>
        <w:spacing w:before="60" w:after="60" w:line="264" w:lineRule="auto"/>
        <w:jc w:val="both"/>
        <w:rPr>
          <w:rFonts w:cs="Arial"/>
          <w:sz w:val="24"/>
          <w:szCs w:val="24"/>
        </w:rPr>
      </w:pPr>
      <w:r w:rsidRPr="0058518C">
        <w:rPr>
          <w:rFonts w:cs="Arial"/>
          <w:sz w:val="24"/>
          <w:szCs w:val="24"/>
        </w:rPr>
        <w:t>Z důvodu zajištění reprodukovatelnosti a porovnatelnosti naměřených hodnot koncentrace NH</w:t>
      </w:r>
      <w:r w:rsidRPr="0058518C">
        <w:rPr>
          <w:rFonts w:cs="Arial"/>
          <w:sz w:val="24"/>
          <w:szCs w:val="24"/>
          <w:vertAlign w:val="subscript"/>
        </w:rPr>
        <w:t>3</w:t>
      </w:r>
      <w:r w:rsidRPr="0058518C">
        <w:rPr>
          <w:rFonts w:cs="Arial"/>
          <w:sz w:val="24"/>
          <w:szCs w:val="24"/>
        </w:rPr>
        <w:t xml:space="preserve"> v chovech drůbeže je nezbytné dodržovat tyto požadavky na měření:</w:t>
      </w:r>
    </w:p>
    <w:p w:rsidR="008E25F5" w:rsidRPr="0058518C" w:rsidRDefault="008E25F5" w:rsidP="008E25F5">
      <w:pPr>
        <w:numPr>
          <w:ilvl w:val="0"/>
          <w:numId w:val="24"/>
        </w:numPr>
        <w:spacing w:before="60" w:after="60" w:line="264" w:lineRule="auto"/>
        <w:ind w:left="595" w:hanging="357"/>
        <w:jc w:val="both"/>
        <w:rPr>
          <w:rFonts w:cs="Arial"/>
          <w:sz w:val="24"/>
          <w:szCs w:val="24"/>
        </w:rPr>
      </w:pPr>
      <w:r w:rsidRPr="0058518C">
        <w:rPr>
          <w:rFonts w:cs="Arial"/>
          <w:sz w:val="24"/>
          <w:szCs w:val="24"/>
        </w:rPr>
        <w:t>V objektech pro kuřata chovaná na maso proběhne měření 1 x při každém zástavu v polovině doby turnusu s tolerancí +/- 5 dní.</w:t>
      </w:r>
    </w:p>
    <w:p w:rsidR="008E25F5" w:rsidRPr="0058518C" w:rsidRDefault="008E25F5" w:rsidP="008E25F5">
      <w:pPr>
        <w:numPr>
          <w:ilvl w:val="0"/>
          <w:numId w:val="24"/>
        </w:numPr>
        <w:spacing w:before="60" w:after="60" w:line="264" w:lineRule="auto"/>
        <w:ind w:left="595" w:hanging="357"/>
        <w:jc w:val="both"/>
        <w:rPr>
          <w:rFonts w:cs="Arial"/>
          <w:sz w:val="24"/>
          <w:szCs w:val="24"/>
        </w:rPr>
      </w:pPr>
      <w:r w:rsidRPr="0058518C">
        <w:rPr>
          <w:rFonts w:cs="Arial"/>
          <w:sz w:val="24"/>
          <w:szCs w:val="24"/>
        </w:rPr>
        <w:t>V objektech pro chov ostatních druhů a kategorií drůbeže proběhne měření 2 x za rok pro každý druh a kategorii drůbeže.</w:t>
      </w:r>
    </w:p>
    <w:p w:rsidR="008E25F5" w:rsidRPr="0058518C" w:rsidRDefault="008E25F5" w:rsidP="008E25F5">
      <w:pPr>
        <w:numPr>
          <w:ilvl w:val="0"/>
          <w:numId w:val="24"/>
        </w:numPr>
        <w:spacing w:before="60" w:after="60" w:line="264" w:lineRule="auto"/>
        <w:ind w:left="595" w:hanging="357"/>
        <w:jc w:val="both"/>
        <w:rPr>
          <w:rFonts w:cs="Arial"/>
          <w:sz w:val="24"/>
          <w:szCs w:val="24"/>
        </w:rPr>
      </w:pPr>
      <w:r w:rsidRPr="0058518C">
        <w:rPr>
          <w:rFonts w:cs="Arial"/>
          <w:sz w:val="24"/>
          <w:szCs w:val="24"/>
        </w:rPr>
        <w:t>Měření realizuje chovatel nebo jím pověřená osoba.</w:t>
      </w:r>
    </w:p>
    <w:p w:rsidR="008E25F5" w:rsidRPr="0058518C" w:rsidRDefault="008E25F5" w:rsidP="008E25F5">
      <w:pPr>
        <w:numPr>
          <w:ilvl w:val="0"/>
          <w:numId w:val="24"/>
        </w:numPr>
        <w:spacing w:before="60" w:after="60" w:line="264" w:lineRule="auto"/>
        <w:ind w:left="595" w:hanging="357"/>
        <w:jc w:val="both"/>
        <w:rPr>
          <w:rFonts w:cs="Arial"/>
          <w:sz w:val="24"/>
          <w:szCs w:val="24"/>
        </w:rPr>
      </w:pPr>
      <w:r w:rsidRPr="0058518C">
        <w:rPr>
          <w:rFonts w:cs="Arial"/>
          <w:spacing w:val="-4"/>
          <w:sz w:val="24"/>
          <w:szCs w:val="24"/>
        </w:rPr>
        <w:t xml:space="preserve">Nevyžaduje se akreditace metody měření. Použitá metoda měření musí zajistit výslednou nejistotu měření menší než 10 %. Používaný přístroj musí být pravidelně ověřován dle požadavků výrobce nebo dodavatele zařízení například kalibračním plynem. </w:t>
      </w:r>
    </w:p>
    <w:p w:rsidR="008E25F5" w:rsidRPr="0058518C" w:rsidRDefault="008E25F5" w:rsidP="008E25F5">
      <w:pPr>
        <w:numPr>
          <w:ilvl w:val="0"/>
          <w:numId w:val="24"/>
        </w:numPr>
        <w:spacing w:before="60" w:after="60" w:line="264" w:lineRule="auto"/>
        <w:ind w:left="595" w:hanging="357"/>
        <w:jc w:val="both"/>
        <w:rPr>
          <w:rFonts w:cs="Arial"/>
          <w:sz w:val="24"/>
          <w:szCs w:val="24"/>
        </w:rPr>
      </w:pPr>
      <w:r w:rsidRPr="0058518C">
        <w:rPr>
          <w:rFonts w:cs="Arial"/>
          <w:sz w:val="24"/>
          <w:szCs w:val="24"/>
        </w:rPr>
        <w:t>V průběhu měření je ventilace ponechána ve standardním provozním režimu, který odpovídá aktuálním klimatickým podmínkám a druhu a kategorii chované drůbeže.</w:t>
      </w:r>
    </w:p>
    <w:p w:rsidR="008E25F5" w:rsidRPr="0058518C" w:rsidRDefault="008E25F5" w:rsidP="008E25F5">
      <w:pPr>
        <w:keepNext/>
        <w:spacing w:before="120" w:after="120" w:line="264" w:lineRule="auto"/>
        <w:rPr>
          <w:rFonts w:cs="Arial"/>
          <w:sz w:val="24"/>
          <w:szCs w:val="24"/>
        </w:rPr>
      </w:pPr>
      <w:r w:rsidRPr="0058518C">
        <w:rPr>
          <w:rFonts w:cs="Arial"/>
          <w:bCs/>
          <w:sz w:val="24"/>
          <w:szCs w:val="24"/>
        </w:rPr>
        <w:t>Postup měření koncentrace NH</w:t>
      </w:r>
      <w:r w:rsidRPr="0058518C">
        <w:rPr>
          <w:rFonts w:cs="Arial"/>
          <w:bCs/>
          <w:sz w:val="24"/>
          <w:szCs w:val="24"/>
          <w:vertAlign w:val="subscript"/>
        </w:rPr>
        <w:t>3</w:t>
      </w:r>
    </w:p>
    <w:p w:rsidR="008E25F5" w:rsidRPr="0058518C" w:rsidRDefault="008E25F5" w:rsidP="008E25F5">
      <w:pPr>
        <w:numPr>
          <w:ilvl w:val="0"/>
          <w:numId w:val="22"/>
        </w:numPr>
        <w:spacing w:before="60" w:after="60" w:line="264" w:lineRule="auto"/>
        <w:jc w:val="both"/>
        <w:rPr>
          <w:rFonts w:cs="Arial"/>
          <w:sz w:val="24"/>
          <w:szCs w:val="24"/>
        </w:rPr>
      </w:pPr>
      <w:r w:rsidRPr="0058518C">
        <w:rPr>
          <w:rFonts w:cs="Arial"/>
          <w:sz w:val="24"/>
          <w:szCs w:val="24"/>
        </w:rPr>
        <w:t>Koncentrace NH</w:t>
      </w:r>
      <w:r w:rsidRPr="0058518C">
        <w:rPr>
          <w:rFonts w:cs="Arial"/>
          <w:sz w:val="24"/>
          <w:szCs w:val="24"/>
          <w:vertAlign w:val="subscript"/>
        </w:rPr>
        <w:t>3</w:t>
      </w:r>
      <w:r w:rsidRPr="0058518C">
        <w:rPr>
          <w:rFonts w:cs="Arial"/>
          <w:sz w:val="24"/>
          <w:szCs w:val="24"/>
        </w:rPr>
        <w:t xml:space="preserve"> se měří v zóně zvířat ve výšce hlav zvířat.</w:t>
      </w:r>
    </w:p>
    <w:p w:rsidR="008E25F5" w:rsidRPr="0058518C" w:rsidRDefault="008E25F5" w:rsidP="008E25F5">
      <w:pPr>
        <w:numPr>
          <w:ilvl w:val="0"/>
          <w:numId w:val="22"/>
        </w:numPr>
        <w:spacing w:before="60" w:after="60" w:line="264" w:lineRule="auto"/>
        <w:jc w:val="both"/>
        <w:rPr>
          <w:rFonts w:cs="Arial"/>
          <w:sz w:val="24"/>
          <w:szCs w:val="24"/>
        </w:rPr>
      </w:pPr>
      <w:r w:rsidRPr="0058518C">
        <w:rPr>
          <w:rFonts w:cs="Arial"/>
          <w:sz w:val="24"/>
          <w:szCs w:val="24"/>
        </w:rPr>
        <w:lastRenderedPageBreak/>
        <w:t>Koncentrace NH</w:t>
      </w:r>
      <w:r w:rsidRPr="0058518C">
        <w:rPr>
          <w:rFonts w:cs="Arial"/>
          <w:sz w:val="24"/>
          <w:szCs w:val="24"/>
          <w:vertAlign w:val="subscript"/>
        </w:rPr>
        <w:t>3</w:t>
      </w:r>
      <w:r w:rsidRPr="0058518C">
        <w:rPr>
          <w:rFonts w:cs="Arial"/>
          <w:sz w:val="24"/>
          <w:szCs w:val="24"/>
        </w:rPr>
        <w:t xml:space="preserve"> se měří v pěti měřicích místech M1 až M5 a to 1 x v</w:t>
      </w:r>
      <w:r>
        <w:rPr>
          <w:rFonts w:cs="Arial"/>
          <w:sz w:val="24"/>
          <w:szCs w:val="24"/>
        </w:rPr>
        <w:t> </w:t>
      </w:r>
      <w:r w:rsidRPr="0058518C">
        <w:rPr>
          <w:rFonts w:cs="Arial"/>
          <w:sz w:val="24"/>
          <w:szCs w:val="24"/>
        </w:rPr>
        <w:t xml:space="preserve">průsečíku úhlopříček a 4 x na jednotlivých úhlopříčkách ve vzdálenosti 5 m od rohů haly, viz obrázek. </w:t>
      </w:r>
    </w:p>
    <w:p w:rsidR="008E25F5" w:rsidRPr="0058518C" w:rsidRDefault="008E25F5" w:rsidP="008E25F5">
      <w:pPr>
        <w:spacing w:before="60" w:after="60" w:line="264" w:lineRule="auto"/>
        <w:jc w:val="center"/>
        <w:rPr>
          <w:rFonts w:cs="Arial"/>
          <w:i/>
          <w:iCs/>
          <w:sz w:val="24"/>
          <w:szCs w:val="24"/>
        </w:rPr>
      </w:pPr>
      <w:r w:rsidRPr="0058518C">
        <w:rPr>
          <w:rFonts w:cs="Arial"/>
          <w:noProof/>
          <w:sz w:val="24"/>
          <w:szCs w:val="24"/>
          <w:lang w:eastAsia="cs-CZ"/>
        </w:rPr>
        <w:drawing>
          <wp:inline distT="0" distB="0" distL="0" distR="0">
            <wp:extent cx="2686050" cy="1104900"/>
            <wp:effectExtent l="0" t="0" r="0" b="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23" t="-56" r="-23" b="-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6050" cy="1104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25F5" w:rsidRPr="0058518C" w:rsidRDefault="008E25F5" w:rsidP="008E25F5">
      <w:pPr>
        <w:spacing w:before="60" w:line="264" w:lineRule="auto"/>
        <w:jc w:val="center"/>
        <w:rPr>
          <w:rFonts w:cs="Arial"/>
          <w:sz w:val="24"/>
          <w:szCs w:val="24"/>
        </w:rPr>
      </w:pPr>
      <w:r w:rsidRPr="0058518C">
        <w:rPr>
          <w:rFonts w:cs="Arial"/>
          <w:i/>
          <w:iCs/>
          <w:sz w:val="24"/>
          <w:szCs w:val="24"/>
        </w:rPr>
        <w:t>Obrázek: Měřicí místa v objektu pro chov drůbeže</w:t>
      </w:r>
    </w:p>
    <w:p w:rsidR="008E25F5" w:rsidRPr="0058518C" w:rsidRDefault="008E25F5" w:rsidP="008E25F5">
      <w:pPr>
        <w:numPr>
          <w:ilvl w:val="0"/>
          <w:numId w:val="22"/>
        </w:numPr>
        <w:spacing w:before="60" w:after="60" w:line="264" w:lineRule="auto"/>
        <w:jc w:val="both"/>
        <w:rPr>
          <w:rFonts w:cs="Arial"/>
          <w:sz w:val="24"/>
          <w:szCs w:val="24"/>
        </w:rPr>
      </w:pPr>
      <w:r w:rsidRPr="0058518C">
        <w:rPr>
          <w:rFonts w:cs="Arial"/>
          <w:sz w:val="24"/>
          <w:szCs w:val="24"/>
        </w:rPr>
        <w:t>Výsledná hodnota koncentrace NH</w:t>
      </w:r>
      <w:r w:rsidRPr="0058518C">
        <w:rPr>
          <w:rFonts w:cs="Arial"/>
          <w:sz w:val="24"/>
          <w:szCs w:val="24"/>
          <w:vertAlign w:val="subscript"/>
        </w:rPr>
        <w:t>3</w:t>
      </w:r>
      <w:r w:rsidRPr="0058518C">
        <w:rPr>
          <w:rFonts w:cs="Arial"/>
          <w:sz w:val="24"/>
          <w:szCs w:val="24"/>
        </w:rPr>
        <w:t xml:space="preserve"> </w:t>
      </w:r>
      <w:r w:rsidRPr="0058518C">
        <w:rPr>
          <w:rFonts w:cs="Arial"/>
          <w:b/>
          <w:i/>
          <w:sz w:val="24"/>
          <w:szCs w:val="24"/>
        </w:rPr>
        <w:t>K</w:t>
      </w:r>
      <w:r w:rsidRPr="0058518C">
        <w:rPr>
          <w:rFonts w:cs="Arial"/>
          <w:sz w:val="24"/>
          <w:szCs w:val="24"/>
        </w:rPr>
        <w:t xml:space="preserve"> se spočítá jako aritmetický průměr hodnot naměřených v místech M1 až M5. </w:t>
      </w:r>
    </w:p>
    <w:p w:rsidR="008E25F5" w:rsidRPr="0058518C" w:rsidRDefault="008E25F5" w:rsidP="008E25F5">
      <w:pPr>
        <w:spacing w:before="60" w:after="60" w:line="264" w:lineRule="auto"/>
        <w:ind w:firstLine="600"/>
        <w:jc w:val="both"/>
        <w:rPr>
          <w:rFonts w:cs="Arial"/>
          <w:sz w:val="24"/>
          <w:szCs w:val="24"/>
        </w:rPr>
      </w:pPr>
      <w:r w:rsidRPr="0058518C">
        <w:rPr>
          <w:rFonts w:cs="Arial"/>
          <w:iCs/>
          <w:sz w:val="24"/>
          <w:szCs w:val="24"/>
        </w:rPr>
        <w:t xml:space="preserve">Výpočet </w:t>
      </w:r>
      <w:r w:rsidRPr="0058518C">
        <w:rPr>
          <w:rFonts w:cs="Arial"/>
          <w:b/>
          <w:iCs/>
          <w:sz w:val="24"/>
          <w:szCs w:val="24"/>
        </w:rPr>
        <w:t>výsledné hodnoty koncentrace NH</w:t>
      </w:r>
      <w:r w:rsidRPr="0058518C">
        <w:rPr>
          <w:rFonts w:cs="Arial"/>
          <w:b/>
          <w:iCs/>
          <w:sz w:val="24"/>
          <w:szCs w:val="24"/>
          <w:vertAlign w:val="subscript"/>
        </w:rPr>
        <w:t>3</w:t>
      </w:r>
      <w:r w:rsidRPr="0058518C">
        <w:rPr>
          <w:rFonts w:cs="Arial"/>
          <w:iCs/>
          <w:sz w:val="24"/>
          <w:szCs w:val="24"/>
          <w:vertAlign w:val="subscript"/>
        </w:rPr>
        <w:t xml:space="preserve"> </w:t>
      </w:r>
      <w:r w:rsidRPr="0058518C">
        <w:rPr>
          <w:rFonts w:cs="Arial"/>
          <w:b/>
          <w:i/>
          <w:iCs/>
          <w:sz w:val="24"/>
          <w:szCs w:val="24"/>
        </w:rPr>
        <w:t>K</w:t>
      </w:r>
      <w:r w:rsidRPr="0058518C">
        <w:rPr>
          <w:rFonts w:cs="Arial"/>
          <w:iCs/>
          <w:sz w:val="24"/>
          <w:szCs w:val="24"/>
        </w:rPr>
        <w:t xml:space="preserve"> v kontrolovaném objektu: </w:t>
      </w:r>
    </w:p>
    <w:p w:rsidR="008E25F5" w:rsidRPr="0058518C" w:rsidRDefault="008E25F5" w:rsidP="008E25F5">
      <w:pPr>
        <w:spacing w:before="60" w:after="60" w:line="264" w:lineRule="auto"/>
        <w:ind w:left="720"/>
        <w:rPr>
          <w:rFonts w:cs="Arial"/>
          <w:sz w:val="24"/>
          <w:szCs w:val="24"/>
        </w:rPr>
      </w:pPr>
      <w:r w:rsidRPr="0058518C">
        <w:rPr>
          <w:rFonts w:cs="Arial"/>
          <w:noProof/>
          <w:position w:val="-19"/>
          <w:sz w:val="24"/>
          <w:szCs w:val="24"/>
          <w:lang w:eastAsia="cs-CZ"/>
        </w:rPr>
        <w:drawing>
          <wp:inline distT="0" distB="0" distL="0" distR="0">
            <wp:extent cx="2209800" cy="400050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9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4" t="-70" r="-14" b="-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800" cy="4000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8518C">
        <w:rPr>
          <w:rFonts w:cs="Arial"/>
          <w:sz w:val="24"/>
          <w:szCs w:val="24"/>
        </w:rPr>
        <w:t xml:space="preserve">  </w:t>
      </w:r>
    </w:p>
    <w:p w:rsidR="008E25F5" w:rsidRPr="0058518C" w:rsidRDefault="008E25F5" w:rsidP="008E25F5">
      <w:pPr>
        <w:numPr>
          <w:ilvl w:val="0"/>
          <w:numId w:val="20"/>
        </w:numPr>
        <w:spacing w:before="60" w:after="60" w:line="264" w:lineRule="auto"/>
        <w:jc w:val="both"/>
        <w:rPr>
          <w:rFonts w:cs="Arial"/>
          <w:sz w:val="24"/>
          <w:szCs w:val="24"/>
        </w:rPr>
      </w:pPr>
      <w:r w:rsidRPr="0058518C">
        <w:rPr>
          <w:rFonts w:cs="Arial"/>
          <w:sz w:val="24"/>
          <w:szCs w:val="24"/>
        </w:rPr>
        <w:t>Doba měření koncentrace NH</w:t>
      </w:r>
      <w:r w:rsidRPr="0058518C">
        <w:rPr>
          <w:rFonts w:cs="Arial"/>
          <w:sz w:val="24"/>
          <w:szCs w:val="24"/>
          <w:vertAlign w:val="subscript"/>
        </w:rPr>
        <w:t>3</w:t>
      </w:r>
      <w:r w:rsidRPr="0058518C">
        <w:rPr>
          <w:rFonts w:cs="Arial"/>
          <w:sz w:val="24"/>
          <w:szCs w:val="24"/>
        </w:rPr>
        <w:t xml:space="preserve"> v každém měřicím místě musí být minimálně 5 minut.</w:t>
      </w:r>
    </w:p>
    <w:p w:rsidR="008E25F5" w:rsidRPr="0058518C" w:rsidRDefault="008E25F5" w:rsidP="008E25F5">
      <w:pPr>
        <w:numPr>
          <w:ilvl w:val="0"/>
          <w:numId w:val="20"/>
        </w:numPr>
        <w:spacing w:before="60" w:after="60" w:line="264" w:lineRule="auto"/>
        <w:jc w:val="both"/>
        <w:rPr>
          <w:rFonts w:cs="Arial"/>
          <w:sz w:val="24"/>
          <w:szCs w:val="24"/>
        </w:rPr>
      </w:pPr>
      <w:r w:rsidRPr="0058518C">
        <w:rPr>
          <w:rFonts w:cs="Arial"/>
          <w:sz w:val="24"/>
          <w:szCs w:val="24"/>
        </w:rPr>
        <w:t>Měření koncentrace NH</w:t>
      </w:r>
      <w:r w:rsidRPr="0058518C">
        <w:rPr>
          <w:rFonts w:cs="Arial"/>
          <w:sz w:val="24"/>
          <w:szCs w:val="24"/>
          <w:vertAlign w:val="subscript"/>
        </w:rPr>
        <w:t>3</w:t>
      </w:r>
      <w:r w:rsidRPr="0058518C">
        <w:rPr>
          <w:rFonts w:cs="Arial"/>
          <w:sz w:val="24"/>
          <w:szCs w:val="24"/>
        </w:rPr>
        <w:t xml:space="preserve"> se ve všech měřících místech opakuje, je-li rozdíl naměřených hodnot koncentrace NH</w:t>
      </w:r>
      <w:r w:rsidRPr="0058518C">
        <w:rPr>
          <w:rFonts w:cs="Arial"/>
          <w:sz w:val="24"/>
          <w:szCs w:val="24"/>
          <w:vertAlign w:val="subscript"/>
        </w:rPr>
        <w:t>3</w:t>
      </w:r>
      <w:r w:rsidRPr="0058518C">
        <w:rPr>
          <w:rFonts w:cs="Arial"/>
          <w:sz w:val="24"/>
          <w:szCs w:val="24"/>
        </w:rPr>
        <w:t xml:space="preserve"> mezi dvěma libovolnými měřicími místy M1 až M5 50 % a více.</w:t>
      </w:r>
    </w:p>
    <w:p w:rsidR="008E25F5" w:rsidRPr="0058518C" w:rsidRDefault="008E25F5" w:rsidP="008E25F5">
      <w:pPr>
        <w:numPr>
          <w:ilvl w:val="0"/>
          <w:numId w:val="20"/>
        </w:numPr>
        <w:spacing w:before="60" w:after="60" w:line="264" w:lineRule="auto"/>
        <w:jc w:val="both"/>
        <w:rPr>
          <w:rFonts w:cs="Arial"/>
          <w:sz w:val="24"/>
          <w:szCs w:val="24"/>
        </w:rPr>
      </w:pPr>
      <w:r w:rsidRPr="0058518C">
        <w:rPr>
          <w:rFonts w:cs="Arial"/>
          <w:sz w:val="24"/>
          <w:szCs w:val="24"/>
        </w:rPr>
        <w:t>V případě, že pro měření koncentrace NH</w:t>
      </w:r>
      <w:r w:rsidRPr="0058518C">
        <w:rPr>
          <w:rFonts w:cs="Arial"/>
          <w:sz w:val="24"/>
          <w:szCs w:val="24"/>
          <w:vertAlign w:val="subscript"/>
        </w:rPr>
        <w:t>3</w:t>
      </w:r>
      <w:r w:rsidRPr="0058518C">
        <w:rPr>
          <w:rFonts w:cs="Arial"/>
          <w:sz w:val="24"/>
          <w:szCs w:val="24"/>
        </w:rPr>
        <w:t xml:space="preserve"> bude použit přístroj s elektrochemickým senzorem, je nutné bezprostředně před zahájením měření koncentrace NH</w:t>
      </w:r>
      <w:r w:rsidRPr="0058518C">
        <w:rPr>
          <w:rFonts w:cs="Arial"/>
          <w:sz w:val="24"/>
          <w:szCs w:val="24"/>
          <w:vertAlign w:val="subscript"/>
        </w:rPr>
        <w:t>3</w:t>
      </w:r>
      <w:r w:rsidRPr="0058518C">
        <w:rPr>
          <w:rFonts w:cs="Arial"/>
          <w:sz w:val="24"/>
          <w:szCs w:val="24"/>
        </w:rPr>
        <w:t xml:space="preserve"> ve všech měřicích místech M1 až M5 provést krátkodobé měření okamžité relativní vlhkosti vzduchu. Měření koncentrace NH</w:t>
      </w:r>
      <w:r w:rsidRPr="0058518C">
        <w:rPr>
          <w:rFonts w:cs="Arial"/>
          <w:sz w:val="24"/>
          <w:szCs w:val="24"/>
          <w:vertAlign w:val="subscript"/>
        </w:rPr>
        <w:t>3</w:t>
      </w:r>
      <w:r w:rsidRPr="0058518C">
        <w:rPr>
          <w:rFonts w:cs="Arial"/>
          <w:sz w:val="24"/>
          <w:szCs w:val="24"/>
        </w:rPr>
        <w:t xml:space="preserve"> se neprovádí, pokud okamžitá relativní vlhkost vzduchu, naměřená v daném měřicím místě, přesáhne 90 % (důvodem je především negativní vliv vysoké relativní vlhkosti vzduchu na životnost senzoru pro měření koncentrace NH</w:t>
      </w:r>
      <w:r w:rsidRPr="0058518C">
        <w:rPr>
          <w:rFonts w:cs="Arial"/>
          <w:sz w:val="24"/>
          <w:szCs w:val="24"/>
          <w:vertAlign w:val="subscript"/>
        </w:rPr>
        <w:t>3</w:t>
      </w:r>
      <w:r w:rsidRPr="0058518C">
        <w:rPr>
          <w:rFonts w:cs="Arial"/>
          <w:sz w:val="24"/>
          <w:szCs w:val="24"/>
        </w:rPr>
        <w:t>). Zahájení měření po zapnutí přístrojů se provádí po uplynutí doby náběhu senzoru, pokud ji výrobce nebo dodavatel zařízení uvádí.</w:t>
      </w:r>
    </w:p>
    <w:p w:rsidR="008E25F5" w:rsidRPr="0058518C" w:rsidRDefault="008E25F5" w:rsidP="008E25F5">
      <w:pPr>
        <w:numPr>
          <w:ilvl w:val="0"/>
          <w:numId w:val="20"/>
        </w:numPr>
        <w:spacing w:before="60" w:after="60" w:line="264" w:lineRule="auto"/>
        <w:jc w:val="both"/>
        <w:rPr>
          <w:rFonts w:cs="Arial"/>
          <w:sz w:val="24"/>
          <w:szCs w:val="24"/>
        </w:rPr>
      </w:pPr>
      <w:r w:rsidRPr="0058518C">
        <w:rPr>
          <w:rFonts w:cs="Arial"/>
          <w:sz w:val="24"/>
          <w:szCs w:val="24"/>
        </w:rPr>
        <w:t>Záznam o realizovaném měření musí obsahovat:</w:t>
      </w:r>
    </w:p>
    <w:p w:rsidR="008E25F5" w:rsidRPr="0058518C" w:rsidRDefault="008E25F5" w:rsidP="008E25F5">
      <w:pPr>
        <w:numPr>
          <w:ilvl w:val="0"/>
          <w:numId w:val="23"/>
        </w:numPr>
        <w:tabs>
          <w:tab w:val="left" w:pos="900"/>
        </w:tabs>
        <w:spacing w:before="60" w:after="60" w:line="264" w:lineRule="auto"/>
        <w:ind w:firstLine="120"/>
        <w:jc w:val="both"/>
        <w:rPr>
          <w:rFonts w:cs="Arial"/>
          <w:sz w:val="24"/>
          <w:szCs w:val="24"/>
        </w:rPr>
      </w:pPr>
      <w:r w:rsidRPr="0058518C">
        <w:rPr>
          <w:rFonts w:cs="Arial"/>
          <w:sz w:val="24"/>
          <w:szCs w:val="24"/>
        </w:rPr>
        <w:t>datum a čas měření,</w:t>
      </w:r>
    </w:p>
    <w:p w:rsidR="008E25F5" w:rsidRPr="0058518C" w:rsidRDefault="008E25F5" w:rsidP="008E25F5">
      <w:pPr>
        <w:numPr>
          <w:ilvl w:val="0"/>
          <w:numId w:val="23"/>
        </w:numPr>
        <w:tabs>
          <w:tab w:val="left" w:pos="900"/>
        </w:tabs>
        <w:spacing w:before="60" w:after="60" w:line="264" w:lineRule="auto"/>
        <w:ind w:firstLine="120"/>
        <w:jc w:val="both"/>
        <w:rPr>
          <w:rFonts w:cs="Arial"/>
          <w:sz w:val="24"/>
          <w:szCs w:val="24"/>
        </w:rPr>
      </w:pPr>
      <w:r w:rsidRPr="0058518C">
        <w:rPr>
          <w:rFonts w:cs="Arial"/>
          <w:sz w:val="24"/>
          <w:szCs w:val="24"/>
        </w:rPr>
        <w:t>označení objektu, ve kterém se měření realizovalo,</w:t>
      </w:r>
    </w:p>
    <w:p w:rsidR="008E25F5" w:rsidRPr="0058518C" w:rsidRDefault="008E25F5" w:rsidP="008E25F5">
      <w:pPr>
        <w:numPr>
          <w:ilvl w:val="0"/>
          <w:numId w:val="23"/>
        </w:numPr>
        <w:tabs>
          <w:tab w:val="left" w:pos="900"/>
        </w:tabs>
        <w:spacing w:before="60" w:after="60" w:line="264" w:lineRule="auto"/>
        <w:ind w:firstLine="120"/>
        <w:jc w:val="both"/>
        <w:rPr>
          <w:rFonts w:cs="Arial"/>
          <w:sz w:val="24"/>
          <w:szCs w:val="24"/>
        </w:rPr>
      </w:pPr>
      <w:r w:rsidRPr="0058518C">
        <w:rPr>
          <w:rFonts w:cs="Arial"/>
          <w:sz w:val="24"/>
          <w:szCs w:val="24"/>
        </w:rPr>
        <w:t>jméno osoby, která měření realizovala,</w:t>
      </w:r>
    </w:p>
    <w:p w:rsidR="008E25F5" w:rsidRPr="0058518C" w:rsidRDefault="008E25F5" w:rsidP="008E25F5">
      <w:pPr>
        <w:numPr>
          <w:ilvl w:val="0"/>
          <w:numId w:val="23"/>
        </w:numPr>
        <w:tabs>
          <w:tab w:val="left" w:pos="900"/>
        </w:tabs>
        <w:spacing w:before="60" w:after="60" w:line="264" w:lineRule="auto"/>
        <w:ind w:firstLine="120"/>
        <w:jc w:val="both"/>
        <w:rPr>
          <w:rFonts w:cs="Arial"/>
          <w:sz w:val="24"/>
          <w:szCs w:val="24"/>
        </w:rPr>
      </w:pPr>
      <w:r w:rsidRPr="0058518C">
        <w:rPr>
          <w:rFonts w:cs="Arial"/>
          <w:sz w:val="24"/>
          <w:szCs w:val="24"/>
        </w:rPr>
        <w:t>použité měřicí zařízení (vč. výrobního čísla),</w:t>
      </w:r>
    </w:p>
    <w:p w:rsidR="008E25F5" w:rsidRPr="0058518C" w:rsidRDefault="008E25F5" w:rsidP="008E25F5">
      <w:pPr>
        <w:numPr>
          <w:ilvl w:val="0"/>
          <w:numId w:val="23"/>
        </w:numPr>
        <w:tabs>
          <w:tab w:val="left" w:pos="900"/>
        </w:tabs>
        <w:spacing w:before="60" w:after="60" w:line="264" w:lineRule="auto"/>
        <w:ind w:left="900" w:hanging="180"/>
        <w:jc w:val="both"/>
        <w:rPr>
          <w:rFonts w:cs="Arial"/>
          <w:sz w:val="24"/>
          <w:szCs w:val="24"/>
        </w:rPr>
      </w:pPr>
      <w:r w:rsidRPr="0058518C">
        <w:rPr>
          <w:rFonts w:cs="Arial"/>
          <w:sz w:val="24"/>
          <w:szCs w:val="24"/>
        </w:rPr>
        <w:t>naměřené hodnoty koncentrací NH</w:t>
      </w:r>
      <w:r w:rsidRPr="0058518C">
        <w:rPr>
          <w:rFonts w:cs="Arial"/>
          <w:sz w:val="24"/>
          <w:szCs w:val="24"/>
          <w:vertAlign w:val="subscript"/>
        </w:rPr>
        <w:t>3</w:t>
      </w:r>
      <w:r w:rsidRPr="0058518C">
        <w:rPr>
          <w:rFonts w:cs="Arial"/>
          <w:sz w:val="24"/>
          <w:szCs w:val="24"/>
        </w:rPr>
        <w:t xml:space="preserve"> v bodech M1 až M5,</w:t>
      </w:r>
    </w:p>
    <w:p w:rsidR="008E25F5" w:rsidRPr="0058518C" w:rsidRDefault="008E25F5" w:rsidP="008E25F5">
      <w:pPr>
        <w:numPr>
          <w:ilvl w:val="0"/>
          <w:numId w:val="23"/>
        </w:numPr>
        <w:tabs>
          <w:tab w:val="left" w:pos="900"/>
        </w:tabs>
        <w:spacing w:before="60" w:after="60" w:line="264" w:lineRule="auto"/>
        <w:ind w:left="900" w:hanging="180"/>
        <w:jc w:val="both"/>
        <w:rPr>
          <w:rFonts w:cs="Arial"/>
          <w:sz w:val="24"/>
          <w:szCs w:val="24"/>
        </w:rPr>
      </w:pPr>
      <w:r w:rsidRPr="0058518C">
        <w:rPr>
          <w:rFonts w:cs="Arial"/>
          <w:sz w:val="24"/>
          <w:szCs w:val="24"/>
        </w:rPr>
        <w:t>výslednou vypočtenou koncentraci NH</w:t>
      </w:r>
      <w:r w:rsidRPr="0058518C">
        <w:rPr>
          <w:rFonts w:cs="Arial"/>
          <w:sz w:val="24"/>
          <w:szCs w:val="24"/>
          <w:vertAlign w:val="subscript"/>
        </w:rPr>
        <w:t>3</w:t>
      </w:r>
      <w:r w:rsidRPr="0058518C">
        <w:rPr>
          <w:rFonts w:cs="Arial"/>
          <w:sz w:val="24"/>
          <w:szCs w:val="24"/>
        </w:rPr>
        <w:t xml:space="preserve"> </w:t>
      </w:r>
      <w:r w:rsidRPr="0058518C">
        <w:rPr>
          <w:rFonts w:cs="Arial"/>
          <w:i/>
          <w:sz w:val="24"/>
          <w:szCs w:val="24"/>
        </w:rPr>
        <w:t>K.</w:t>
      </w:r>
    </w:p>
    <w:p w:rsidR="008E25F5" w:rsidRPr="0058518C" w:rsidRDefault="008E25F5" w:rsidP="008E25F5">
      <w:pPr>
        <w:spacing w:before="60" w:after="60" w:line="264" w:lineRule="auto"/>
        <w:ind w:left="900"/>
        <w:jc w:val="both"/>
        <w:rPr>
          <w:rFonts w:cs="Arial"/>
          <w:sz w:val="24"/>
          <w:szCs w:val="24"/>
        </w:rPr>
      </w:pPr>
    </w:p>
    <w:p w:rsidR="008E25F5" w:rsidRPr="0058518C" w:rsidRDefault="008E25F5" w:rsidP="008E25F5">
      <w:pPr>
        <w:spacing w:before="60" w:after="60" w:line="264" w:lineRule="auto"/>
        <w:jc w:val="both"/>
        <w:rPr>
          <w:rFonts w:cs="Arial"/>
          <w:sz w:val="24"/>
          <w:szCs w:val="24"/>
        </w:rPr>
      </w:pPr>
      <w:r w:rsidRPr="0058518C">
        <w:rPr>
          <w:rFonts w:cs="Arial"/>
          <w:sz w:val="24"/>
          <w:szCs w:val="24"/>
        </w:rPr>
        <w:t>Zásady pro měření koncentrace NH</w:t>
      </w:r>
      <w:r w:rsidRPr="0058518C">
        <w:rPr>
          <w:rFonts w:cs="Arial"/>
          <w:sz w:val="24"/>
          <w:szCs w:val="24"/>
          <w:vertAlign w:val="subscript"/>
        </w:rPr>
        <w:t>3</w:t>
      </w:r>
      <w:r w:rsidRPr="0058518C">
        <w:rPr>
          <w:rFonts w:cs="Arial"/>
          <w:sz w:val="24"/>
          <w:szCs w:val="24"/>
        </w:rPr>
        <w:t xml:space="preserve"> v chovech drůbeže zpracovali:</w:t>
      </w:r>
    </w:p>
    <w:p w:rsidR="008E25F5" w:rsidRPr="0058518C" w:rsidRDefault="008E25F5" w:rsidP="008E25F5">
      <w:pPr>
        <w:spacing w:before="60" w:after="60" w:line="264" w:lineRule="auto"/>
        <w:jc w:val="both"/>
        <w:rPr>
          <w:rFonts w:cs="Arial"/>
          <w:sz w:val="24"/>
          <w:szCs w:val="24"/>
        </w:rPr>
      </w:pPr>
    </w:p>
    <w:p w:rsidR="008E25F5" w:rsidRPr="0058518C" w:rsidRDefault="008E25F5" w:rsidP="008E25F5">
      <w:pPr>
        <w:spacing w:before="60" w:after="60" w:line="264" w:lineRule="auto"/>
        <w:jc w:val="both"/>
        <w:rPr>
          <w:rFonts w:cs="Arial"/>
          <w:sz w:val="24"/>
          <w:szCs w:val="24"/>
        </w:rPr>
      </w:pPr>
      <w:r w:rsidRPr="0058518C">
        <w:rPr>
          <w:rFonts w:cs="Arial"/>
          <w:b/>
          <w:sz w:val="24"/>
          <w:szCs w:val="24"/>
        </w:rPr>
        <w:t xml:space="preserve">Ing. Miroslav Češpiva, Ph.D., a Ing. Petra Zabloudilová, Ph.D. </w:t>
      </w:r>
    </w:p>
    <w:p w:rsidR="008E25F5" w:rsidRPr="0058518C" w:rsidRDefault="008E25F5" w:rsidP="008E25F5">
      <w:pPr>
        <w:spacing w:before="60" w:after="60" w:line="264" w:lineRule="auto"/>
        <w:jc w:val="both"/>
        <w:rPr>
          <w:rFonts w:cs="Arial"/>
          <w:sz w:val="24"/>
          <w:szCs w:val="24"/>
        </w:rPr>
      </w:pPr>
      <w:r w:rsidRPr="0058518C">
        <w:rPr>
          <w:rFonts w:cs="Arial"/>
          <w:sz w:val="24"/>
          <w:szCs w:val="24"/>
        </w:rPr>
        <w:t>Výzkumný ústav zemědělské techniky, v. v. i.</w:t>
      </w:r>
    </w:p>
    <w:p w:rsidR="008E25F5" w:rsidRPr="0058518C" w:rsidRDefault="008E25F5" w:rsidP="008E25F5">
      <w:pPr>
        <w:rPr>
          <w:rFonts w:cs="Arial"/>
          <w:sz w:val="24"/>
          <w:szCs w:val="24"/>
        </w:rPr>
      </w:pPr>
      <w:r w:rsidRPr="0058518C">
        <w:rPr>
          <w:rFonts w:cs="Arial"/>
          <w:sz w:val="24"/>
          <w:szCs w:val="24"/>
        </w:rPr>
        <w:t>V Praze 27. 2. 2017</w:t>
      </w:r>
      <w:r w:rsidRPr="0058518C">
        <w:rPr>
          <w:rFonts w:cs="Arial"/>
          <w:b/>
          <w:sz w:val="24"/>
          <w:szCs w:val="24"/>
        </w:rPr>
        <w:t xml:space="preserve"> </w:t>
      </w:r>
    </w:p>
    <w:p w:rsidR="008E25F5" w:rsidRPr="00E65C70" w:rsidRDefault="008E25F5" w:rsidP="008E25F5">
      <w:pPr>
        <w:jc w:val="both"/>
        <w:rPr>
          <w:sz w:val="24"/>
          <w:szCs w:val="24"/>
        </w:rPr>
      </w:pPr>
      <w:r>
        <w:rPr>
          <w:rFonts w:cs="Arial"/>
          <w:b/>
          <w:sz w:val="24"/>
          <w:szCs w:val="24"/>
        </w:rPr>
        <w:br w:type="page"/>
      </w:r>
      <w:r w:rsidRPr="00E65C70">
        <w:rPr>
          <w:rFonts w:cs="Arial"/>
          <w:b/>
          <w:sz w:val="24"/>
          <w:szCs w:val="24"/>
        </w:rPr>
        <w:lastRenderedPageBreak/>
        <w:t xml:space="preserve">20.B.e. Kódy a slovní označení akutních patologických změn </w:t>
      </w:r>
      <w:r w:rsidRPr="00E65C70">
        <w:rPr>
          <w:b/>
          <w:sz w:val="24"/>
          <w:szCs w:val="24"/>
        </w:rPr>
        <w:t>–</w:t>
      </w:r>
      <w:r w:rsidRPr="00E65C70">
        <w:rPr>
          <w:rFonts w:eastAsia="Arial"/>
          <w:b/>
          <w:sz w:val="24"/>
          <w:szCs w:val="24"/>
        </w:rPr>
        <w:t xml:space="preserve"> na základě </w:t>
      </w:r>
      <w:r w:rsidRPr="00E65C70">
        <w:rPr>
          <w:b/>
          <w:sz w:val="24"/>
          <w:szCs w:val="24"/>
        </w:rPr>
        <w:t xml:space="preserve">Nálezu prohlídky jatečných zvířat a masa </w:t>
      </w:r>
      <w:r w:rsidRPr="00E65C70">
        <w:rPr>
          <w:sz w:val="24"/>
          <w:szCs w:val="24"/>
        </w:rPr>
        <w:t>(porážkový protokol)</w:t>
      </w:r>
    </w:p>
    <w:p w:rsidR="008E25F5" w:rsidRPr="00E65C70" w:rsidRDefault="008E25F5" w:rsidP="008E25F5">
      <w:pPr>
        <w:rPr>
          <w:sz w:val="18"/>
          <w:szCs w:val="18"/>
        </w:rPr>
      </w:pPr>
    </w:p>
    <w:tbl>
      <w:tblPr>
        <w:tblW w:w="8317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1365"/>
        <w:gridCol w:w="6952"/>
      </w:tblGrid>
      <w:tr w:rsidR="008E25F5" w:rsidRPr="00E65C70" w:rsidTr="00333E54">
        <w:trPr>
          <w:trHeight w:val="258"/>
        </w:trPr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25F5" w:rsidRPr="00E65C70" w:rsidRDefault="008E25F5" w:rsidP="00333E54">
            <w:pPr>
              <w:rPr>
                <w:sz w:val="24"/>
                <w:szCs w:val="24"/>
              </w:rPr>
            </w:pPr>
            <w:r w:rsidRPr="00E65C70">
              <w:rPr>
                <w:b/>
                <w:sz w:val="24"/>
                <w:szCs w:val="24"/>
              </w:rPr>
              <w:t xml:space="preserve">Kód:             </w:t>
            </w:r>
          </w:p>
        </w:tc>
        <w:tc>
          <w:tcPr>
            <w:tcW w:w="6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E25F5" w:rsidRPr="00E65C70" w:rsidRDefault="008E25F5" w:rsidP="00333E54">
            <w:pPr>
              <w:rPr>
                <w:b/>
                <w:sz w:val="24"/>
                <w:szCs w:val="24"/>
              </w:rPr>
            </w:pPr>
            <w:r w:rsidRPr="00E65C70">
              <w:rPr>
                <w:b/>
                <w:sz w:val="24"/>
                <w:szCs w:val="24"/>
              </w:rPr>
              <w:t>Akutní patologické změny (PZ)*:</w:t>
            </w:r>
          </w:p>
        </w:tc>
      </w:tr>
      <w:tr w:rsidR="008E25F5" w:rsidRPr="00E65C70" w:rsidTr="00333E54">
        <w:trPr>
          <w:trHeight w:val="258"/>
        </w:trPr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25F5" w:rsidRPr="00E65C70" w:rsidRDefault="008E25F5" w:rsidP="00333E54">
            <w:pPr>
              <w:rPr>
                <w:sz w:val="24"/>
                <w:szCs w:val="24"/>
              </w:rPr>
            </w:pPr>
            <w:r w:rsidRPr="00E65C70">
              <w:rPr>
                <w:sz w:val="24"/>
                <w:szCs w:val="24"/>
              </w:rPr>
              <w:t xml:space="preserve">001 </w:t>
            </w:r>
          </w:p>
        </w:tc>
        <w:tc>
          <w:tcPr>
            <w:tcW w:w="6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E25F5" w:rsidRPr="00E65C70" w:rsidRDefault="008E25F5" w:rsidP="00333E54">
            <w:pPr>
              <w:rPr>
                <w:sz w:val="24"/>
                <w:szCs w:val="24"/>
              </w:rPr>
            </w:pPr>
            <w:r w:rsidRPr="00E65C70">
              <w:rPr>
                <w:sz w:val="24"/>
                <w:szCs w:val="24"/>
              </w:rPr>
              <w:t>PZ plic – dýchací soustavy - akutní</w:t>
            </w:r>
          </w:p>
        </w:tc>
      </w:tr>
      <w:tr w:rsidR="008E25F5" w:rsidRPr="00E65C70" w:rsidTr="00333E54">
        <w:trPr>
          <w:trHeight w:val="258"/>
        </w:trPr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25F5" w:rsidRPr="00E65C70" w:rsidRDefault="008E25F5" w:rsidP="00333E54">
            <w:pPr>
              <w:rPr>
                <w:sz w:val="24"/>
                <w:szCs w:val="24"/>
              </w:rPr>
            </w:pPr>
            <w:r w:rsidRPr="00E65C70">
              <w:rPr>
                <w:sz w:val="24"/>
                <w:szCs w:val="24"/>
              </w:rPr>
              <w:t xml:space="preserve">013 </w:t>
            </w:r>
          </w:p>
        </w:tc>
        <w:tc>
          <w:tcPr>
            <w:tcW w:w="6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E25F5" w:rsidRPr="00E65C70" w:rsidRDefault="008E25F5" w:rsidP="00333E54">
            <w:pPr>
              <w:rPr>
                <w:sz w:val="24"/>
                <w:szCs w:val="24"/>
              </w:rPr>
            </w:pPr>
            <w:r w:rsidRPr="00E65C70">
              <w:rPr>
                <w:sz w:val="24"/>
                <w:szCs w:val="24"/>
              </w:rPr>
              <w:t>PZ střev – vč. mízních uzlin - akutní</w:t>
            </w:r>
          </w:p>
        </w:tc>
      </w:tr>
      <w:tr w:rsidR="008E25F5" w:rsidRPr="00E65C70" w:rsidTr="00333E54">
        <w:trPr>
          <w:trHeight w:val="258"/>
        </w:trPr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25F5" w:rsidRPr="00E65C70" w:rsidRDefault="008E25F5" w:rsidP="00333E54">
            <w:pPr>
              <w:rPr>
                <w:sz w:val="24"/>
                <w:szCs w:val="24"/>
              </w:rPr>
            </w:pPr>
            <w:r w:rsidRPr="00E65C70">
              <w:rPr>
                <w:sz w:val="24"/>
                <w:szCs w:val="24"/>
              </w:rPr>
              <w:t xml:space="preserve">021 </w:t>
            </w:r>
          </w:p>
        </w:tc>
        <w:tc>
          <w:tcPr>
            <w:tcW w:w="6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E25F5" w:rsidRPr="00E65C70" w:rsidRDefault="008E25F5" w:rsidP="00333E54">
            <w:pPr>
              <w:rPr>
                <w:sz w:val="24"/>
                <w:szCs w:val="24"/>
              </w:rPr>
            </w:pPr>
            <w:r w:rsidRPr="00E65C70">
              <w:rPr>
                <w:sz w:val="24"/>
                <w:szCs w:val="24"/>
              </w:rPr>
              <w:t>PZ jater – vč. žluč. měchýře a pankreatu - akutní</w:t>
            </w:r>
          </w:p>
        </w:tc>
      </w:tr>
      <w:tr w:rsidR="008E25F5" w:rsidRPr="00E65C70" w:rsidTr="00333E54">
        <w:trPr>
          <w:trHeight w:val="258"/>
        </w:trPr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25F5" w:rsidRPr="00E65C70" w:rsidRDefault="008E25F5" w:rsidP="00333E54">
            <w:pPr>
              <w:rPr>
                <w:sz w:val="24"/>
                <w:szCs w:val="24"/>
              </w:rPr>
            </w:pPr>
            <w:r w:rsidRPr="00E65C70">
              <w:rPr>
                <w:sz w:val="24"/>
                <w:szCs w:val="24"/>
              </w:rPr>
              <w:t xml:space="preserve">031 </w:t>
            </w:r>
          </w:p>
        </w:tc>
        <w:tc>
          <w:tcPr>
            <w:tcW w:w="6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E25F5" w:rsidRPr="00E65C70" w:rsidRDefault="008E25F5" w:rsidP="00333E54">
            <w:pPr>
              <w:rPr>
                <w:sz w:val="24"/>
                <w:szCs w:val="24"/>
              </w:rPr>
            </w:pPr>
            <w:r w:rsidRPr="00E65C70">
              <w:rPr>
                <w:sz w:val="24"/>
                <w:szCs w:val="24"/>
              </w:rPr>
              <w:t>PZ ledvin – močové soustavy - akutní</w:t>
            </w:r>
          </w:p>
        </w:tc>
      </w:tr>
      <w:tr w:rsidR="008E25F5" w:rsidRPr="00E65C70" w:rsidTr="00333E54">
        <w:trPr>
          <w:trHeight w:val="258"/>
        </w:trPr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25F5" w:rsidRPr="00E65C70" w:rsidRDefault="008E25F5" w:rsidP="00333E54">
            <w:pPr>
              <w:rPr>
                <w:sz w:val="24"/>
                <w:szCs w:val="24"/>
              </w:rPr>
            </w:pPr>
            <w:r w:rsidRPr="00E65C70">
              <w:rPr>
                <w:sz w:val="24"/>
                <w:szCs w:val="24"/>
              </w:rPr>
              <w:t xml:space="preserve">041 </w:t>
            </w:r>
          </w:p>
        </w:tc>
        <w:tc>
          <w:tcPr>
            <w:tcW w:w="6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E25F5" w:rsidRPr="00E65C70" w:rsidRDefault="008E25F5" w:rsidP="00333E54">
            <w:pPr>
              <w:rPr>
                <w:sz w:val="24"/>
                <w:szCs w:val="24"/>
              </w:rPr>
            </w:pPr>
            <w:r w:rsidRPr="00E65C70">
              <w:rPr>
                <w:sz w:val="24"/>
                <w:szCs w:val="24"/>
              </w:rPr>
              <w:t>PZ srdce vč. cév – oběhová soustava  - akutní</w:t>
            </w:r>
          </w:p>
        </w:tc>
      </w:tr>
      <w:tr w:rsidR="008E25F5" w:rsidRPr="00E65C70" w:rsidTr="00333E54">
        <w:trPr>
          <w:trHeight w:val="258"/>
        </w:trPr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25F5" w:rsidRPr="00E65C70" w:rsidRDefault="008E25F5" w:rsidP="00333E54">
            <w:pPr>
              <w:rPr>
                <w:sz w:val="24"/>
                <w:szCs w:val="24"/>
              </w:rPr>
            </w:pPr>
            <w:r w:rsidRPr="00E65C70">
              <w:rPr>
                <w:sz w:val="24"/>
                <w:szCs w:val="24"/>
              </w:rPr>
              <w:t xml:space="preserve">044 </w:t>
            </w:r>
          </w:p>
        </w:tc>
        <w:tc>
          <w:tcPr>
            <w:tcW w:w="6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E25F5" w:rsidRPr="00E65C70" w:rsidRDefault="008E25F5" w:rsidP="00333E54">
            <w:pPr>
              <w:rPr>
                <w:sz w:val="24"/>
                <w:szCs w:val="24"/>
              </w:rPr>
            </w:pPr>
            <w:r w:rsidRPr="00E65C70">
              <w:rPr>
                <w:sz w:val="24"/>
                <w:szCs w:val="24"/>
              </w:rPr>
              <w:t>PZ sleziny - akutní</w:t>
            </w:r>
          </w:p>
        </w:tc>
      </w:tr>
      <w:tr w:rsidR="008E25F5" w:rsidRPr="00E65C70" w:rsidTr="00333E54">
        <w:trPr>
          <w:trHeight w:val="258"/>
        </w:trPr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25F5" w:rsidRPr="00E65C70" w:rsidRDefault="008E25F5" w:rsidP="00333E54">
            <w:pPr>
              <w:rPr>
                <w:sz w:val="24"/>
                <w:szCs w:val="24"/>
              </w:rPr>
            </w:pPr>
            <w:r w:rsidRPr="00E65C70">
              <w:rPr>
                <w:sz w:val="24"/>
                <w:szCs w:val="24"/>
              </w:rPr>
              <w:t xml:space="preserve">051 </w:t>
            </w:r>
          </w:p>
        </w:tc>
        <w:tc>
          <w:tcPr>
            <w:tcW w:w="6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E25F5" w:rsidRPr="00E65C70" w:rsidRDefault="008E25F5" w:rsidP="00333E54">
            <w:pPr>
              <w:rPr>
                <w:sz w:val="24"/>
                <w:szCs w:val="24"/>
              </w:rPr>
            </w:pPr>
            <w:r w:rsidRPr="00E65C70">
              <w:rPr>
                <w:sz w:val="24"/>
                <w:szCs w:val="24"/>
              </w:rPr>
              <w:t xml:space="preserve">PZ změny CNS, míchy a perif. nervové tkáně – akutní </w:t>
            </w:r>
          </w:p>
        </w:tc>
      </w:tr>
      <w:tr w:rsidR="008E25F5" w:rsidRPr="00E65C70" w:rsidTr="00333E54">
        <w:trPr>
          <w:trHeight w:val="258"/>
        </w:trPr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25F5" w:rsidRPr="00E65C70" w:rsidRDefault="008E25F5" w:rsidP="00333E54">
            <w:pPr>
              <w:rPr>
                <w:sz w:val="24"/>
                <w:szCs w:val="24"/>
              </w:rPr>
            </w:pPr>
            <w:r w:rsidRPr="00E65C70">
              <w:rPr>
                <w:sz w:val="24"/>
                <w:szCs w:val="24"/>
              </w:rPr>
              <w:t xml:space="preserve">060 </w:t>
            </w:r>
          </w:p>
        </w:tc>
        <w:tc>
          <w:tcPr>
            <w:tcW w:w="6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E25F5" w:rsidRPr="00E65C70" w:rsidRDefault="008E25F5" w:rsidP="00333E54">
            <w:pPr>
              <w:rPr>
                <w:sz w:val="24"/>
                <w:szCs w:val="24"/>
              </w:rPr>
            </w:pPr>
            <w:r w:rsidRPr="00E65C70">
              <w:rPr>
                <w:sz w:val="24"/>
                <w:szCs w:val="24"/>
              </w:rPr>
              <w:t>PZ na končetinách (kontuse, fraktury, artritidy, prosáknutí) - akutní</w:t>
            </w:r>
          </w:p>
        </w:tc>
      </w:tr>
      <w:tr w:rsidR="008E25F5" w:rsidRPr="00E65C70" w:rsidTr="00333E54">
        <w:trPr>
          <w:trHeight w:val="516"/>
        </w:trPr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25F5" w:rsidRPr="00E65C70" w:rsidRDefault="008E25F5" w:rsidP="00333E54">
            <w:pPr>
              <w:rPr>
                <w:sz w:val="24"/>
                <w:szCs w:val="24"/>
              </w:rPr>
            </w:pPr>
            <w:r w:rsidRPr="00E65C70">
              <w:rPr>
                <w:bCs/>
                <w:sz w:val="24"/>
                <w:szCs w:val="24"/>
              </w:rPr>
              <w:t>063</w:t>
            </w:r>
          </w:p>
        </w:tc>
        <w:tc>
          <w:tcPr>
            <w:tcW w:w="6952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E25F5" w:rsidRPr="00E65C70" w:rsidRDefault="008E25F5" w:rsidP="00333E54">
            <w:pPr>
              <w:rPr>
                <w:sz w:val="24"/>
                <w:szCs w:val="24"/>
              </w:rPr>
            </w:pPr>
            <w:r w:rsidRPr="00E65C70">
              <w:rPr>
                <w:bCs/>
                <w:sz w:val="24"/>
                <w:szCs w:val="24"/>
              </w:rPr>
              <w:t>PZ na těle – hrudní a břišní část těla, včetně dutin, vyjma končetin - akutní</w:t>
            </w:r>
          </w:p>
        </w:tc>
      </w:tr>
      <w:tr w:rsidR="008E25F5" w:rsidRPr="00E65C70" w:rsidTr="00333E54">
        <w:trPr>
          <w:trHeight w:val="258"/>
        </w:trPr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25F5" w:rsidRPr="00E65C70" w:rsidRDefault="008E25F5" w:rsidP="00333E54">
            <w:pPr>
              <w:rPr>
                <w:sz w:val="24"/>
                <w:szCs w:val="24"/>
              </w:rPr>
            </w:pPr>
            <w:r w:rsidRPr="00E65C70">
              <w:rPr>
                <w:sz w:val="24"/>
                <w:szCs w:val="24"/>
              </w:rPr>
              <w:t xml:space="preserve">067 </w:t>
            </w:r>
          </w:p>
        </w:tc>
        <w:tc>
          <w:tcPr>
            <w:tcW w:w="6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E25F5" w:rsidRPr="00E65C70" w:rsidRDefault="008E25F5" w:rsidP="00333E54">
            <w:pPr>
              <w:rPr>
                <w:sz w:val="24"/>
                <w:szCs w:val="24"/>
              </w:rPr>
            </w:pPr>
            <w:r w:rsidRPr="00E65C70">
              <w:rPr>
                <w:sz w:val="24"/>
                <w:szCs w:val="24"/>
              </w:rPr>
              <w:t>Ostatní závažné změny ve svalovině a orgánech - akutní</w:t>
            </w:r>
          </w:p>
        </w:tc>
      </w:tr>
      <w:tr w:rsidR="008E25F5" w:rsidRPr="00E65C70" w:rsidTr="00333E54">
        <w:trPr>
          <w:trHeight w:val="258"/>
        </w:trPr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25F5" w:rsidRPr="00E65C70" w:rsidRDefault="008E25F5" w:rsidP="00333E54">
            <w:pPr>
              <w:rPr>
                <w:sz w:val="24"/>
                <w:szCs w:val="24"/>
              </w:rPr>
            </w:pPr>
            <w:r w:rsidRPr="00E65C70">
              <w:rPr>
                <w:sz w:val="24"/>
                <w:szCs w:val="24"/>
              </w:rPr>
              <w:t xml:space="preserve">070 </w:t>
            </w:r>
          </w:p>
        </w:tc>
        <w:tc>
          <w:tcPr>
            <w:tcW w:w="6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E25F5" w:rsidRPr="00E65C70" w:rsidRDefault="008E25F5" w:rsidP="00333E54">
            <w:pPr>
              <w:rPr>
                <w:sz w:val="24"/>
                <w:szCs w:val="24"/>
              </w:rPr>
            </w:pPr>
            <w:r w:rsidRPr="00E65C70">
              <w:rPr>
                <w:sz w:val="24"/>
                <w:szCs w:val="24"/>
              </w:rPr>
              <w:t>PA změny hlavy včetně dutin - akutní</w:t>
            </w:r>
          </w:p>
        </w:tc>
      </w:tr>
      <w:tr w:rsidR="008E25F5" w:rsidRPr="00E65C70" w:rsidTr="00333E54">
        <w:trPr>
          <w:trHeight w:val="258"/>
        </w:trPr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25F5" w:rsidRPr="00E65C70" w:rsidRDefault="008E25F5" w:rsidP="00333E54">
            <w:pPr>
              <w:rPr>
                <w:sz w:val="24"/>
                <w:szCs w:val="24"/>
              </w:rPr>
            </w:pPr>
            <w:r w:rsidRPr="00E65C70">
              <w:rPr>
                <w:sz w:val="24"/>
                <w:szCs w:val="24"/>
              </w:rPr>
              <w:t xml:space="preserve">080 </w:t>
            </w:r>
          </w:p>
        </w:tc>
        <w:tc>
          <w:tcPr>
            <w:tcW w:w="6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E25F5" w:rsidRPr="00E65C70" w:rsidRDefault="008E25F5" w:rsidP="00333E54">
            <w:pPr>
              <w:rPr>
                <w:sz w:val="24"/>
                <w:szCs w:val="24"/>
              </w:rPr>
            </w:pPr>
            <w:r w:rsidRPr="00E65C70">
              <w:rPr>
                <w:sz w:val="24"/>
                <w:szCs w:val="24"/>
              </w:rPr>
              <w:t xml:space="preserve">PZ na kůži – akutní </w:t>
            </w:r>
          </w:p>
        </w:tc>
      </w:tr>
      <w:tr w:rsidR="008E25F5" w:rsidRPr="00E65C70" w:rsidTr="00333E54">
        <w:trPr>
          <w:trHeight w:val="270"/>
        </w:trPr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25F5" w:rsidRPr="00E65C70" w:rsidRDefault="008E25F5" w:rsidP="00333E54">
            <w:pPr>
              <w:rPr>
                <w:sz w:val="24"/>
                <w:szCs w:val="24"/>
              </w:rPr>
            </w:pPr>
            <w:r w:rsidRPr="00E65C70">
              <w:rPr>
                <w:sz w:val="24"/>
                <w:szCs w:val="24"/>
              </w:rPr>
              <w:t xml:space="preserve">110 </w:t>
            </w:r>
          </w:p>
        </w:tc>
        <w:tc>
          <w:tcPr>
            <w:tcW w:w="6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E25F5" w:rsidRPr="00E65C70" w:rsidRDefault="008E25F5" w:rsidP="00333E54">
            <w:pPr>
              <w:rPr>
                <w:sz w:val="24"/>
                <w:szCs w:val="24"/>
              </w:rPr>
            </w:pPr>
            <w:r w:rsidRPr="00E65C70">
              <w:rPr>
                <w:sz w:val="24"/>
                <w:szCs w:val="24"/>
              </w:rPr>
              <w:t>Jiné intravitální změny - akutní</w:t>
            </w:r>
          </w:p>
        </w:tc>
      </w:tr>
      <w:tr w:rsidR="008E25F5" w:rsidRPr="00E65C70" w:rsidTr="00333E54">
        <w:trPr>
          <w:trHeight w:val="258"/>
        </w:trPr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25F5" w:rsidRPr="00E65C70" w:rsidRDefault="008E25F5" w:rsidP="00333E54">
            <w:pPr>
              <w:rPr>
                <w:sz w:val="24"/>
                <w:szCs w:val="24"/>
              </w:rPr>
            </w:pPr>
            <w:r w:rsidRPr="00E65C70">
              <w:rPr>
                <w:bCs/>
                <w:sz w:val="24"/>
                <w:szCs w:val="24"/>
              </w:rPr>
              <w:t>H</w:t>
            </w:r>
          </w:p>
        </w:tc>
        <w:tc>
          <w:tcPr>
            <w:tcW w:w="6952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E25F5" w:rsidRPr="00E65C70" w:rsidRDefault="008E25F5" w:rsidP="00333E54">
            <w:pPr>
              <w:rPr>
                <w:sz w:val="24"/>
                <w:szCs w:val="24"/>
              </w:rPr>
            </w:pPr>
            <w:r w:rsidRPr="00E65C70">
              <w:rPr>
                <w:bCs/>
                <w:sz w:val="24"/>
                <w:szCs w:val="24"/>
              </w:rPr>
              <w:t>Poraženo v agonii</w:t>
            </w:r>
          </w:p>
        </w:tc>
      </w:tr>
    </w:tbl>
    <w:p w:rsidR="008E25F5" w:rsidRPr="00E65C70" w:rsidRDefault="008E25F5" w:rsidP="008E25F5">
      <w:pPr>
        <w:rPr>
          <w:rFonts w:eastAsia="Arial"/>
          <w:b/>
          <w:sz w:val="24"/>
          <w:szCs w:val="24"/>
          <w:u w:val="single"/>
        </w:rPr>
      </w:pPr>
      <w:r>
        <w:rPr>
          <w:sz w:val="24"/>
          <w:szCs w:val="24"/>
        </w:rPr>
        <w:t xml:space="preserve">*Akutní patologické změny </w:t>
      </w:r>
      <w:r w:rsidRPr="00E65C70">
        <w:rPr>
          <w:sz w:val="24"/>
          <w:szCs w:val="24"/>
        </w:rPr>
        <w:t xml:space="preserve">= akutní nálezy na JUT </w:t>
      </w:r>
    </w:p>
    <w:p w:rsidR="008E25F5" w:rsidRPr="00E65C70" w:rsidRDefault="008E25F5" w:rsidP="008E25F5">
      <w:pPr>
        <w:rPr>
          <w:rFonts w:cs="Arial"/>
          <w:b/>
          <w:sz w:val="24"/>
          <w:szCs w:val="24"/>
        </w:rPr>
      </w:pPr>
    </w:p>
    <w:p w:rsidR="008E25F5" w:rsidRPr="00E65C70" w:rsidRDefault="008E25F5" w:rsidP="008E25F5">
      <w:pPr>
        <w:rPr>
          <w:rFonts w:cs="Arial"/>
          <w:b/>
          <w:sz w:val="24"/>
          <w:szCs w:val="24"/>
        </w:rPr>
      </w:pPr>
      <w:r w:rsidRPr="00E65C70">
        <w:rPr>
          <w:rFonts w:cs="Arial"/>
          <w:b/>
          <w:sz w:val="24"/>
          <w:szCs w:val="24"/>
        </w:rPr>
        <w:t xml:space="preserve">20.B.f. </w:t>
      </w:r>
      <w:r w:rsidRPr="00E65C70">
        <w:rPr>
          <w:rFonts w:eastAsia="Arial" w:cs="Arial"/>
          <w:b/>
          <w:sz w:val="24"/>
          <w:szCs w:val="24"/>
        </w:rPr>
        <w:t>Zásady pro stanovení relativní vlhkosti v chovech kachen</w:t>
      </w:r>
      <w:r w:rsidRPr="00E65C70">
        <w:rPr>
          <w:rFonts w:cs="Arial"/>
          <w:b/>
          <w:sz w:val="24"/>
          <w:szCs w:val="24"/>
        </w:rPr>
        <w:t xml:space="preserve"> </w:t>
      </w:r>
    </w:p>
    <w:p w:rsidR="008E25F5" w:rsidRPr="00E65C70" w:rsidRDefault="008E25F5" w:rsidP="008E25F5">
      <w:pPr>
        <w:rPr>
          <w:rFonts w:cs="Arial"/>
          <w:b/>
          <w:sz w:val="24"/>
          <w:szCs w:val="24"/>
        </w:rPr>
      </w:pPr>
    </w:p>
    <w:p w:rsidR="008E25F5" w:rsidRPr="00E65C70" w:rsidRDefault="008E25F5" w:rsidP="008E25F5">
      <w:pPr>
        <w:tabs>
          <w:tab w:val="left" w:pos="645"/>
        </w:tabs>
        <w:jc w:val="both"/>
        <w:rPr>
          <w:rFonts w:eastAsia="Arial"/>
          <w:sz w:val="24"/>
          <w:szCs w:val="24"/>
        </w:rPr>
      </w:pPr>
      <w:r w:rsidRPr="00E65C70">
        <w:rPr>
          <w:rFonts w:eastAsia="Arial"/>
          <w:sz w:val="24"/>
          <w:szCs w:val="24"/>
        </w:rPr>
        <w:t xml:space="preserve">V průběhu prvního týdne po naskladnění haly jednodenními mláďaty </w:t>
      </w:r>
      <w:r w:rsidRPr="00E65C70">
        <w:rPr>
          <w:sz w:val="24"/>
          <w:szCs w:val="24"/>
        </w:rPr>
        <w:t xml:space="preserve">se provádí měření relativní vlhkosti (dále RV) v každé hale minimálně jednou denně a </w:t>
      </w:r>
      <w:r w:rsidRPr="00E65C70">
        <w:rPr>
          <w:rFonts w:eastAsia="Arial"/>
          <w:sz w:val="24"/>
          <w:szCs w:val="24"/>
        </w:rPr>
        <w:t xml:space="preserve">relativní vlhkost nepoklesne v průměru pod 42 %. V průběhu navazujícího chovu </w:t>
      </w:r>
      <w:r w:rsidRPr="00E65C70">
        <w:rPr>
          <w:sz w:val="24"/>
          <w:szCs w:val="24"/>
        </w:rPr>
        <w:t xml:space="preserve">se měření provádí minimálně jednou za týden u všech hal s drůbeží, na kterou je požadována dotace a RV </w:t>
      </w:r>
      <w:r w:rsidRPr="00E65C70">
        <w:rPr>
          <w:rFonts w:eastAsia="Arial"/>
          <w:sz w:val="24"/>
          <w:szCs w:val="24"/>
        </w:rPr>
        <w:t>nepřesáhne v průměru 64 %.</w:t>
      </w:r>
    </w:p>
    <w:p w:rsidR="00B25AF8" w:rsidRDefault="00B25AF8" w:rsidP="008E25F5"/>
    <w:sectPr w:rsidR="00B25A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10C6" w:rsidRDefault="00BA10C6" w:rsidP="008E25F5">
      <w:r>
        <w:separator/>
      </w:r>
    </w:p>
  </w:endnote>
  <w:endnote w:type="continuationSeparator" w:id="0">
    <w:p w:rsidR="00BA10C6" w:rsidRDefault="00BA10C6" w:rsidP="008E25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;宋体">
    <w:altName w:val="MS Gothic"/>
    <w:panose1 w:val="00000000000000000000"/>
    <w:charset w:val="80"/>
    <w:family w:val="roman"/>
    <w:notTrueType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10C6" w:rsidRDefault="00BA10C6" w:rsidP="008E25F5">
      <w:r>
        <w:separator/>
      </w:r>
    </w:p>
  </w:footnote>
  <w:footnote w:type="continuationSeparator" w:id="0">
    <w:p w:rsidR="00BA10C6" w:rsidRDefault="00BA10C6" w:rsidP="008E25F5">
      <w:r>
        <w:continuationSeparator/>
      </w:r>
    </w:p>
  </w:footnote>
  <w:footnote w:id="1">
    <w:p w:rsidR="008E25F5" w:rsidRPr="00993D7F" w:rsidRDefault="008E25F5" w:rsidP="008E25F5">
      <w:pPr>
        <w:pStyle w:val="Textpoznpodarou"/>
        <w:jc w:val="both"/>
        <w:rPr>
          <w:color w:val="000000"/>
          <w:szCs w:val="16"/>
          <w:lang w:val="cs-CZ"/>
        </w:rPr>
      </w:pPr>
      <w:r w:rsidRPr="00B34137">
        <w:rPr>
          <w:rStyle w:val="Znakapoznpodarou"/>
        </w:rPr>
        <w:footnoteRef/>
      </w:r>
      <w:r w:rsidRPr="00B34137">
        <w:rPr>
          <w:szCs w:val="16"/>
        </w:rPr>
        <w:t xml:space="preserve"> </w:t>
      </w:r>
      <w:r w:rsidRPr="00993D7F">
        <w:rPr>
          <w:color w:val="000000"/>
          <w:szCs w:val="16"/>
          <w:lang w:val="cs-CZ"/>
        </w:rPr>
        <w:t xml:space="preserve">Jedná se o účetní doklady za </w:t>
      </w:r>
      <w:r w:rsidRPr="00993D7F">
        <w:rPr>
          <w:rFonts w:cs="Arial"/>
          <w:color w:val="000000"/>
          <w:szCs w:val="16"/>
        </w:rPr>
        <w:t xml:space="preserve">nákup nechemicky působících přípravků založených na bázi oxidu křemičitého </w:t>
      </w:r>
      <w:r w:rsidRPr="00993D7F">
        <w:rPr>
          <w:rFonts w:cs="Arial"/>
          <w:bCs/>
          <w:color w:val="000000"/>
          <w:szCs w:val="16"/>
        </w:rPr>
        <w:t>nebo fylosilikátů</w:t>
      </w:r>
      <w:r w:rsidRPr="00993D7F">
        <w:rPr>
          <w:color w:val="000000"/>
          <w:szCs w:val="16"/>
          <w:lang w:val="cs-CZ"/>
        </w:rPr>
        <w:t xml:space="preserve"> a v případě skupiny A o </w:t>
      </w:r>
      <w:r w:rsidRPr="00993D7F">
        <w:rPr>
          <w:rFonts w:cs="Arial"/>
          <w:color w:val="000000"/>
          <w:szCs w:val="16"/>
        </w:rPr>
        <w:t>účetní doklady dokumentující za jednotlivá hospodářství počet vyskladněné drůbeže v období od 1.</w:t>
      </w:r>
      <w:r w:rsidRPr="00993D7F">
        <w:rPr>
          <w:rFonts w:cs="Arial"/>
          <w:color w:val="000000"/>
          <w:szCs w:val="16"/>
          <w:lang w:val="cs-CZ"/>
        </w:rPr>
        <w:t> </w:t>
      </w:r>
      <w:r w:rsidRPr="00993D7F">
        <w:rPr>
          <w:rFonts w:cs="Arial"/>
          <w:color w:val="000000"/>
          <w:szCs w:val="16"/>
        </w:rPr>
        <w:t>9.</w:t>
      </w:r>
      <w:r w:rsidRPr="00993D7F">
        <w:rPr>
          <w:rFonts w:cs="Arial"/>
          <w:color w:val="000000"/>
          <w:szCs w:val="16"/>
          <w:lang w:val="cs-CZ"/>
        </w:rPr>
        <w:t> </w:t>
      </w:r>
      <w:r w:rsidRPr="00993D7F">
        <w:rPr>
          <w:rFonts w:cs="Arial"/>
          <w:color w:val="000000"/>
          <w:szCs w:val="16"/>
        </w:rPr>
        <w:t>20</w:t>
      </w:r>
      <w:r w:rsidRPr="00993D7F">
        <w:rPr>
          <w:rFonts w:cs="Arial"/>
          <w:color w:val="000000"/>
          <w:szCs w:val="16"/>
          <w:lang w:val="cs-CZ"/>
        </w:rPr>
        <w:t>21</w:t>
      </w:r>
      <w:r w:rsidRPr="00993D7F">
        <w:rPr>
          <w:rFonts w:cs="Arial"/>
          <w:color w:val="000000"/>
          <w:szCs w:val="16"/>
        </w:rPr>
        <w:t xml:space="preserve"> do 31. 8. 202</w:t>
      </w:r>
      <w:r w:rsidRPr="00993D7F">
        <w:rPr>
          <w:rFonts w:cs="Arial"/>
          <w:color w:val="000000"/>
          <w:szCs w:val="16"/>
          <w:lang w:val="cs-CZ"/>
        </w:rPr>
        <w:t>2.</w:t>
      </w:r>
    </w:p>
    <w:p w:rsidR="008E25F5" w:rsidRPr="00B34137" w:rsidRDefault="008E25F5" w:rsidP="008E25F5">
      <w:pPr>
        <w:pStyle w:val="Textpoznpodarou"/>
        <w:jc w:val="both"/>
        <w:rPr>
          <w:szCs w:val="16"/>
          <w:lang w:val="cs-CZ"/>
        </w:rPr>
      </w:pPr>
    </w:p>
  </w:footnote>
  <w:footnote w:id="2">
    <w:p w:rsidR="008E25F5" w:rsidRPr="00941225" w:rsidRDefault="008E25F5" w:rsidP="008E25F5">
      <w:pPr>
        <w:pStyle w:val="Textpoznpodarou"/>
        <w:rPr>
          <w:rFonts w:cs="Arial"/>
          <w:color w:val="000000"/>
          <w:szCs w:val="16"/>
        </w:rPr>
      </w:pPr>
      <w:r w:rsidRPr="005410FA">
        <w:rPr>
          <w:rStyle w:val="Znakapoznpodarou"/>
        </w:rPr>
        <w:footnoteRef/>
      </w:r>
      <w:r w:rsidRPr="005410FA">
        <w:rPr>
          <w:szCs w:val="16"/>
        </w:rPr>
        <w:t xml:space="preserve"> </w:t>
      </w:r>
      <w:r>
        <w:rPr>
          <w:szCs w:val="16"/>
          <w:lang w:val="cs-CZ"/>
        </w:rPr>
        <w:t>Jedná se</w:t>
      </w:r>
      <w:r w:rsidRPr="005410FA">
        <w:rPr>
          <w:szCs w:val="16"/>
          <w:lang w:val="cs-CZ"/>
        </w:rPr>
        <w:t xml:space="preserve"> </w:t>
      </w:r>
      <w:r>
        <w:rPr>
          <w:szCs w:val="16"/>
          <w:lang w:val="cs-CZ"/>
        </w:rPr>
        <w:t xml:space="preserve">o </w:t>
      </w:r>
      <w:r w:rsidRPr="00941225">
        <w:rPr>
          <w:rFonts w:cs="Arial"/>
          <w:color w:val="000000"/>
          <w:szCs w:val="16"/>
        </w:rPr>
        <w:t>účetní doklad</w:t>
      </w:r>
      <w:r w:rsidRPr="00941225">
        <w:rPr>
          <w:rFonts w:cs="Arial"/>
          <w:color w:val="000000"/>
          <w:szCs w:val="16"/>
          <w:lang w:val="cs-CZ"/>
        </w:rPr>
        <w:t>y</w:t>
      </w:r>
      <w:r w:rsidRPr="00941225">
        <w:rPr>
          <w:rFonts w:cs="Arial"/>
          <w:color w:val="000000"/>
          <w:szCs w:val="16"/>
        </w:rPr>
        <w:t xml:space="preserve"> dokumentující za jednotlivá hospodářství počet vyskladněné drůbeže v období</w:t>
      </w:r>
    </w:p>
    <w:p w:rsidR="008E25F5" w:rsidRPr="005410FA" w:rsidRDefault="008E25F5" w:rsidP="008E25F5">
      <w:pPr>
        <w:pStyle w:val="Textpoznpodarou"/>
        <w:rPr>
          <w:szCs w:val="16"/>
          <w:lang w:val="cs-CZ"/>
        </w:rPr>
      </w:pPr>
      <w:r w:rsidRPr="00941225">
        <w:rPr>
          <w:rFonts w:cs="Arial"/>
          <w:color w:val="000000"/>
          <w:szCs w:val="16"/>
        </w:rPr>
        <w:t>od 1.</w:t>
      </w:r>
      <w:r>
        <w:rPr>
          <w:rFonts w:cs="Arial"/>
          <w:color w:val="000000"/>
          <w:szCs w:val="16"/>
          <w:lang w:val="cs-CZ"/>
        </w:rPr>
        <w:t> </w:t>
      </w:r>
      <w:r>
        <w:rPr>
          <w:rFonts w:cs="Arial"/>
          <w:color w:val="000000"/>
          <w:szCs w:val="16"/>
        </w:rPr>
        <w:t>9.</w:t>
      </w:r>
      <w:r>
        <w:rPr>
          <w:rFonts w:cs="Arial"/>
          <w:color w:val="000000"/>
          <w:szCs w:val="16"/>
          <w:lang w:val="cs-CZ"/>
        </w:rPr>
        <w:t> </w:t>
      </w:r>
      <w:r w:rsidRPr="00941225">
        <w:rPr>
          <w:rFonts w:cs="Arial"/>
          <w:color w:val="000000"/>
          <w:szCs w:val="16"/>
        </w:rPr>
        <w:t>20</w:t>
      </w:r>
      <w:r>
        <w:rPr>
          <w:rFonts w:cs="Arial"/>
          <w:color w:val="000000"/>
          <w:szCs w:val="16"/>
          <w:lang w:val="cs-CZ"/>
        </w:rPr>
        <w:t>21</w:t>
      </w:r>
      <w:r w:rsidRPr="00941225">
        <w:rPr>
          <w:rFonts w:cs="Arial"/>
          <w:color w:val="000000"/>
          <w:szCs w:val="16"/>
        </w:rPr>
        <w:t xml:space="preserve"> do 31. 8. 202</w:t>
      </w:r>
      <w:r>
        <w:rPr>
          <w:rFonts w:cs="Arial"/>
          <w:color w:val="000000"/>
          <w:szCs w:val="16"/>
          <w:lang w:val="cs-CZ"/>
        </w:rPr>
        <w:t>2</w:t>
      </w:r>
      <w:r w:rsidRPr="00941225">
        <w:rPr>
          <w:rFonts w:cs="Arial"/>
          <w:color w:val="000000"/>
          <w:szCs w:val="16"/>
        </w:rPr>
        <w:t xml:space="preserve"> v případě skupiny A</w:t>
      </w:r>
      <w:r w:rsidRPr="00941225">
        <w:rPr>
          <w:rFonts w:cs="Arial"/>
          <w:color w:val="000000"/>
          <w:szCs w:val="16"/>
          <w:lang w:val="cs-CZ"/>
        </w:rPr>
        <w:t>.</w:t>
      </w:r>
    </w:p>
  </w:footnote>
  <w:footnote w:id="3">
    <w:p w:rsidR="008E25F5" w:rsidRPr="005410FA" w:rsidRDefault="008E25F5" w:rsidP="008E25F5">
      <w:pPr>
        <w:pStyle w:val="Textpoznpodarou"/>
        <w:rPr>
          <w:szCs w:val="16"/>
          <w:lang w:val="cs-CZ"/>
        </w:rPr>
      </w:pPr>
      <w:r w:rsidRPr="005410FA">
        <w:rPr>
          <w:rStyle w:val="Znakapoznpodarou"/>
        </w:rPr>
        <w:footnoteRef/>
      </w:r>
      <w:r w:rsidRPr="005410FA">
        <w:rPr>
          <w:szCs w:val="16"/>
        </w:rPr>
        <w:t xml:space="preserve"> </w:t>
      </w:r>
      <w:r>
        <w:rPr>
          <w:szCs w:val="16"/>
          <w:lang w:val="cs-CZ"/>
        </w:rPr>
        <w:t>Jedná se</w:t>
      </w:r>
      <w:r w:rsidRPr="005410FA">
        <w:rPr>
          <w:szCs w:val="16"/>
          <w:lang w:val="cs-CZ"/>
        </w:rPr>
        <w:t xml:space="preserve"> </w:t>
      </w:r>
      <w:r>
        <w:rPr>
          <w:szCs w:val="16"/>
          <w:lang w:val="cs-CZ"/>
        </w:rPr>
        <w:t xml:space="preserve">o </w:t>
      </w:r>
      <w:r w:rsidRPr="00941225">
        <w:rPr>
          <w:rFonts w:cs="Arial"/>
          <w:color w:val="000000"/>
          <w:szCs w:val="16"/>
        </w:rPr>
        <w:t>účetní doklady dokumentující za jednotlivá hospodářství počet vyskladněné drůbeže v období od 1. 9. 20</w:t>
      </w:r>
      <w:r>
        <w:rPr>
          <w:rFonts w:cs="Arial"/>
          <w:color w:val="000000"/>
          <w:szCs w:val="16"/>
          <w:lang w:val="cs-CZ"/>
        </w:rPr>
        <w:t>21</w:t>
      </w:r>
      <w:r w:rsidRPr="00941225">
        <w:rPr>
          <w:rFonts w:cs="Arial"/>
          <w:color w:val="000000"/>
          <w:szCs w:val="16"/>
        </w:rPr>
        <w:t xml:space="preserve"> do 31. 8. 202</w:t>
      </w:r>
      <w:r>
        <w:rPr>
          <w:rFonts w:cs="Arial"/>
          <w:color w:val="000000"/>
          <w:szCs w:val="16"/>
          <w:lang w:val="cs-CZ"/>
        </w:rPr>
        <w:t>2</w:t>
      </w:r>
      <w:r w:rsidRPr="00941225">
        <w:rPr>
          <w:rFonts w:cs="Arial"/>
          <w:color w:val="000000"/>
          <w:szCs w:val="16"/>
        </w:rPr>
        <w:t xml:space="preserve"> v případě skupiny A</w:t>
      </w:r>
      <w:r w:rsidRPr="00941225">
        <w:rPr>
          <w:rFonts w:cs="Arial"/>
          <w:color w:val="000000"/>
          <w:szCs w:val="16"/>
          <w:lang w:val="cs-CZ"/>
        </w:rPr>
        <w:t>.</w:t>
      </w:r>
    </w:p>
  </w:footnote>
  <w:footnote w:id="4">
    <w:p w:rsidR="008E25F5" w:rsidRPr="00993D7F" w:rsidRDefault="008E25F5" w:rsidP="008E25F5">
      <w:pPr>
        <w:pStyle w:val="Textpoznpodarou"/>
        <w:jc w:val="both"/>
        <w:rPr>
          <w:color w:val="000000"/>
          <w:szCs w:val="16"/>
          <w:lang w:val="cs-CZ"/>
        </w:rPr>
      </w:pPr>
      <w:r w:rsidRPr="00E217F0">
        <w:rPr>
          <w:rStyle w:val="Znakapoznpodarou"/>
        </w:rPr>
        <w:footnoteRef/>
      </w:r>
      <w:r w:rsidRPr="00E217F0">
        <w:rPr>
          <w:szCs w:val="16"/>
        </w:rPr>
        <w:t xml:space="preserve"> </w:t>
      </w:r>
      <w:r w:rsidRPr="00993D7F">
        <w:rPr>
          <w:color w:val="000000"/>
          <w:szCs w:val="16"/>
          <w:lang w:val="cs-CZ"/>
        </w:rPr>
        <w:t xml:space="preserve">Jedná se o účetní doklady za </w:t>
      </w:r>
      <w:r w:rsidRPr="00993D7F">
        <w:rPr>
          <w:rFonts w:cs="Arial"/>
          <w:color w:val="000000"/>
          <w:szCs w:val="16"/>
        </w:rPr>
        <w:t xml:space="preserve">nákup </w:t>
      </w:r>
      <w:r w:rsidRPr="00993D7F">
        <w:rPr>
          <w:rFonts w:eastAsia="Arial" w:cs="Arial"/>
          <w:color w:val="000000"/>
          <w:szCs w:val="16"/>
        </w:rPr>
        <w:t>ověřených biotechnologických přípravků, které snižují emise amoniaku a snižují emise i dalších nežádoucích plynů</w:t>
      </w:r>
      <w:r w:rsidRPr="00993D7F">
        <w:rPr>
          <w:color w:val="000000"/>
          <w:szCs w:val="16"/>
          <w:lang w:val="cs-CZ"/>
        </w:rPr>
        <w:t xml:space="preserve"> a v případě skupiny A o </w:t>
      </w:r>
      <w:r w:rsidRPr="00993D7F">
        <w:rPr>
          <w:rFonts w:cs="Arial"/>
          <w:color w:val="000000"/>
          <w:szCs w:val="16"/>
        </w:rPr>
        <w:t>účetní doklady dokumentující za jednotlivá hospodářství počet vyskladněné drůbeže v období od 1. 9. 20</w:t>
      </w:r>
      <w:r w:rsidRPr="00993D7F">
        <w:rPr>
          <w:rFonts w:cs="Arial"/>
          <w:color w:val="000000"/>
          <w:szCs w:val="16"/>
          <w:lang w:val="cs-CZ"/>
        </w:rPr>
        <w:t>21</w:t>
      </w:r>
      <w:r w:rsidRPr="00993D7F">
        <w:rPr>
          <w:rFonts w:cs="Arial"/>
          <w:color w:val="000000"/>
          <w:szCs w:val="16"/>
        </w:rPr>
        <w:t xml:space="preserve"> do 31. 8. 202</w:t>
      </w:r>
      <w:r w:rsidRPr="00993D7F">
        <w:rPr>
          <w:rFonts w:cs="Arial"/>
          <w:color w:val="000000"/>
          <w:szCs w:val="16"/>
          <w:lang w:val="cs-CZ"/>
        </w:rPr>
        <w:t>2.</w:t>
      </w:r>
    </w:p>
    <w:p w:rsidR="008E25F5" w:rsidRPr="00E217F0" w:rsidRDefault="008E25F5" w:rsidP="008E25F5">
      <w:pPr>
        <w:pStyle w:val="Textpoznpodarou"/>
        <w:jc w:val="both"/>
        <w:rPr>
          <w:szCs w:val="16"/>
          <w:lang w:val="cs-CZ"/>
        </w:rPr>
      </w:pPr>
    </w:p>
  </w:footnote>
  <w:footnote w:id="5">
    <w:p w:rsidR="008E25F5" w:rsidRPr="005410FA" w:rsidRDefault="008E25F5" w:rsidP="008E25F5">
      <w:pPr>
        <w:pStyle w:val="Textpoznpodarou"/>
        <w:jc w:val="both"/>
        <w:rPr>
          <w:szCs w:val="16"/>
          <w:lang w:val="cs-CZ"/>
        </w:rPr>
      </w:pPr>
      <w:r w:rsidRPr="005410FA">
        <w:rPr>
          <w:rStyle w:val="Znakapoznpodarou"/>
        </w:rPr>
        <w:footnoteRef/>
      </w:r>
      <w:r w:rsidRPr="005410FA">
        <w:rPr>
          <w:szCs w:val="16"/>
        </w:rPr>
        <w:t xml:space="preserve"> </w:t>
      </w:r>
      <w:r>
        <w:rPr>
          <w:szCs w:val="16"/>
          <w:lang w:val="cs-CZ"/>
        </w:rPr>
        <w:t>Jedná se</w:t>
      </w:r>
      <w:r w:rsidRPr="005410FA">
        <w:rPr>
          <w:szCs w:val="16"/>
          <w:lang w:val="cs-CZ"/>
        </w:rPr>
        <w:t xml:space="preserve"> </w:t>
      </w:r>
      <w:r>
        <w:rPr>
          <w:szCs w:val="16"/>
          <w:lang w:val="cs-CZ"/>
        </w:rPr>
        <w:t xml:space="preserve">o </w:t>
      </w:r>
      <w:r w:rsidRPr="00941225">
        <w:rPr>
          <w:rFonts w:cs="Arial"/>
          <w:color w:val="000000"/>
          <w:szCs w:val="16"/>
        </w:rPr>
        <w:t>účetní doklad</w:t>
      </w:r>
      <w:r w:rsidRPr="00941225">
        <w:rPr>
          <w:rFonts w:cs="Arial"/>
          <w:color w:val="000000"/>
          <w:szCs w:val="16"/>
          <w:lang w:val="cs-CZ"/>
        </w:rPr>
        <w:t>y</w:t>
      </w:r>
      <w:r w:rsidRPr="00941225">
        <w:rPr>
          <w:rFonts w:cs="Arial"/>
          <w:color w:val="000000"/>
          <w:szCs w:val="16"/>
        </w:rPr>
        <w:t xml:space="preserve"> dokumentující za jednotlivá hospodářství počet vyskladněných kachen v období od 1.</w:t>
      </w:r>
      <w:r>
        <w:rPr>
          <w:rFonts w:cs="Arial"/>
          <w:color w:val="000000"/>
          <w:szCs w:val="16"/>
          <w:lang w:val="cs-CZ"/>
        </w:rPr>
        <w:t> </w:t>
      </w:r>
      <w:r w:rsidRPr="00941225">
        <w:rPr>
          <w:rFonts w:cs="Arial"/>
          <w:color w:val="000000"/>
          <w:szCs w:val="16"/>
        </w:rPr>
        <w:t>9.</w:t>
      </w:r>
      <w:r>
        <w:rPr>
          <w:rFonts w:cs="Arial"/>
          <w:color w:val="000000"/>
          <w:szCs w:val="16"/>
          <w:lang w:val="cs-CZ"/>
        </w:rPr>
        <w:t> </w:t>
      </w:r>
      <w:r w:rsidRPr="00941225">
        <w:rPr>
          <w:rFonts w:cs="Arial"/>
          <w:color w:val="000000"/>
          <w:szCs w:val="16"/>
        </w:rPr>
        <w:t>20</w:t>
      </w:r>
      <w:r>
        <w:rPr>
          <w:rFonts w:cs="Arial"/>
          <w:color w:val="000000"/>
          <w:szCs w:val="16"/>
          <w:lang w:val="cs-CZ"/>
        </w:rPr>
        <w:t>21 </w:t>
      </w:r>
      <w:r w:rsidRPr="00941225">
        <w:rPr>
          <w:rFonts w:cs="Arial"/>
          <w:color w:val="000000"/>
          <w:szCs w:val="16"/>
        </w:rPr>
        <w:t>do 31. 8. 202</w:t>
      </w:r>
      <w:r>
        <w:rPr>
          <w:rFonts w:cs="Arial"/>
          <w:color w:val="000000"/>
          <w:szCs w:val="16"/>
          <w:lang w:val="cs-CZ"/>
        </w:rPr>
        <w:t>2</w:t>
      </w:r>
      <w:r w:rsidRPr="00941225">
        <w:rPr>
          <w:rFonts w:cs="Arial"/>
          <w:color w:val="000000"/>
          <w:szCs w:val="16"/>
          <w:lang w:val="cs-CZ"/>
        </w:rPr>
        <w:t>.</w:t>
      </w:r>
    </w:p>
  </w:footnote>
  <w:footnote w:id="6">
    <w:p w:rsidR="008E25F5" w:rsidRPr="00A46EB7" w:rsidRDefault="008E25F5" w:rsidP="008E25F5">
      <w:pPr>
        <w:pStyle w:val="Textpoznpodarou"/>
        <w:jc w:val="both"/>
        <w:rPr>
          <w:szCs w:val="16"/>
          <w:lang w:val="cs-CZ"/>
        </w:rPr>
      </w:pPr>
      <w:r w:rsidRPr="00A46EB7">
        <w:rPr>
          <w:rStyle w:val="Znakapoznpodarou"/>
        </w:rPr>
        <w:footnoteRef/>
      </w:r>
      <w:r w:rsidRPr="00A46EB7">
        <w:rPr>
          <w:szCs w:val="16"/>
        </w:rPr>
        <w:t xml:space="preserve"> </w:t>
      </w:r>
      <w:r w:rsidRPr="00A46EB7">
        <w:rPr>
          <w:szCs w:val="16"/>
          <w:lang w:val="cs-CZ"/>
        </w:rPr>
        <w:t xml:space="preserve">Jedná se o účetní doklady za </w:t>
      </w:r>
      <w:r w:rsidRPr="00A46EB7">
        <w:rPr>
          <w:rFonts w:cs="Arial"/>
          <w:szCs w:val="16"/>
        </w:rPr>
        <w:t xml:space="preserve">nákup </w:t>
      </w:r>
      <w:r w:rsidRPr="00941225">
        <w:rPr>
          <w:rFonts w:eastAsia="Arial" w:cs="Arial"/>
          <w:color w:val="000000"/>
          <w:szCs w:val="16"/>
        </w:rPr>
        <w:t>nechemicky působících přípravků založených na bázi fylosilikátů</w:t>
      </w:r>
      <w:r w:rsidRPr="00A46EB7">
        <w:rPr>
          <w:szCs w:val="16"/>
          <w:lang w:val="cs-CZ"/>
        </w:rPr>
        <w:t xml:space="preserve"> a </w:t>
      </w:r>
      <w:r w:rsidRPr="00941225">
        <w:rPr>
          <w:rFonts w:cs="Arial"/>
          <w:color w:val="000000"/>
          <w:szCs w:val="16"/>
        </w:rPr>
        <w:t>účetní doklady dokumentující za jednotlivá hospodářství počet vyskladněných kachen v období od 1. 9. 20</w:t>
      </w:r>
      <w:r>
        <w:rPr>
          <w:rFonts w:cs="Arial"/>
          <w:color w:val="000000"/>
          <w:szCs w:val="16"/>
          <w:lang w:val="cs-CZ"/>
        </w:rPr>
        <w:t>21</w:t>
      </w:r>
      <w:r w:rsidRPr="00941225">
        <w:rPr>
          <w:rFonts w:cs="Arial"/>
          <w:color w:val="000000"/>
          <w:szCs w:val="16"/>
        </w:rPr>
        <w:t xml:space="preserve"> do 31. 8. 202</w:t>
      </w:r>
      <w:r>
        <w:rPr>
          <w:rFonts w:cs="Arial"/>
          <w:color w:val="000000"/>
          <w:szCs w:val="16"/>
          <w:lang w:val="cs-CZ"/>
        </w:rPr>
        <w:t>2</w:t>
      </w:r>
      <w:r w:rsidRPr="00941225">
        <w:rPr>
          <w:rFonts w:cs="Arial"/>
          <w:color w:val="000000"/>
          <w:szCs w:val="16"/>
          <w:lang w:val="cs-CZ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"/>
      <w:lvlJc w:val="left"/>
      <w:pPr>
        <w:tabs>
          <w:tab w:val="num" w:pos="600"/>
        </w:tabs>
        <w:ind w:left="600" w:hanging="360"/>
      </w:pPr>
      <w:rPr>
        <w:rFonts w:ascii="Webdings" w:hAnsi="Webdings" w:cs="Webdings" w:hint="default"/>
        <w:position w:val="0"/>
        <w:sz w:val="14"/>
        <w:szCs w:val="24"/>
        <w:vertAlign w:val="baseline"/>
        <w:lang w:eastAsia="cs-CZ"/>
      </w:rPr>
    </w:lvl>
  </w:abstractNum>
  <w:abstractNum w:abstractNumId="1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"/>
      <w:lvlJc w:val="left"/>
      <w:pPr>
        <w:tabs>
          <w:tab w:val="num" w:pos="960"/>
        </w:tabs>
        <w:ind w:left="960" w:hanging="360"/>
      </w:pPr>
      <w:rPr>
        <w:rFonts w:ascii="Webdings" w:hAnsi="Webdings" w:cs="Webdings" w:hint="default"/>
        <w:position w:val="0"/>
        <w:sz w:val="14"/>
        <w:szCs w:val="24"/>
        <w:vertAlign w:val="baseline"/>
        <w:lang w:eastAsia="cs-CZ"/>
      </w:rPr>
    </w:lvl>
  </w:abstractNum>
  <w:abstractNum w:abstractNumId="2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"/>
      <w:lvlJc w:val="left"/>
      <w:pPr>
        <w:tabs>
          <w:tab w:val="num" w:pos="600"/>
        </w:tabs>
        <w:ind w:left="600" w:hanging="360"/>
      </w:pPr>
      <w:rPr>
        <w:rFonts w:ascii="Webdings" w:hAnsi="Webdings" w:cs="Webdings" w:hint="default"/>
        <w:position w:val="0"/>
        <w:sz w:val="14"/>
        <w:szCs w:val="24"/>
        <w:vertAlign w:val="baseline"/>
        <w:lang w:eastAsia="cs-CZ"/>
      </w:rPr>
    </w:lvl>
  </w:abstractNum>
  <w:abstractNum w:abstractNumId="3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-"/>
      <w:lvlJc w:val="left"/>
      <w:pPr>
        <w:tabs>
          <w:tab w:val="num" w:pos="708"/>
        </w:tabs>
        <w:ind w:left="600" w:hanging="360"/>
      </w:pPr>
      <w:rPr>
        <w:rFonts w:ascii="Calibri" w:hAnsi="Calibri" w:cs="Calibri" w:hint="default"/>
        <w:position w:val="0"/>
        <w:sz w:val="14"/>
        <w:szCs w:val="24"/>
        <w:vertAlign w:val="baseline"/>
        <w:lang w:eastAsia="cs-CZ"/>
      </w:rPr>
    </w:lvl>
  </w:abstractNum>
  <w:abstractNum w:abstractNumId="4" w15:restartNumberingAfterBreak="0">
    <w:nsid w:val="00000008"/>
    <w:multiLevelType w:val="singleLevel"/>
    <w:tmpl w:val="00000008"/>
    <w:name w:val="WW8Num8"/>
    <w:lvl w:ilvl="0">
      <w:start w:val="1"/>
      <w:numFmt w:val="bullet"/>
      <w:lvlText w:val=""/>
      <w:lvlJc w:val="left"/>
      <w:pPr>
        <w:tabs>
          <w:tab w:val="num" w:pos="600"/>
        </w:tabs>
        <w:ind w:left="600" w:hanging="360"/>
      </w:pPr>
      <w:rPr>
        <w:rFonts w:ascii="Webdings" w:hAnsi="Webdings" w:cs="Webdings" w:hint="default"/>
        <w:spacing w:val="-4"/>
        <w:position w:val="0"/>
        <w:sz w:val="14"/>
        <w:szCs w:val="24"/>
        <w:vertAlign w:val="baseline"/>
        <w:lang w:eastAsia="cs-CZ"/>
      </w:rPr>
    </w:lvl>
  </w:abstractNum>
  <w:abstractNum w:abstractNumId="5" w15:restartNumberingAfterBreak="0">
    <w:nsid w:val="126D0E03"/>
    <w:multiLevelType w:val="hybridMultilevel"/>
    <w:tmpl w:val="6062E622"/>
    <w:lvl w:ilvl="0" w:tplc="992CC42C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39C48EE8">
      <w:numFmt w:val="bullet"/>
      <w:lvlText w:val="-"/>
      <w:lvlJc w:val="left"/>
      <w:pPr>
        <w:ind w:left="-480" w:hanging="360"/>
      </w:pPr>
      <w:rPr>
        <w:rFonts w:ascii="Arial" w:eastAsia="Calibri" w:hAnsi="Arial" w:cs="Arial" w:hint="default"/>
        <w:b/>
        <w:color w:val="000000"/>
      </w:rPr>
    </w:lvl>
    <w:lvl w:ilvl="2" w:tplc="0405001B" w:tentative="1">
      <w:start w:val="1"/>
      <w:numFmt w:val="lowerRoman"/>
      <w:lvlText w:val="%3."/>
      <w:lvlJc w:val="right"/>
      <w:pPr>
        <w:ind w:left="240" w:hanging="180"/>
      </w:pPr>
    </w:lvl>
    <w:lvl w:ilvl="3" w:tplc="0405000F" w:tentative="1">
      <w:start w:val="1"/>
      <w:numFmt w:val="decimal"/>
      <w:lvlText w:val="%4."/>
      <w:lvlJc w:val="left"/>
      <w:pPr>
        <w:ind w:left="960" w:hanging="360"/>
      </w:pPr>
    </w:lvl>
    <w:lvl w:ilvl="4" w:tplc="04050019" w:tentative="1">
      <w:start w:val="1"/>
      <w:numFmt w:val="lowerLetter"/>
      <w:lvlText w:val="%5."/>
      <w:lvlJc w:val="left"/>
      <w:pPr>
        <w:ind w:left="1680" w:hanging="360"/>
      </w:pPr>
    </w:lvl>
    <w:lvl w:ilvl="5" w:tplc="0405001B" w:tentative="1">
      <w:start w:val="1"/>
      <w:numFmt w:val="lowerRoman"/>
      <w:lvlText w:val="%6."/>
      <w:lvlJc w:val="right"/>
      <w:pPr>
        <w:ind w:left="2400" w:hanging="180"/>
      </w:pPr>
    </w:lvl>
    <w:lvl w:ilvl="6" w:tplc="0405000F" w:tentative="1">
      <w:start w:val="1"/>
      <w:numFmt w:val="decimal"/>
      <w:lvlText w:val="%7."/>
      <w:lvlJc w:val="left"/>
      <w:pPr>
        <w:ind w:left="3120" w:hanging="360"/>
      </w:pPr>
    </w:lvl>
    <w:lvl w:ilvl="7" w:tplc="04050019" w:tentative="1">
      <w:start w:val="1"/>
      <w:numFmt w:val="lowerLetter"/>
      <w:lvlText w:val="%8."/>
      <w:lvlJc w:val="left"/>
      <w:pPr>
        <w:ind w:left="3840" w:hanging="360"/>
      </w:pPr>
    </w:lvl>
    <w:lvl w:ilvl="8" w:tplc="0405001B" w:tentative="1">
      <w:start w:val="1"/>
      <w:numFmt w:val="lowerRoman"/>
      <w:lvlText w:val="%9."/>
      <w:lvlJc w:val="right"/>
      <w:pPr>
        <w:ind w:left="4560" w:hanging="180"/>
      </w:pPr>
    </w:lvl>
  </w:abstractNum>
  <w:abstractNum w:abstractNumId="6" w15:restartNumberingAfterBreak="0">
    <w:nsid w:val="14397C9D"/>
    <w:multiLevelType w:val="hybridMultilevel"/>
    <w:tmpl w:val="D8CA7DF6"/>
    <w:lvl w:ilvl="0" w:tplc="04050013">
      <w:start w:val="1"/>
      <w:numFmt w:val="upperRoman"/>
      <w:lvlText w:val="%1."/>
      <w:lvlJc w:val="right"/>
      <w:pPr>
        <w:ind w:left="1429" w:hanging="360"/>
      </w:pPr>
    </w:lvl>
    <w:lvl w:ilvl="1" w:tplc="04050019" w:tentative="1">
      <w:start w:val="1"/>
      <w:numFmt w:val="lowerLetter"/>
      <w:lvlText w:val="%2."/>
      <w:lvlJc w:val="left"/>
      <w:pPr>
        <w:ind w:left="2149" w:hanging="360"/>
      </w:pPr>
    </w:lvl>
    <w:lvl w:ilvl="2" w:tplc="0405001B" w:tentative="1">
      <w:start w:val="1"/>
      <w:numFmt w:val="lowerRoman"/>
      <w:lvlText w:val="%3."/>
      <w:lvlJc w:val="right"/>
      <w:pPr>
        <w:ind w:left="2869" w:hanging="180"/>
      </w:pPr>
    </w:lvl>
    <w:lvl w:ilvl="3" w:tplc="0405000F" w:tentative="1">
      <w:start w:val="1"/>
      <w:numFmt w:val="decimal"/>
      <w:lvlText w:val="%4."/>
      <w:lvlJc w:val="left"/>
      <w:pPr>
        <w:ind w:left="3589" w:hanging="360"/>
      </w:pPr>
    </w:lvl>
    <w:lvl w:ilvl="4" w:tplc="04050019" w:tentative="1">
      <w:start w:val="1"/>
      <w:numFmt w:val="lowerLetter"/>
      <w:lvlText w:val="%5."/>
      <w:lvlJc w:val="left"/>
      <w:pPr>
        <w:ind w:left="4309" w:hanging="360"/>
      </w:pPr>
    </w:lvl>
    <w:lvl w:ilvl="5" w:tplc="0405001B" w:tentative="1">
      <w:start w:val="1"/>
      <w:numFmt w:val="lowerRoman"/>
      <w:lvlText w:val="%6."/>
      <w:lvlJc w:val="right"/>
      <w:pPr>
        <w:ind w:left="5029" w:hanging="180"/>
      </w:pPr>
    </w:lvl>
    <w:lvl w:ilvl="6" w:tplc="0405000F" w:tentative="1">
      <w:start w:val="1"/>
      <w:numFmt w:val="decimal"/>
      <w:lvlText w:val="%7."/>
      <w:lvlJc w:val="left"/>
      <w:pPr>
        <w:ind w:left="5749" w:hanging="360"/>
      </w:pPr>
    </w:lvl>
    <w:lvl w:ilvl="7" w:tplc="04050019" w:tentative="1">
      <w:start w:val="1"/>
      <w:numFmt w:val="lowerLetter"/>
      <w:lvlText w:val="%8."/>
      <w:lvlJc w:val="left"/>
      <w:pPr>
        <w:ind w:left="6469" w:hanging="360"/>
      </w:pPr>
    </w:lvl>
    <w:lvl w:ilvl="8" w:tplc="040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21364DD4"/>
    <w:multiLevelType w:val="hybridMultilevel"/>
    <w:tmpl w:val="99E222FE"/>
    <w:lvl w:ilvl="0" w:tplc="04050013">
      <w:start w:val="1"/>
      <w:numFmt w:val="upperRoman"/>
      <w:lvlText w:val="%1."/>
      <w:lvlJc w:val="right"/>
      <w:pPr>
        <w:ind w:left="1571" w:hanging="360"/>
      </w:pPr>
    </w:lvl>
    <w:lvl w:ilvl="1" w:tplc="04050019" w:tentative="1">
      <w:start w:val="1"/>
      <w:numFmt w:val="lowerLetter"/>
      <w:lvlText w:val="%2."/>
      <w:lvlJc w:val="left"/>
      <w:pPr>
        <w:ind w:left="2291" w:hanging="360"/>
      </w:pPr>
    </w:lvl>
    <w:lvl w:ilvl="2" w:tplc="0405001B" w:tentative="1">
      <w:start w:val="1"/>
      <w:numFmt w:val="lowerRoman"/>
      <w:lvlText w:val="%3."/>
      <w:lvlJc w:val="right"/>
      <w:pPr>
        <w:ind w:left="3011" w:hanging="180"/>
      </w:pPr>
    </w:lvl>
    <w:lvl w:ilvl="3" w:tplc="0405000F" w:tentative="1">
      <w:start w:val="1"/>
      <w:numFmt w:val="decimal"/>
      <w:lvlText w:val="%4."/>
      <w:lvlJc w:val="left"/>
      <w:pPr>
        <w:ind w:left="3731" w:hanging="360"/>
      </w:pPr>
    </w:lvl>
    <w:lvl w:ilvl="4" w:tplc="04050019" w:tentative="1">
      <w:start w:val="1"/>
      <w:numFmt w:val="lowerLetter"/>
      <w:lvlText w:val="%5."/>
      <w:lvlJc w:val="left"/>
      <w:pPr>
        <w:ind w:left="4451" w:hanging="360"/>
      </w:pPr>
    </w:lvl>
    <w:lvl w:ilvl="5" w:tplc="0405001B" w:tentative="1">
      <w:start w:val="1"/>
      <w:numFmt w:val="lowerRoman"/>
      <w:lvlText w:val="%6."/>
      <w:lvlJc w:val="right"/>
      <w:pPr>
        <w:ind w:left="5171" w:hanging="180"/>
      </w:pPr>
    </w:lvl>
    <w:lvl w:ilvl="6" w:tplc="0405000F" w:tentative="1">
      <w:start w:val="1"/>
      <w:numFmt w:val="decimal"/>
      <w:lvlText w:val="%7."/>
      <w:lvlJc w:val="left"/>
      <w:pPr>
        <w:ind w:left="5891" w:hanging="360"/>
      </w:pPr>
    </w:lvl>
    <w:lvl w:ilvl="7" w:tplc="04050019" w:tentative="1">
      <w:start w:val="1"/>
      <w:numFmt w:val="lowerLetter"/>
      <w:lvlText w:val="%8."/>
      <w:lvlJc w:val="left"/>
      <w:pPr>
        <w:ind w:left="6611" w:hanging="360"/>
      </w:pPr>
    </w:lvl>
    <w:lvl w:ilvl="8" w:tplc="040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8" w15:restartNumberingAfterBreak="0">
    <w:nsid w:val="2A9A0FB6"/>
    <w:multiLevelType w:val="hybridMultilevel"/>
    <w:tmpl w:val="E0A01434"/>
    <w:lvl w:ilvl="0" w:tplc="04050013">
      <w:start w:val="1"/>
      <w:numFmt w:val="upperRoman"/>
      <w:lvlText w:val="%1."/>
      <w:lvlJc w:val="right"/>
      <w:pPr>
        <w:ind w:left="1429" w:hanging="360"/>
      </w:pPr>
    </w:lvl>
    <w:lvl w:ilvl="1" w:tplc="04050019" w:tentative="1">
      <w:start w:val="1"/>
      <w:numFmt w:val="lowerLetter"/>
      <w:lvlText w:val="%2."/>
      <w:lvlJc w:val="left"/>
      <w:pPr>
        <w:ind w:left="2149" w:hanging="360"/>
      </w:pPr>
    </w:lvl>
    <w:lvl w:ilvl="2" w:tplc="0405001B" w:tentative="1">
      <w:start w:val="1"/>
      <w:numFmt w:val="lowerRoman"/>
      <w:lvlText w:val="%3."/>
      <w:lvlJc w:val="right"/>
      <w:pPr>
        <w:ind w:left="2869" w:hanging="180"/>
      </w:pPr>
    </w:lvl>
    <w:lvl w:ilvl="3" w:tplc="0405000F" w:tentative="1">
      <w:start w:val="1"/>
      <w:numFmt w:val="decimal"/>
      <w:lvlText w:val="%4."/>
      <w:lvlJc w:val="left"/>
      <w:pPr>
        <w:ind w:left="3589" w:hanging="360"/>
      </w:pPr>
    </w:lvl>
    <w:lvl w:ilvl="4" w:tplc="04050019" w:tentative="1">
      <w:start w:val="1"/>
      <w:numFmt w:val="lowerLetter"/>
      <w:lvlText w:val="%5."/>
      <w:lvlJc w:val="left"/>
      <w:pPr>
        <w:ind w:left="4309" w:hanging="360"/>
      </w:pPr>
    </w:lvl>
    <w:lvl w:ilvl="5" w:tplc="0405001B" w:tentative="1">
      <w:start w:val="1"/>
      <w:numFmt w:val="lowerRoman"/>
      <w:lvlText w:val="%6."/>
      <w:lvlJc w:val="right"/>
      <w:pPr>
        <w:ind w:left="5029" w:hanging="180"/>
      </w:pPr>
    </w:lvl>
    <w:lvl w:ilvl="6" w:tplc="0405000F" w:tentative="1">
      <w:start w:val="1"/>
      <w:numFmt w:val="decimal"/>
      <w:lvlText w:val="%7."/>
      <w:lvlJc w:val="left"/>
      <w:pPr>
        <w:ind w:left="5749" w:hanging="360"/>
      </w:pPr>
    </w:lvl>
    <w:lvl w:ilvl="7" w:tplc="04050019" w:tentative="1">
      <w:start w:val="1"/>
      <w:numFmt w:val="lowerLetter"/>
      <w:lvlText w:val="%8."/>
      <w:lvlJc w:val="left"/>
      <w:pPr>
        <w:ind w:left="6469" w:hanging="360"/>
      </w:pPr>
    </w:lvl>
    <w:lvl w:ilvl="8" w:tplc="040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2C394A8F"/>
    <w:multiLevelType w:val="multilevel"/>
    <w:tmpl w:val="09FC68A2"/>
    <w:lvl w:ilvl="0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color w:val="auto"/>
        <w:lang w:eastAsia="zh-CN" w:bidi="hi-IN"/>
      </w:rPr>
    </w:lvl>
    <w:lvl w:ilvl="1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>
      <w:start w:val="1"/>
      <w:numFmt w:val="decimal"/>
      <w:lvlText w:val="%3."/>
      <w:lvlJc w:val="left"/>
      <w:pPr>
        <w:tabs>
          <w:tab w:val="num" w:pos="1724"/>
        </w:tabs>
        <w:ind w:left="1724" w:hanging="360"/>
      </w:pPr>
    </w:lvl>
    <w:lvl w:ilvl="3">
      <w:start w:val="1"/>
      <w:numFmt w:val="decimal"/>
      <w:lvlText w:val="%4."/>
      <w:lvlJc w:val="left"/>
      <w:pPr>
        <w:tabs>
          <w:tab w:val="num" w:pos="2084"/>
        </w:tabs>
        <w:ind w:left="2084" w:hanging="360"/>
      </w:pPr>
    </w:lvl>
    <w:lvl w:ilvl="4">
      <w:start w:val="1"/>
      <w:numFmt w:val="decimal"/>
      <w:lvlText w:val="%5."/>
      <w:lvlJc w:val="left"/>
      <w:pPr>
        <w:tabs>
          <w:tab w:val="num" w:pos="2444"/>
        </w:tabs>
        <w:ind w:left="2444" w:hanging="360"/>
      </w:pPr>
    </w:lvl>
    <w:lvl w:ilvl="5">
      <w:start w:val="1"/>
      <w:numFmt w:val="decimal"/>
      <w:lvlText w:val="%6."/>
      <w:lvlJc w:val="left"/>
      <w:pPr>
        <w:tabs>
          <w:tab w:val="num" w:pos="2804"/>
        </w:tabs>
        <w:ind w:left="2804" w:hanging="360"/>
      </w:pPr>
    </w:lvl>
    <w:lvl w:ilvl="6">
      <w:start w:val="1"/>
      <w:numFmt w:val="decimal"/>
      <w:lvlText w:val="%7."/>
      <w:lvlJc w:val="left"/>
      <w:pPr>
        <w:tabs>
          <w:tab w:val="num" w:pos="3164"/>
        </w:tabs>
        <w:ind w:left="3164" w:hanging="360"/>
      </w:pPr>
    </w:lvl>
    <w:lvl w:ilvl="7">
      <w:start w:val="1"/>
      <w:numFmt w:val="decimal"/>
      <w:lvlText w:val="%8."/>
      <w:lvlJc w:val="left"/>
      <w:pPr>
        <w:tabs>
          <w:tab w:val="num" w:pos="3524"/>
        </w:tabs>
        <w:ind w:left="3524" w:hanging="360"/>
      </w:pPr>
    </w:lvl>
    <w:lvl w:ilvl="8">
      <w:start w:val="1"/>
      <w:numFmt w:val="decimal"/>
      <w:lvlText w:val="%9."/>
      <w:lvlJc w:val="left"/>
      <w:pPr>
        <w:tabs>
          <w:tab w:val="num" w:pos="3884"/>
        </w:tabs>
        <w:ind w:left="3884" w:hanging="360"/>
      </w:pPr>
    </w:lvl>
  </w:abstractNum>
  <w:abstractNum w:abstractNumId="10" w15:restartNumberingAfterBreak="0">
    <w:nsid w:val="32C869D7"/>
    <w:multiLevelType w:val="hybridMultilevel"/>
    <w:tmpl w:val="3254367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681359A"/>
    <w:multiLevelType w:val="hybridMultilevel"/>
    <w:tmpl w:val="461C161C"/>
    <w:lvl w:ilvl="0" w:tplc="9AC05378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b w:val="0"/>
        <w:sz w:val="24"/>
        <w:szCs w:val="24"/>
      </w:rPr>
    </w:lvl>
    <w:lvl w:ilvl="1" w:tplc="8A1CF222">
      <w:start w:val="1"/>
      <w:numFmt w:val="upperRoman"/>
      <w:lvlText w:val="%2."/>
      <w:lvlJc w:val="right"/>
      <w:pPr>
        <w:ind w:left="1440" w:hanging="360"/>
      </w:pPr>
      <w:rPr>
        <w:rFonts w:ascii="Arial" w:hAnsi="Arial" w:cs="Arial" w:hint="default"/>
        <w:sz w:val="22"/>
        <w:szCs w:val="22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960091"/>
    <w:multiLevelType w:val="multilevel"/>
    <w:tmpl w:val="2F30BBC8"/>
    <w:lvl w:ilvl="0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strike w:val="0"/>
        <w:color w:val="auto"/>
        <w:lang w:eastAsia="zh-CN" w:bidi="hi-IN"/>
      </w:r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44BA51DA"/>
    <w:multiLevelType w:val="multilevel"/>
    <w:tmpl w:val="2F30BBC8"/>
    <w:lvl w:ilvl="0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color w:val="auto"/>
        <w:lang w:eastAsia="zh-CN" w:bidi="hi-IN"/>
      </w:r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4B2B6D31"/>
    <w:multiLevelType w:val="hybridMultilevel"/>
    <w:tmpl w:val="ED36DB18"/>
    <w:lvl w:ilvl="0" w:tplc="C80284CC">
      <w:start w:val="1"/>
      <w:numFmt w:val="upperRoman"/>
      <w:lvlText w:val="%1."/>
      <w:lvlJc w:val="right"/>
      <w:pPr>
        <w:ind w:left="1429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2149" w:hanging="360"/>
      </w:pPr>
    </w:lvl>
    <w:lvl w:ilvl="2" w:tplc="0405001B" w:tentative="1">
      <w:start w:val="1"/>
      <w:numFmt w:val="lowerRoman"/>
      <w:lvlText w:val="%3."/>
      <w:lvlJc w:val="right"/>
      <w:pPr>
        <w:ind w:left="2869" w:hanging="180"/>
      </w:pPr>
    </w:lvl>
    <w:lvl w:ilvl="3" w:tplc="0405000F" w:tentative="1">
      <w:start w:val="1"/>
      <w:numFmt w:val="decimal"/>
      <w:lvlText w:val="%4."/>
      <w:lvlJc w:val="left"/>
      <w:pPr>
        <w:ind w:left="3589" w:hanging="360"/>
      </w:pPr>
    </w:lvl>
    <w:lvl w:ilvl="4" w:tplc="04050019" w:tentative="1">
      <w:start w:val="1"/>
      <w:numFmt w:val="lowerLetter"/>
      <w:lvlText w:val="%5."/>
      <w:lvlJc w:val="left"/>
      <w:pPr>
        <w:ind w:left="4309" w:hanging="360"/>
      </w:pPr>
    </w:lvl>
    <w:lvl w:ilvl="5" w:tplc="0405001B" w:tentative="1">
      <w:start w:val="1"/>
      <w:numFmt w:val="lowerRoman"/>
      <w:lvlText w:val="%6."/>
      <w:lvlJc w:val="right"/>
      <w:pPr>
        <w:ind w:left="5029" w:hanging="180"/>
      </w:pPr>
    </w:lvl>
    <w:lvl w:ilvl="6" w:tplc="0405000F" w:tentative="1">
      <w:start w:val="1"/>
      <w:numFmt w:val="decimal"/>
      <w:lvlText w:val="%7."/>
      <w:lvlJc w:val="left"/>
      <w:pPr>
        <w:ind w:left="5749" w:hanging="360"/>
      </w:pPr>
    </w:lvl>
    <w:lvl w:ilvl="7" w:tplc="04050019" w:tentative="1">
      <w:start w:val="1"/>
      <w:numFmt w:val="lowerLetter"/>
      <w:lvlText w:val="%8."/>
      <w:lvlJc w:val="left"/>
      <w:pPr>
        <w:ind w:left="6469" w:hanging="360"/>
      </w:pPr>
    </w:lvl>
    <w:lvl w:ilvl="8" w:tplc="040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4CD71F5B"/>
    <w:multiLevelType w:val="hybridMultilevel"/>
    <w:tmpl w:val="97AE72B8"/>
    <w:lvl w:ilvl="0" w:tplc="61021EC6">
      <w:start w:val="1"/>
      <w:numFmt w:val="upperRoman"/>
      <w:lvlText w:val="%1."/>
      <w:lvlJc w:val="right"/>
      <w:pPr>
        <w:ind w:left="1429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2149" w:hanging="360"/>
      </w:pPr>
    </w:lvl>
    <w:lvl w:ilvl="2" w:tplc="0405001B" w:tentative="1">
      <w:start w:val="1"/>
      <w:numFmt w:val="lowerRoman"/>
      <w:lvlText w:val="%3."/>
      <w:lvlJc w:val="right"/>
      <w:pPr>
        <w:ind w:left="2869" w:hanging="180"/>
      </w:pPr>
    </w:lvl>
    <w:lvl w:ilvl="3" w:tplc="0405000F" w:tentative="1">
      <w:start w:val="1"/>
      <w:numFmt w:val="decimal"/>
      <w:lvlText w:val="%4."/>
      <w:lvlJc w:val="left"/>
      <w:pPr>
        <w:ind w:left="3589" w:hanging="360"/>
      </w:pPr>
    </w:lvl>
    <w:lvl w:ilvl="4" w:tplc="04050019" w:tentative="1">
      <w:start w:val="1"/>
      <w:numFmt w:val="lowerLetter"/>
      <w:lvlText w:val="%5."/>
      <w:lvlJc w:val="left"/>
      <w:pPr>
        <w:ind w:left="4309" w:hanging="360"/>
      </w:pPr>
    </w:lvl>
    <w:lvl w:ilvl="5" w:tplc="0405001B" w:tentative="1">
      <w:start w:val="1"/>
      <w:numFmt w:val="lowerRoman"/>
      <w:lvlText w:val="%6."/>
      <w:lvlJc w:val="right"/>
      <w:pPr>
        <w:ind w:left="5029" w:hanging="180"/>
      </w:pPr>
    </w:lvl>
    <w:lvl w:ilvl="6" w:tplc="0405000F" w:tentative="1">
      <w:start w:val="1"/>
      <w:numFmt w:val="decimal"/>
      <w:lvlText w:val="%7."/>
      <w:lvlJc w:val="left"/>
      <w:pPr>
        <w:ind w:left="5749" w:hanging="360"/>
      </w:pPr>
    </w:lvl>
    <w:lvl w:ilvl="7" w:tplc="04050019" w:tentative="1">
      <w:start w:val="1"/>
      <w:numFmt w:val="lowerLetter"/>
      <w:lvlText w:val="%8."/>
      <w:lvlJc w:val="left"/>
      <w:pPr>
        <w:ind w:left="6469" w:hanging="360"/>
      </w:pPr>
    </w:lvl>
    <w:lvl w:ilvl="8" w:tplc="040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4D2246E7"/>
    <w:multiLevelType w:val="hybridMultilevel"/>
    <w:tmpl w:val="C68675A0"/>
    <w:lvl w:ilvl="0" w:tplc="E4EA8FFC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4D64CF4"/>
    <w:multiLevelType w:val="multilevel"/>
    <w:tmpl w:val="2F30BBC8"/>
    <w:lvl w:ilvl="0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color w:val="auto"/>
        <w:lang w:eastAsia="zh-CN" w:bidi="hi-IN"/>
      </w:r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18" w15:restartNumberingAfterBreak="0">
    <w:nsid w:val="57D4310E"/>
    <w:multiLevelType w:val="hybridMultilevel"/>
    <w:tmpl w:val="82CC40DC"/>
    <w:lvl w:ilvl="0" w:tplc="9FBC9498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57FC328F"/>
    <w:multiLevelType w:val="hybridMultilevel"/>
    <w:tmpl w:val="5088C06E"/>
    <w:lvl w:ilvl="0" w:tplc="C60E9732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b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B0F2A6B"/>
    <w:multiLevelType w:val="hybridMultilevel"/>
    <w:tmpl w:val="CBEA537E"/>
    <w:lvl w:ilvl="0" w:tplc="5EC8B772">
      <w:start w:val="1"/>
      <w:numFmt w:val="lowerLetter"/>
      <w:lvlText w:val="%1)"/>
      <w:lvlJc w:val="left"/>
      <w:pPr>
        <w:ind w:left="1004" w:hanging="360"/>
      </w:pPr>
      <w:rPr>
        <w:rFonts w:ascii="Arial" w:eastAsia="Times New Roman" w:hAnsi="Arial" w:cs="Arial" w:hint="default"/>
        <w:b w:val="0"/>
        <w:color w:val="auto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724" w:hanging="360"/>
      </w:pPr>
    </w:lvl>
    <w:lvl w:ilvl="2" w:tplc="0405001B" w:tentative="1">
      <w:start w:val="1"/>
      <w:numFmt w:val="lowerRoman"/>
      <w:lvlText w:val="%3."/>
      <w:lvlJc w:val="right"/>
      <w:pPr>
        <w:ind w:left="2444" w:hanging="180"/>
      </w:pPr>
    </w:lvl>
    <w:lvl w:ilvl="3" w:tplc="0405000F" w:tentative="1">
      <w:start w:val="1"/>
      <w:numFmt w:val="decimal"/>
      <w:lvlText w:val="%4."/>
      <w:lvlJc w:val="left"/>
      <w:pPr>
        <w:ind w:left="3164" w:hanging="360"/>
      </w:pPr>
    </w:lvl>
    <w:lvl w:ilvl="4" w:tplc="04050019" w:tentative="1">
      <w:start w:val="1"/>
      <w:numFmt w:val="lowerLetter"/>
      <w:lvlText w:val="%5."/>
      <w:lvlJc w:val="left"/>
      <w:pPr>
        <w:ind w:left="3884" w:hanging="360"/>
      </w:pPr>
    </w:lvl>
    <w:lvl w:ilvl="5" w:tplc="0405001B" w:tentative="1">
      <w:start w:val="1"/>
      <w:numFmt w:val="lowerRoman"/>
      <w:lvlText w:val="%6."/>
      <w:lvlJc w:val="right"/>
      <w:pPr>
        <w:ind w:left="4604" w:hanging="180"/>
      </w:pPr>
    </w:lvl>
    <w:lvl w:ilvl="6" w:tplc="0405000F" w:tentative="1">
      <w:start w:val="1"/>
      <w:numFmt w:val="decimal"/>
      <w:lvlText w:val="%7."/>
      <w:lvlJc w:val="left"/>
      <w:pPr>
        <w:ind w:left="5324" w:hanging="360"/>
      </w:pPr>
    </w:lvl>
    <w:lvl w:ilvl="7" w:tplc="04050019" w:tentative="1">
      <w:start w:val="1"/>
      <w:numFmt w:val="lowerLetter"/>
      <w:lvlText w:val="%8."/>
      <w:lvlJc w:val="left"/>
      <w:pPr>
        <w:ind w:left="6044" w:hanging="360"/>
      </w:pPr>
    </w:lvl>
    <w:lvl w:ilvl="8" w:tplc="040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1" w15:restartNumberingAfterBreak="0">
    <w:nsid w:val="5B89555B"/>
    <w:multiLevelType w:val="hybridMultilevel"/>
    <w:tmpl w:val="87A6912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9E69C5"/>
    <w:multiLevelType w:val="hybridMultilevel"/>
    <w:tmpl w:val="1A3CDFC4"/>
    <w:lvl w:ilvl="0" w:tplc="BB2654EA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3" w15:restartNumberingAfterBreak="0">
    <w:nsid w:val="60921A9F"/>
    <w:multiLevelType w:val="hybridMultilevel"/>
    <w:tmpl w:val="FEE2CD68"/>
    <w:lvl w:ilvl="0" w:tplc="04050013">
      <w:start w:val="1"/>
      <w:numFmt w:val="upperRoman"/>
      <w:lvlText w:val="%1."/>
      <w:lvlJc w:val="righ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47D6689"/>
    <w:multiLevelType w:val="hybridMultilevel"/>
    <w:tmpl w:val="A310090E"/>
    <w:lvl w:ilvl="0" w:tplc="2010703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C721E0A"/>
    <w:multiLevelType w:val="multilevel"/>
    <w:tmpl w:val="2F30BBC8"/>
    <w:lvl w:ilvl="0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color w:val="auto"/>
        <w:lang w:eastAsia="zh-CN" w:bidi="hi-IN"/>
      </w:r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26" w15:restartNumberingAfterBreak="0">
    <w:nsid w:val="6E8A041D"/>
    <w:multiLevelType w:val="hybridMultilevel"/>
    <w:tmpl w:val="F3E89F88"/>
    <w:lvl w:ilvl="0" w:tplc="FDC074DE">
      <w:start w:val="1"/>
      <w:numFmt w:val="upperRoman"/>
      <w:lvlText w:val="%1."/>
      <w:lvlJc w:val="right"/>
      <w:pPr>
        <w:ind w:left="1287" w:hanging="360"/>
      </w:pPr>
    </w:lvl>
    <w:lvl w:ilvl="1" w:tplc="04050019" w:tentative="1">
      <w:start w:val="1"/>
      <w:numFmt w:val="lowerLetter"/>
      <w:lvlText w:val="%2."/>
      <w:lvlJc w:val="left"/>
      <w:pPr>
        <w:ind w:left="2007" w:hanging="360"/>
      </w:pPr>
    </w:lvl>
    <w:lvl w:ilvl="2" w:tplc="0405001B" w:tentative="1">
      <w:start w:val="1"/>
      <w:numFmt w:val="lowerRoman"/>
      <w:lvlText w:val="%3."/>
      <w:lvlJc w:val="right"/>
      <w:pPr>
        <w:ind w:left="2727" w:hanging="180"/>
      </w:pPr>
    </w:lvl>
    <w:lvl w:ilvl="3" w:tplc="0405000F" w:tentative="1">
      <w:start w:val="1"/>
      <w:numFmt w:val="decimal"/>
      <w:lvlText w:val="%4."/>
      <w:lvlJc w:val="left"/>
      <w:pPr>
        <w:ind w:left="3447" w:hanging="360"/>
      </w:pPr>
    </w:lvl>
    <w:lvl w:ilvl="4" w:tplc="04050019" w:tentative="1">
      <w:start w:val="1"/>
      <w:numFmt w:val="lowerLetter"/>
      <w:lvlText w:val="%5."/>
      <w:lvlJc w:val="left"/>
      <w:pPr>
        <w:ind w:left="4167" w:hanging="360"/>
      </w:pPr>
    </w:lvl>
    <w:lvl w:ilvl="5" w:tplc="0405001B" w:tentative="1">
      <w:start w:val="1"/>
      <w:numFmt w:val="lowerRoman"/>
      <w:lvlText w:val="%6."/>
      <w:lvlJc w:val="right"/>
      <w:pPr>
        <w:ind w:left="4887" w:hanging="180"/>
      </w:pPr>
    </w:lvl>
    <w:lvl w:ilvl="6" w:tplc="0405000F" w:tentative="1">
      <w:start w:val="1"/>
      <w:numFmt w:val="decimal"/>
      <w:lvlText w:val="%7."/>
      <w:lvlJc w:val="left"/>
      <w:pPr>
        <w:ind w:left="5607" w:hanging="360"/>
      </w:pPr>
    </w:lvl>
    <w:lvl w:ilvl="7" w:tplc="04050019" w:tentative="1">
      <w:start w:val="1"/>
      <w:numFmt w:val="lowerLetter"/>
      <w:lvlText w:val="%8."/>
      <w:lvlJc w:val="left"/>
      <w:pPr>
        <w:ind w:left="6327" w:hanging="360"/>
      </w:pPr>
    </w:lvl>
    <w:lvl w:ilvl="8" w:tplc="040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7" w15:restartNumberingAfterBreak="0">
    <w:nsid w:val="76CD6EE7"/>
    <w:multiLevelType w:val="hybridMultilevel"/>
    <w:tmpl w:val="A0B49FCA"/>
    <w:lvl w:ilvl="0" w:tplc="7940F8CA">
      <w:start w:val="4"/>
      <w:numFmt w:val="lowerLetter"/>
      <w:lvlText w:val="%1)"/>
      <w:lvlJc w:val="left"/>
      <w:pPr>
        <w:ind w:left="1429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4"/>
  </w:num>
  <w:num w:numId="2">
    <w:abstractNumId w:val="13"/>
  </w:num>
  <w:num w:numId="3">
    <w:abstractNumId w:val="17"/>
  </w:num>
  <w:num w:numId="4">
    <w:abstractNumId w:val="12"/>
  </w:num>
  <w:num w:numId="5">
    <w:abstractNumId w:val="9"/>
  </w:num>
  <w:num w:numId="6">
    <w:abstractNumId w:val="25"/>
  </w:num>
  <w:num w:numId="7">
    <w:abstractNumId w:val="10"/>
  </w:num>
  <w:num w:numId="8">
    <w:abstractNumId w:val="21"/>
  </w:num>
  <w:num w:numId="9">
    <w:abstractNumId w:val="18"/>
  </w:num>
  <w:num w:numId="10">
    <w:abstractNumId w:val="22"/>
  </w:num>
  <w:num w:numId="11">
    <w:abstractNumId w:val="19"/>
  </w:num>
  <w:num w:numId="12">
    <w:abstractNumId w:val="11"/>
  </w:num>
  <w:num w:numId="13">
    <w:abstractNumId w:val="16"/>
  </w:num>
  <w:num w:numId="14">
    <w:abstractNumId w:val="20"/>
  </w:num>
  <w:num w:numId="15">
    <w:abstractNumId w:val="15"/>
  </w:num>
  <w:num w:numId="16">
    <w:abstractNumId w:val="14"/>
  </w:num>
  <w:num w:numId="17">
    <w:abstractNumId w:val="7"/>
  </w:num>
  <w:num w:numId="18">
    <w:abstractNumId w:val="6"/>
  </w:num>
  <w:num w:numId="19">
    <w:abstractNumId w:val="8"/>
  </w:num>
  <w:num w:numId="20">
    <w:abstractNumId w:val="0"/>
  </w:num>
  <w:num w:numId="21">
    <w:abstractNumId w:val="1"/>
  </w:num>
  <w:num w:numId="22">
    <w:abstractNumId w:val="2"/>
  </w:num>
  <w:num w:numId="23">
    <w:abstractNumId w:val="3"/>
  </w:num>
  <w:num w:numId="24">
    <w:abstractNumId w:val="4"/>
  </w:num>
  <w:num w:numId="25">
    <w:abstractNumId w:val="5"/>
  </w:num>
  <w:num w:numId="26">
    <w:abstractNumId w:val="26"/>
  </w:num>
  <w:num w:numId="27">
    <w:abstractNumId w:val="23"/>
  </w:num>
  <w:num w:numId="28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25F5"/>
    <w:rsid w:val="002E206C"/>
    <w:rsid w:val="00396A2E"/>
    <w:rsid w:val="003D23E6"/>
    <w:rsid w:val="00465750"/>
    <w:rsid w:val="008E25F5"/>
    <w:rsid w:val="009403F1"/>
    <w:rsid w:val="00A82600"/>
    <w:rsid w:val="00B25AF8"/>
    <w:rsid w:val="00B6715D"/>
    <w:rsid w:val="00BA1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B94C6C-A3E1-481F-99B2-E91252F49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8E25F5"/>
    <w:pPr>
      <w:spacing w:after="0" w:line="240" w:lineRule="auto"/>
    </w:pPr>
    <w:rPr>
      <w:rFonts w:ascii="Arial" w:eastAsia="Calibri" w:hAnsi="Arial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nakapoznpodarou">
    <w:name w:val="footnote reference"/>
    <w:qFormat/>
    <w:rsid w:val="008E25F5"/>
    <w:rPr>
      <w:vertAlign w:val="superscript"/>
    </w:rPr>
  </w:style>
  <w:style w:type="paragraph" w:styleId="Textpoznpodarou">
    <w:name w:val="footnote text"/>
    <w:basedOn w:val="Normln"/>
    <w:link w:val="TextpoznpodarouChar"/>
    <w:uiPriority w:val="99"/>
    <w:qFormat/>
    <w:rsid w:val="008E25F5"/>
    <w:pPr>
      <w:spacing w:before="40"/>
    </w:pPr>
    <w:rPr>
      <w:rFonts w:eastAsia="Times New Roman"/>
      <w:sz w:val="16"/>
      <w:szCs w:val="20"/>
      <w:lang w:val="x-none" w:eastAsia="x-none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qFormat/>
    <w:rsid w:val="008E25F5"/>
    <w:rPr>
      <w:rFonts w:ascii="Arial" w:eastAsia="Times New Roman" w:hAnsi="Arial" w:cs="Times New Roman"/>
      <w:sz w:val="16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hyperlink" Target="http://www.vuzt.cz/index.php?I=A138;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3852</Words>
  <Characters>22728</Characters>
  <Application>Microsoft Office Word</Application>
  <DocSecurity>0</DocSecurity>
  <Lines>189</Lines>
  <Paragraphs>53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SZIF</Company>
  <LinksUpToDate>false</LinksUpToDate>
  <CharactersWithSpaces>26527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Grýgerová Kateřina Ing.</dc:creator>
  <cp:keywords/>
  <dc:description/>
  <cp:lastModifiedBy>Rebcová Kateřina Ing.</cp:lastModifiedBy>
  <cp:revision>2</cp:revision>
  <dcterms:created xsi:type="dcterms:W3CDTF">2022-12-09T06:40:00Z</dcterms:created>
  <dcterms:modified xsi:type="dcterms:W3CDTF">2022-12-09T06:40:00Z</dcterms:modified>
</cp:coreProperties>
</file>