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F659A" w14:textId="77777777" w:rsidR="00123E7B" w:rsidRPr="006C008F" w:rsidRDefault="00541080" w:rsidP="00123E7B">
      <w:pPr>
        <w:autoSpaceDE w:val="0"/>
        <w:autoSpaceDN w:val="0"/>
        <w:adjustRightInd w:val="0"/>
        <w:jc w:val="center"/>
        <w:rPr>
          <w:rFonts w:ascii="Segoe UI" w:hAnsi="Segoe UI" w:cs="Segoe UI"/>
          <w:b/>
          <w:sz w:val="28"/>
          <w:szCs w:val="28"/>
        </w:rPr>
      </w:pPr>
      <w:r w:rsidRPr="006C008F">
        <w:rPr>
          <w:rFonts w:ascii="Segoe UI" w:hAnsi="Segoe UI" w:cs="Segoe UI"/>
          <w:b/>
          <w:sz w:val="28"/>
          <w:szCs w:val="28"/>
        </w:rPr>
        <w:t>Čestné prohlášení</w:t>
      </w:r>
      <w:r w:rsidR="000D38F9" w:rsidRPr="006C008F">
        <w:rPr>
          <w:rFonts w:ascii="Segoe UI" w:hAnsi="Segoe UI" w:cs="Segoe UI"/>
          <w:b/>
          <w:sz w:val="28"/>
          <w:szCs w:val="28"/>
        </w:rPr>
        <w:t xml:space="preserve"> žadatele o podporu</w:t>
      </w:r>
      <w:r w:rsidR="00123E7B" w:rsidRPr="006C008F">
        <w:rPr>
          <w:rFonts w:ascii="Segoe UI" w:hAnsi="Segoe UI" w:cs="Segoe UI"/>
          <w:b/>
          <w:sz w:val="28"/>
          <w:szCs w:val="28"/>
        </w:rPr>
        <w:t xml:space="preserve"> v režimu </w:t>
      </w:r>
    </w:p>
    <w:p w14:paraId="3109ADEC" w14:textId="77777777" w:rsidR="00123E7B" w:rsidRPr="006C008F" w:rsidRDefault="00541080" w:rsidP="00123E7B">
      <w:pPr>
        <w:autoSpaceDE w:val="0"/>
        <w:autoSpaceDN w:val="0"/>
        <w:adjustRightInd w:val="0"/>
        <w:jc w:val="center"/>
        <w:rPr>
          <w:rFonts w:ascii="Segoe UI" w:hAnsi="Segoe UI" w:cs="Segoe UI"/>
          <w:b/>
          <w:sz w:val="28"/>
          <w:szCs w:val="28"/>
        </w:rPr>
      </w:pPr>
      <w:r w:rsidRPr="006C008F">
        <w:rPr>
          <w:rFonts w:ascii="Segoe UI" w:hAnsi="Segoe UI" w:cs="Segoe UI"/>
          <w:b/>
          <w:sz w:val="28"/>
          <w:szCs w:val="28"/>
        </w:rPr>
        <w:t xml:space="preserve">regionální investiční podpory </w:t>
      </w:r>
    </w:p>
    <w:p w14:paraId="5B61FC91" w14:textId="77777777" w:rsidR="001C7B02" w:rsidRPr="006C008F" w:rsidRDefault="00541080" w:rsidP="001C7B02">
      <w:pPr>
        <w:autoSpaceDE w:val="0"/>
        <w:autoSpaceDN w:val="0"/>
        <w:adjustRightInd w:val="0"/>
        <w:jc w:val="both"/>
        <w:rPr>
          <w:rFonts w:ascii="Segoe UI" w:hAnsi="Segoe UI" w:cs="Segoe UI"/>
          <w:sz w:val="24"/>
          <w:szCs w:val="24"/>
        </w:rPr>
      </w:pPr>
      <w:r w:rsidRPr="006C008F">
        <w:rPr>
          <w:rFonts w:ascii="Segoe UI" w:hAnsi="Segoe UI" w:cs="Segoe UI"/>
          <w:sz w:val="24"/>
          <w:szCs w:val="24"/>
        </w:rPr>
        <w:t>poskytované v souladu s</w:t>
      </w:r>
      <w:r w:rsidR="00CE5F2C" w:rsidRPr="006C008F">
        <w:rPr>
          <w:rFonts w:ascii="Segoe UI" w:hAnsi="Segoe UI" w:cs="Segoe UI"/>
          <w:sz w:val="24"/>
          <w:szCs w:val="24"/>
        </w:rPr>
        <w:t> </w:t>
      </w:r>
      <w:r w:rsidR="00E66B1A" w:rsidRPr="006C008F">
        <w:rPr>
          <w:rFonts w:ascii="Segoe UI" w:hAnsi="Segoe UI" w:cs="Segoe UI"/>
          <w:sz w:val="24"/>
          <w:szCs w:val="24"/>
        </w:rPr>
        <w:t>článkem</w:t>
      </w:r>
      <w:r w:rsidR="00CE5F2C" w:rsidRPr="006C008F">
        <w:rPr>
          <w:rFonts w:ascii="Segoe UI" w:hAnsi="Segoe UI" w:cs="Segoe UI"/>
          <w:sz w:val="24"/>
          <w:szCs w:val="24"/>
        </w:rPr>
        <w:t xml:space="preserve"> 13 a</w:t>
      </w:r>
      <w:r w:rsidR="00E66B1A" w:rsidRPr="006C008F">
        <w:rPr>
          <w:rFonts w:ascii="Segoe UI" w:hAnsi="Segoe UI" w:cs="Segoe UI"/>
          <w:sz w:val="24"/>
          <w:szCs w:val="24"/>
        </w:rPr>
        <w:t xml:space="preserve"> 14 </w:t>
      </w:r>
      <w:r w:rsidRPr="006C008F">
        <w:rPr>
          <w:rFonts w:ascii="Segoe UI" w:hAnsi="Segoe UI" w:cs="Segoe UI"/>
          <w:sz w:val="24"/>
          <w:szCs w:val="24"/>
        </w:rPr>
        <w:t>Nařízení Komise (EU) č. 651/2014 ze dne 17. června 2014, kterým se v souladu s články 107 a</w:t>
      </w:r>
      <w:r w:rsidR="00123E7B" w:rsidRPr="006C008F">
        <w:rPr>
          <w:rFonts w:ascii="Segoe UI" w:hAnsi="Segoe UI" w:cs="Segoe UI"/>
          <w:sz w:val="24"/>
          <w:szCs w:val="24"/>
        </w:rPr>
        <w:t> </w:t>
      </w:r>
      <w:r w:rsidRPr="006C008F">
        <w:rPr>
          <w:rFonts w:ascii="Segoe UI" w:hAnsi="Segoe UI" w:cs="Segoe UI"/>
          <w:sz w:val="24"/>
          <w:szCs w:val="24"/>
        </w:rPr>
        <w:t>108 Smlouvy prohlašují určité kategorie podpory za slučitelné s vnitřním trhem, tzv. Obecné nařízení o blokových výjimkách</w:t>
      </w:r>
      <w:r w:rsidR="00E97E58">
        <w:rPr>
          <w:rFonts w:ascii="Segoe UI" w:hAnsi="Segoe UI" w:cs="Segoe UI"/>
          <w:sz w:val="24"/>
          <w:szCs w:val="24"/>
        </w:rPr>
        <w:t xml:space="preserve"> (dále jen „GBER“)</w:t>
      </w:r>
      <w:r w:rsidR="00D048FA" w:rsidRPr="006C008F">
        <w:rPr>
          <w:rFonts w:ascii="Segoe UI" w:hAnsi="Segoe UI" w:cs="Segoe UI"/>
          <w:sz w:val="24"/>
          <w:szCs w:val="24"/>
        </w:rPr>
        <w:t>.</w:t>
      </w:r>
      <w:r w:rsidR="00D22839" w:rsidRPr="006C008F">
        <w:rPr>
          <w:rFonts w:ascii="Segoe UI" w:hAnsi="Segoe UI" w:cs="Segoe UI"/>
          <w:sz w:val="24"/>
          <w:szCs w:val="24"/>
        </w:rPr>
        <w:t xml:space="preserve"> </w:t>
      </w:r>
    </w:p>
    <w:p w14:paraId="59232B9A" w14:textId="77777777" w:rsidR="00823747" w:rsidRPr="00C81925" w:rsidRDefault="00F72212" w:rsidP="00F8372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left="284" w:hanging="284"/>
        <w:rPr>
          <w:rFonts w:ascii="Segoe UI" w:hAnsi="Segoe UI" w:cs="Segoe UI"/>
        </w:rPr>
      </w:pPr>
      <w:r w:rsidRPr="00C81925">
        <w:rPr>
          <w:rFonts w:ascii="Segoe UI" w:hAnsi="Segoe UI" w:cs="Segoe UI"/>
          <w:b/>
        </w:rPr>
        <w:t>Prohlášení o čerpaných regionálních investičních podporách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66B1A" w:rsidRPr="00C81925" w14:paraId="0F937914" w14:textId="77777777" w:rsidTr="00116E63">
        <w:trPr>
          <w:trHeight w:val="860"/>
        </w:trPr>
        <w:tc>
          <w:tcPr>
            <w:tcW w:w="9288" w:type="dxa"/>
          </w:tcPr>
          <w:p w14:paraId="354CA67C" w14:textId="77777777" w:rsidR="005A570E" w:rsidRPr="00C81925" w:rsidRDefault="00E66B1A" w:rsidP="00BB2A73">
            <w:pPr>
              <w:jc w:val="both"/>
              <w:rPr>
                <w:rFonts w:ascii="Segoe UI" w:hAnsi="Segoe UI" w:cs="Segoe UI"/>
              </w:rPr>
            </w:pPr>
            <w:r w:rsidRPr="00C81925">
              <w:rPr>
                <w:rFonts w:ascii="Segoe UI" w:hAnsi="Segoe UI" w:cs="Segoe UI"/>
              </w:rPr>
              <w:t xml:space="preserve">Dle čl. 14 odst. 13 </w:t>
            </w:r>
            <w:r w:rsidR="00E97E58">
              <w:rPr>
                <w:rFonts w:ascii="Segoe UI" w:hAnsi="Segoe UI" w:cs="Segoe UI"/>
              </w:rPr>
              <w:t>GBER</w:t>
            </w:r>
            <w:r w:rsidRPr="00C81925">
              <w:rPr>
                <w:rFonts w:ascii="Segoe UI" w:hAnsi="Segoe UI" w:cs="Segoe UI"/>
              </w:rPr>
              <w:t xml:space="preserve"> všechny počáteční investice podpořené z veřejných zdrojů, které tentýž příjemce </w:t>
            </w:r>
            <w:r w:rsidRPr="00C81925">
              <w:rPr>
                <w:rFonts w:ascii="Segoe UI" w:hAnsi="Segoe UI" w:cs="Segoe UI"/>
                <w:b/>
              </w:rPr>
              <w:t>(na úrovni skupiny)</w:t>
            </w:r>
            <w:r w:rsidR="00E97E58">
              <w:rPr>
                <w:rStyle w:val="Znakapoznpodarou"/>
                <w:rFonts w:ascii="Segoe UI" w:hAnsi="Segoe UI"/>
                <w:b/>
              </w:rPr>
              <w:footnoteReference w:id="1"/>
            </w:r>
            <w:r w:rsidRPr="00C81925">
              <w:rPr>
                <w:rFonts w:ascii="Segoe UI" w:hAnsi="Segoe UI" w:cs="Segoe UI"/>
              </w:rPr>
              <w:t xml:space="preserve"> zahájí během tří let, kdy byly zahájeny práce na jiné podpořené investici v témže regionu NUTS III (na území jednoho kraje), se považuje za součást jediného investičního projektu. </w:t>
            </w:r>
          </w:p>
          <w:p w14:paraId="589BC055" w14:textId="77777777" w:rsidR="00E66B1A" w:rsidRPr="00C81925" w:rsidRDefault="00E66B1A" w:rsidP="00BB2A73">
            <w:pPr>
              <w:jc w:val="both"/>
              <w:rPr>
                <w:rFonts w:ascii="Segoe UI" w:hAnsi="Segoe UI" w:cs="Segoe UI"/>
              </w:rPr>
            </w:pPr>
            <w:r w:rsidRPr="00C81925">
              <w:rPr>
                <w:rFonts w:ascii="Segoe UI" w:hAnsi="Segoe UI" w:cs="Segoe UI"/>
              </w:rPr>
              <w:t xml:space="preserve">S ohledem na datum účinnosti předmětného nařízení </w:t>
            </w:r>
            <w:r w:rsidR="004F22E8" w:rsidRPr="00C81925">
              <w:rPr>
                <w:rFonts w:ascii="Segoe UI" w:hAnsi="Segoe UI" w:cs="Segoe UI"/>
              </w:rPr>
              <w:t>od 1. 7. 2014</w:t>
            </w:r>
            <w:r w:rsidRPr="00C81925">
              <w:rPr>
                <w:rFonts w:ascii="Segoe UI" w:hAnsi="Segoe UI" w:cs="Segoe UI"/>
              </w:rPr>
              <w:t xml:space="preserve">, </w:t>
            </w:r>
            <w:r w:rsidR="005A570E" w:rsidRPr="00C81925">
              <w:rPr>
                <w:rFonts w:ascii="Segoe UI" w:hAnsi="Segoe UI" w:cs="Segoe UI"/>
              </w:rPr>
              <w:t xml:space="preserve">je nezbytné předložit souhrn </w:t>
            </w:r>
            <w:r w:rsidR="007113BA" w:rsidRPr="00C81925">
              <w:rPr>
                <w:rFonts w:ascii="Segoe UI" w:hAnsi="Segoe UI" w:cs="Segoe UI"/>
              </w:rPr>
              <w:t xml:space="preserve">všech </w:t>
            </w:r>
            <w:r w:rsidR="00205D7E" w:rsidRPr="00C81925">
              <w:rPr>
                <w:rFonts w:ascii="Segoe UI" w:hAnsi="Segoe UI" w:cs="Segoe UI"/>
              </w:rPr>
              <w:t xml:space="preserve">realizovaných </w:t>
            </w:r>
            <w:r w:rsidRPr="00C81925">
              <w:rPr>
                <w:rFonts w:ascii="Segoe UI" w:hAnsi="Segoe UI" w:cs="Segoe UI"/>
              </w:rPr>
              <w:t>počáteční</w:t>
            </w:r>
            <w:r w:rsidR="005A570E" w:rsidRPr="00C81925">
              <w:rPr>
                <w:rFonts w:ascii="Segoe UI" w:hAnsi="Segoe UI" w:cs="Segoe UI"/>
              </w:rPr>
              <w:t>ch</w:t>
            </w:r>
            <w:r w:rsidRPr="00C81925">
              <w:rPr>
                <w:rFonts w:ascii="Segoe UI" w:hAnsi="Segoe UI" w:cs="Segoe UI"/>
              </w:rPr>
              <w:t xml:space="preserve"> investic ve smyslu uvedeného nařízení </w:t>
            </w:r>
            <w:r w:rsidR="005A570E" w:rsidRPr="00C81925">
              <w:rPr>
                <w:rFonts w:ascii="Segoe UI" w:hAnsi="Segoe UI" w:cs="Segoe UI"/>
              </w:rPr>
              <w:t xml:space="preserve">za období </w:t>
            </w:r>
            <w:r w:rsidR="00A75C8D" w:rsidRPr="00C81925">
              <w:rPr>
                <w:rFonts w:ascii="Segoe UI" w:hAnsi="Segoe UI" w:cs="Segoe UI"/>
              </w:rPr>
              <w:t>předcházejících tří let od zahájení projektu</w:t>
            </w:r>
            <w:r w:rsidR="00255FAA" w:rsidRPr="00C81925">
              <w:rPr>
                <w:rFonts w:ascii="Segoe UI" w:hAnsi="Segoe UI" w:cs="Segoe UI"/>
              </w:rPr>
              <w:t>,</w:t>
            </w:r>
            <w:r w:rsidR="00A75C8D" w:rsidRPr="00C81925">
              <w:rPr>
                <w:rFonts w:ascii="Segoe UI" w:hAnsi="Segoe UI" w:cs="Segoe UI"/>
              </w:rPr>
              <w:t xml:space="preserve"> který je předmětem žádosti o dotaci z</w:t>
            </w:r>
            <w:r w:rsidR="00C81925">
              <w:rPr>
                <w:rFonts w:ascii="Segoe UI" w:hAnsi="Segoe UI" w:cs="Segoe UI"/>
              </w:rPr>
              <w:t>e SP SZP</w:t>
            </w:r>
            <w:r w:rsidRPr="00C81925">
              <w:rPr>
                <w:rFonts w:ascii="Segoe UI" w:hAnsi="Segoe UI" w:cs="Segoe UI"/>
              </w:rPr>
              <w:t xml:space="preserve">. </w:t>
            </w:r>
          </w:p>
          <w:p w14:paraId="6A2E5C2F" w14:textId="77777777" w:rsidR="00E66B1A" w:rsidRPr="00F06840" w:rsidRDefault="00E66B1A" w:rsidP="00F06840">
            <w:pPr>
              <w:jc w:val="both"/>
              <w:rPr>
                <w:rFonts w:ascii="Segoe UI" w:eastAsiaTheme="majorEastAsia" w:hAnsi="Segoe UI" w:cs="Segoe UI"/>
                <w:b/>
                <w:bCs/>
                <w:strike/>
                <w:color w:val="4F81BD" w:themeColor="accent1"/>
                <w:lang w:eastAsia="cs-CZ"/>
              </w:rPr>
            </w:pPr>
            <w:r w:rsidRPr="00C81925">
              <w:rPr>
                <w:rFonts w:ascii="Segoe UI" w:hAnsi="Segoe UI" w:cs="Segoe UI"/>
              </w:rPr>
              <w:t xml:space="preserve">Celková výše </w:t>
            </w:r>
            <w:r w:rsidR="007960B3" w:rsidRPr="00C81925">
              <w:rPr>
                <w:rFonts w:ascii="Segoe UI" w:hAnsi="Segoe UI" w:cs="Segoe UI"/>
              </w:rPr>
              <w:t xml:space="preserve">způsobilých </w:t>
            </w:r>
            <w:r w:rsidR="00F72212" w:rsidRPr="00C81925">
              <w:rPr>
                <w:rFonts w:ascii="Segoe UI" w:hAnsi="Segoe UI" w:cs="Segoe UI"/>
              </w:rPr>
              <w:t>nákladů</w:t>
            </w:r>
            <w:r w:rsidRPr="00C81925">
              <w:rPr>
                <w:rFonts w:ascii="Segoe UI" w:hAnsi="Segoe UI" w:cs="Segoe UI"/>
              </w:rPr>
              <w:t xml:space="preserve"> tohoto jediného investičního projektu</w:t>
            </w:r>
            <w:r w:rsidR="00AE5813" w:rsidRPr="00C81925">
              <w:rPr>
                <w:rFonts w:ascii="Segoe UI" w:hAnsi="Segoe UI" w:cs="Segoe UI"/>
              </w:rPr>
              <w:t xml:space="preserve"> způsobilých pro investiční podporu podle článku 14 GBER</w:t>
            </w:r>
            <w:r w:rsidR="00A3058E" w:rsidRPr="00C81925">
              <w:rPr>
                <w:rFonts w:ascii="Segoe UI" w:hAnsi="Segoe UI" w:cs="Segoe UI"/>
              </w:rPr>
              <w:t xml:space="preserve"> </w:t>
            </w:r>
            <w:r w:rsidRPr="00C81925">
              <w:rPr>
                <w:rFonts w:ascii="Segoe UI" w:hAnsi="Segoe UI" w:cs="Segoe UI"/>
              </w:rPr>
              <w:t xml:space="preserve">v souhrnu pak nesmí převýšit nařízením stanovenou </w:t>
            </w:r>
            <w:r w:rsidR="00AE5813" w:rsidRPr="00C81925">
              <w:rPr>
                <w:rFonts w:ascii="Segoe UI" w:hAnsi="Segoe UI" w:cs="Segoe UI"/>
              </w:rPr>
              <w:t>výši</w:t>
            </w:r>
            <w:r w:rsidRPr="00C81925">
              <w:rPr>
                <w:rFonts w:ascii="Segoe UI" w:hAnsi="Segoe UI" w:cs="Segoe UI"/>
              </w:rPr>
              <w:t xml:space="preserve"> 50 milionů EUR</w:t>
            </w:r>
            <w:r w:rsidR="00801552">
              <w:rPr>
                <w:rFonts w:ascii="Segoe UI" w:hAnsi="Segoe UI" w:cs="Segoe UI"/>
              </w:rPr>
              <w:t>.</w:t>
            </w:r>
            <w:r w:rsidRPr="00C81925">
              <w:rPr>
                <w:rFonts w:ascii="Segoe UI" w:hAnsi="Segoe UI" w:cs="Segoe UI"/>
              </w:rPr>
              <w:t xml:space="preserve"> </w:t>
            </w:r>
          </w:p>
        </w:tc>
      </w:tr>
    </w:tbl>
    <w:p w14:paraId="2798AD5D" w14:textId="77777777" w:rsidR="00116E63" w:rsidRPr="00C81925" w:rsidRDefault="00116E63" w:rsidP="00116E63">
      <w:pPr>
        <w:autoSpaceDE w:val="0"/>
        <w:autoSpaceDN w:val="0"/>
        <w:adjustRightInd w:val="0"/>
        <w:rPr>
          <w:rFonts w:ascii="Segoe UI" w:hAnsi="Segoe UI" w:cs="Segoe UI"/>
        </w:rPr>
      </w:pPr>
      <w:r w:rsidRPr="00C81925">
        <w:rPr>
          <w:rFonts w:ascii="Segoe UI" w:hAnsi="Segoe UI" w:cs="Segoe UI"/>
        </w:rPr>
        <w:t>Žadatel prohlašuje, že</w:t>
      </w:r>
      <w:r w:rsidR="00B12874" w:rsidRPr="00C81925">
        <w:rPr>
          <w:rFonts w:ascii="Segoe UI" w:hAnsi="Segoe UI" w:cs="Segoe UI"/>
        </w:rPr>
        <w:t xml:space="preserve"> podnik (žadatel) </w:t>
      </w:r>
      <w:r w:rsidR="007F5451" w:rsidRPr="00C81925">
        <w:rPr>
          <w:rFonts w:ascii="Segoe UI" w:hAnsi="Segoe UI" w:cs="Segoe UI"/>
        </w:rPr>
        <w:t xml:space="preserve">ani další podniky ve skupině </w:t>
      </w:r>
      <w:r w:rsidR="003F6A66" w:rsidRPr="00C81925">
        <w:rPr>
          <w:rFonts w:ascii="Segoe UI" w:hAnsi="Segoe UI" w:cs="Segoe UI"/>
        </w:rPr>
        <w:t>(dle výše uvedené</w:t>
      </w:r>
      <w:r w:rsidR="008821C3">
        <w:rPr>
          <w:rFonts w:ascii="Segoe UI" w:hAnsi="Segoe UI" w:cs="Segoe UI"/>
        </w:rPr>
        <w:t xml:space="preserve"> </w:t>
      </w:r>
      <w:r w:rsidR="003F6A66" w:rsidRPr="00C81925">
        <w:rPr>
          <w:rFonts w:ascii="Segoe UI" w:hAnsi="Segoe UI" w:cs="Segoe UI"/>
        </w:rPr>
        <w:t xml:space="preserve">definice skupiny projektů) </w:t>
      </w:r>
      <w:r w:rsidRPr="00C81925">
        <w:rPr>
          <w:rFonts w:ascii="Segoe UI" w:hAnsi="Segoe UI" w:cs="Segoe UI"/>
        </w:rPr>
        <w:t>v rozhodném období:</w:t>
      </w:r>
    </w:p>
    <w:tbl>
      <w:tblPr>
        <w:tblStyle w:val="Mkatabulky"/>
        <w:tblpPr w:leftFromText="141" w:rightFromText="141" w:vertAnchor="text" w:horzAnchor="margin" w:tblpY="32"/>
        <w:tblW w:w="0" w:type="auto"/>
        <w:tblLook w:val="04A0" w:firstRow="1" w:lastRow="0" w:firstColumn="1" w:lastColumn="0" w:noHBand="0" w:noVBand="1"/>
      </w:tblPr>
      <w:tblGrid>
        <w:gridCol w:w="336"/>
      </w:tblGrid>
      <w:tr w:rsidR="00D95AB0" w14:paraId="4BEA8CDA" w14:textId="77777777" w:rsidTr="00D95AB0">
        <w:trPr>
          <w:trHeight w:val="252"/>
        </w:trPr>
        <w:tc>
          <w:tcPr>
            <w:tcW w:w="336" w:type="dxa"/>
            <w:shd w:val="clear" w:color="auto" w:fill="D9D9D9" w:themeFill="background1" w:themeFillShade="D9"/>
          </w:tcPr>
          <w:p w14:paraId="273F8BFF" w14:textId="77777777" w:rsidR="00D95AB0" w:rsidRDefault="00D95AB0" w:rsidP="00D95AB0">
            <w:pPr>
              <w:autoSpaceDE w:val="0"/>
              <w:autoSpaceDN w:val="0"/>
              <w:adjustRightInd w:val="0"/>
              <w:jc w:val="both"/>
              <w:rPr>
                <w:rFonts w:ascii="Segoe UI" w:hAnsi="Segoe UI" w:cs="Segoe UI"/>
              </w:rPr>
            </w:pPr>
          </w:p>
        </w:tc>
      </w:tr>
    </w:tbl>
    <w:p w14:paraId="002A7186" w14:textId="77777777" w:rsidR="00116E63" w:rsidRPr="00C81925" w:rsidRDefault="00785C20" w:rsidP="00AA1354">
      <w:pPr>
        <w:autoSpaceDE w:val="0"/>
        <w:autoSpaceDN w:val="0"/>
        <w:adjustRightInd w:val="0"/>
        <w:jc w:val="both"/>
        <w:rPr>
          <w:rFonts w:ascii="Segoe UI" w:hAnsi="Segoe UI" w:cs="Segoe UI"/>
        </w:rPr>
      </w:pPr>
      <w:r w:rsidRPr="00C81925">
        <w:rPr>
          <w:rFonts w:ascii="Segoe UI" w:hAnsi="Segoe UI" w:cs="Segoe UI"/>
          <w:b/>
          <w:u w:val="single"/>
        </w:rPr>
        <w:t>nečerpaly</w:t>
      </w:r>
      <w:r w:rsidRPr="00C81925">
        <w:rPr>
          <w:rFonts w:ascii="Segoe UI" w:hAnsi="Segoe UI" w:cs="Segoe UI"/>
        </w:rPr>
        <w:t xml:space="preserve"> </w:t>
      </w:r>
      <w:r w:rsidR="00116E63" w:rsidRPr="00C81925">
        <w:rPr>
          <w:rFonts w:ascii="Segoe UI" w:hAnsi="Segoe UI" w:cs="Segoe UI"/>
        </w:rPr>
        <w:t xml:space="preserve">v rámci regionu NUTS III žádnou regionální investiční podporu na počáteční investice dle čl. 14 </w:t>
      </w:r>
      <w:r w:rsidR="00E97E58">
        <w:rPr>
          <w:rFonts w:ascii="Segoe UI" w:hAnsi="Segoe UI" w:cs="Segoe UI"/>
        </w:rPr>
        <w:t>GBER</w:t>
      </w:r>
      <w:r w:rsidR="00116E63" w:rsidRPr="00C81925">
        <w:rPr>
          <w:rFonts w:ascii="Segoe UI" w:hAnsi="Segoe UI" w:cs="Segoe UI"/>
        </w:rPr>
        <w:t xml:space="preserve"> </w:t>
      </w:r>
    </w:p>
    <w:tbl>
      <w:tblPr>
        <w:tblStyle w:val="Mkatabulky"/>
        <w:tblpPr w:leftFromText="141" w:rightFromText="141" w:vertAnchor="text" w:horzAnchor="margin" w:tblpY="-25"/>
        <w:tblW w:w="0" w:type="auto"/>
        <w:tblLook w:val="04A0" w:firstRow="1" w:lastRow="0" w:firstColumn="1" w:lastColumn="0" w:noHBand="0" w:noVBand="1"/>
      </w:tblPr>
      <w:tblGrid>
        <w:gridCol w:w="336"/>
      </w:tblGrid>
      <w:tr w:rsidR="00D95AB0" w14:paraId="17F861E4" w14:textId="77777777" w:rsidTr="00D95AB0">
        <w:trPr>
          <w:trHeight w:val="252"/>
        </w:trPr>
        <w:tc>
          <w:tcPr>
            <w:tcW w:w="336" w:type="dxa"/>
            <w:shd w:val="clear" w:color="auto" w:fill="D9D9D9" w:themeFill="background1" w:themeFillShade="D9"/>
          </w:tcPr>
          <w:p w14:paraId="7751CB7D" w14:textId="77777777" w:rsidR="00D95AB0" w:rsidRDefault="00D95AB0" w:rsidP="00D95AB0">
            <w:pPr>
              <w:autoSpaceDE w:val="0"/>
              <w:autoSpaceDN w:val="0"/>
              <w:adjustRightInd w:val="0"/>
              <w:jc w:val="both"/>
              <w:rPr>
                <w:rFonts w:ascii="Segoe UI" w:hAnsi="Segoe UI" w:cs="Segoe UI"/>
              </w:rPr>
            </w:pPr>
          </w:p>
        </w:tc>
      </w:tr>
    </w:tbl>
    <w:p w14:paraId="2ED023D9" w14:textId="77777777" w:rsidR="00116E63" w:rsidRPr="00F06840" w:rsidRDefault="00785C20" w:rsidP="00AA1354">
      <w:pPr>
        <w:autoSpaceDE w:val="0"/>
        <w:autoSpaceDN w:val="0"/>
        <w:adjustRightInd w:val="0"/>
        <w:jc w:val="both"/>
        <w:rPr>
          <w:rFonts w:ascii="Segoe UI" w:hAnsi="Segoe UI" w:cs="Segoe UI"/>
        </w:rPr>
      </w:pPr>
      <w:r w:rsidRPr="00C81925">
        <w:rPr>
          <w:rFonts w:ascii="Segoe UI" w:hAnsi="Segoe UI" w:cs="Segoe UI"/>
          <w:b/>
          <w:u w:val="single"/>
        </w:rPr>
        <w:t xml:space="preserve">čerpaly </w:t>
      </w:r>
      <w:r w:rsidR="00116E63" w:rsidRPr="00C81925">
        <w:rPr>
          <w:rFonts w:ascii="Segoe UI" w:hAnsi="Segoe UI" w:cs="Segoe UI"/>
        </w:rPr>
        <w:t xml:space="preserve">v rámci regionu NUTS III regionální investiční podporu na počáteční investice dle </w:t>
      </w:r>
      <w:r w:rsidR="00116E63" w:rsidRPr="00F06840">
        <w:rPr>
          <w:rFonts w:ascii="Segoe UI" w:hAnsi="Segoe UI" w:cs="Segoe UI"/>
        </w:rPr>
        <w:t xml:space="preserve">čl. 14 </w:t>
      </w:r>
      <w:r w:rsidR="00E97E58" w:rsidRPr="00F06840">
        <w:rPr>
          <w:rFonts w:ascii="Segoe UI" w:hAnsi="Segoe UI" w:cs="Segoe UI"/>
        </w:rPr>
        <w:t>GBER (</w:t>
      </w:r>
      <w:r w:rsidR="00A54F06" w:rsidRPr="00F06840">
        <w:rPr>
          <w:rFonts w:ascii="Segoe UI" w:hAnsi="Segoe UI" w:cs="Segoe UI"/>
          <w:sz w:val="18"/>
          <w:szCs w:val="18"/>
        </w:rPr>
        <w:t>Žadatel uvede investice -projekty, které byly v posuzovaném tříletém období</w:t>
      </w:r>
      <w:r w:rsidR="00E97E58" w:rsidRPr="00F06840">
        <w:rPr>
          <w:rStyle w:val="Znakapoznpodarou"/>
          <w:rFonts w:ascii="Segoe UI" w:hAnsi="Segoe UI"/>
          <w:sz w:val="18"/>
          <w:szCs w:val="18"/>
        </w:rPr>
        <w:footnoteReference w:id="2"/>
      </w:r>
      <w:r w:rsidR="00A54F06" w:rsidRPr="00F06840">
        <w:rPr>
          <w:rFonts w:ascii="Segoe UI" w:hAnsi="Segoe UI" w:cs="Segoe UI"/>
          <w:sz w:val="18"/>
          <w:szCs w:val="18"/>
        </w:rPr>
        <w:t xml:space="preserve"> zahájeny a zároveň na ně byla do data podpisu tohoto Čestného prohlášení poskytnuta podpora dle čl. 14 GBER, tj. byla vydána Dohoda o poskytnutí dotace, či analogický právní akt, datum vydání tohoto právního aktu uvede do sloupce Datum. Pokud žadatel relevantní podporu v daném kraji za uvedené období dosud neobdržel, vyplní částku způsobilých výdajů ve výši 0)</w:t>
      </w:r>
    </w:p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843"/>
        <w:gridCol w:w="1275"/>
        <w:gridCol w:w="993"/>
        <w:gridCol w:w="1275"/>
        <w:gridCol w:w="1276"/>
      </w:tblGrid>
      <w:tr w:rsidR="00F06840" w:rsidRPr="00496113" w14:paraId="694F443C" w14:textId="77777777" w:rsidTr="00D9301B">
        <w:tc>
          <w:tcPr>
            <w:tcW w:w="1526" w:type="dxa"/>
          </w:tcPr>
          <w:p w14:paraId="01FC0245" w14:textId="77777777" w:rsidR="00496113" w:rsidRPr="00F06840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06840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 xml:space="preserve">Obchodní jméno podniku/Jméno a příjmení </w:t>
            </w:r>
          </w:p>
        </w:tc>
        <w:tc>
          <w:tcPr>
            <w:tcW w:w="1134" w:type="dxa"/>
          </w:tcPr>
          <w:p w14:paraId="3BEFBAA7" w14:textId="77777777" w:rsidR="00496113" w:rsidRPr="00F06840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06840">
              <w:rPr>
                <w:rFonts w:ascii="Segoe UI" w:hAnsi="Segoe UI" w:cs="Segoe UI"/>
                <w:b/>
                <w:bCs/>
                <w:sz w:val="16"/>
                <w:szCs w:val="16"/>
              </w:rPr>
              <w:t>IČO/datum narození</w:t>
            </w:r>
          </w:p>
        </w:tc>
        <w:tc>
          <w:tcPr>
            <w:tcW w:w="1843" w:type="dxa"/>
          </w:tcPr>
          <w:p w14:paraId="76D86B3D" w14:textId="77777777" w:rsidR="00496113" w:rsidRPr="00F06840" w:rsidRDefault="00496113" w:rsidP="00496113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06840">
              <w:rPr>
                <w:rFonts w:ascii="Segoe UI" w:hAnsi="Segoe UI" w:cs="Segoe UI"/>
                <w:b/>
                <w:bCs/>
                <w:sz w:val="16"/>
                <w:szCs w:val="16"/>
              </w:rPr>
              <w:t>Adresa místa realizace projektu, na který byla podpora poskytnuta/kraj</w:t>
            </w:r>
            <w:r w:rsidR="00931A26" w:rsidRPr="00F06840">
              <w:rPr>
                <w:rFonts w:ascii="Segoe UI" w:hAnsi="Segoe UI" w:cs="Segoe UI"/>
                <w:b/>
                <w:bCs/>
                <w:sz w:val="16"/>
                <w:szCs w:val="16"/>
              </w:rPr>
              <w:t>/reg. číslo projektu</w:t>
            </w:r>
          </w:p>
          <w:p w14:paraId="6796FA72" w14:textId="77777777" w:rsidR="00496113" w:rsidRPr="00F06840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612C7D9" w14:textId="77777777" w:rsidR="00496113" w:rsidRPr="00F06840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06840">
              <w:rPr>
                <w:rFonts w:ascii="Segoe UI" w:hAnsi="Segoe UI" w:cs="Segoe UI"/>
                <w:b/>
                <w:bCs/>
                <w:sz w:val="16"/>
                <w:szCs w:val="16"/>
              </w:rPr>
              <w:t>Poskytovatel</w:t>
            </w:r>
          </w:p>
        </w:tc>
        <w:tc>
          <w:tcPr>
            <w:tcW w:w="993" w:type="dxa"/>
          </w:tcPr>
          <w:p w14:paraId="3989A0E8" w14:textId="77777777" w:rsidR="00496113" w:rsidRPr="00F06840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06840">
              <w:rPr>
                <w:rFonts w:ascii="Segoe UI" w:hAnsi="Segoe UI" w:cs="Segoe UI"/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1275" w:type="dxa"/>
          </w:tcPr>
          <w:p w14:paraId="6FEEAC49" w14:textId="77777777" w:rsidR="00496113" w:rsidRPr="00F06840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06840">
              <w:rPr>
                <w:rFonts w:ascii="Segoe UI" w:hAnsi="Segoe UI" w:cs="Segoe UI"/>
                <w:b/>
                <w:bCs/>
                <w:sz w:val="16"/>
                <w:szCs w:val="16"/>
              </w:rPr>
              <w:t>Částka způsobilých výdajů v Kč</w:t>
            </w:r>
          </w:p>
        </w:tc>
        <w:tc>
          <w:tcPr>
            <w:tcW w:w="1276" w:type="dxa"/>
          </w:tcPr>
          <w:p w14:paraId="32545BB7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06840">
              <w:rPr>
                <w:rFonts w:ascii="Segoe UI" w:hAnsi="Segoe UI" w:cs="Segoe UI"/>
                <w:b/>
                <w:bCs/>
                <w:sz w:val="16"/>
                <w:szCs w:val="16"/>
              </w:rPr>
              <w:t>Částka způsobilých výdajů v €</w:t>
            </w:r>
            <w:r w:rsidR="004F4C88" w:rsidRPr="00F06840">
              <w:rPr>
                <w:rStyle w:val="Znakapoznpodarou"/>
                <w:rFonts w:ascii="Segoe UI" w:hAnsi="Segoe UI"/>
                <w:b/>
                <w:bCs/>
                <w:sz w:val="16"/>
                <w:szCs w:val="16"/>
              </w:rPr>
              <w:footnoteReference w:id="3"/>
            </w:r>
          </w:p>
        </w:tc>
      </w:tr>
      <w:tr w:rsidR="00F06840" w:rsidRPr="00496113" w14:paraId="7DB4D308" w14:textId="77777777" w:rsidTr="00D9301B">
        <w:trPr>
          <w:trHeight w:val="567"/>
        </w:trPr>
        <w:tc>
          <w:tcPr>
            <w:tcW w:w="1526" w:type="dxa"/>
          </w:tcPr>
          <w:p w14:paraId="20F999F3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293C530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1A0087F9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16D2484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731E933F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7703DA09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69D078BD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  <w:tr w:rsidR="00F06840" w:rsidRPr="00496113" w14:paraId="4CB8CDE8" w14:textId="77777777" w:rsidTr="00D9301B">
        <w:trPr>
          <w:trHeight w:val="567"/>
        </w:trPr>
        <w:tc>
          <w:tcPr>
            <w:tcW w:w="1526" w:type="dxa"/>
          </w:tcPr>
          <w:p w14:paraId="1D10DB16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AB1942A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798DD96F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51DB70C8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6A82936D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E5EB695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28F40E2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  <w:tr w:rsidR="00F06840" w:rsidRPr="00496113" w14:paraId="57A9E5D3" w14:textId="77777777" w:rsidTr="00D9301B">
        <w:trPr>
          <w:trHeight w:val="567"/>
        </w:trPr>
        <w:tc>
          <w:tcPr>
            <w:tcW w:w="1526" w:type="dxa"/>
          </w:tcPr>
          <w:p w14:paraId="68C012C6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B9D3070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485811DA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75B1B7E0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3DE80ADB" w14:textId="77777777" w:rsidR="00496113" w:rsidRPr="00496113" w:rsidRDefault="00496113" w:rsidP="00C72EAD">
            <w:pPr>
              <w:autoSpaceDE w:val="0"/>
              <w:autoSpaceDN w:val="0"/>
              <w:adjustRightInd w:val="0"/>
              <w:spacing w:after="200" w:line="276" w:lineRule="auto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9F53E6A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682D98" w14:textId="77777777" w:rsidR="00496113" w:rsidRPr="00496113" w:rsidRDefault="00496113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  <w:tr w:rsidR="00F06840" w:rsidRPr="00496113" w14:paraId="092A5273" w14:textId="77777777" w:rsidTr="00D9301B">
        <w:trPr>
          <w:trHeight w:val="567"/>
        </w:trPr>
        <w:tc>
          <w:tcPr>
            <w:tcW w:w="1526" w:type="dxa"/>
          </w:tcPr>
          <w:p w14:paraId="2BE2C60A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5D4472C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2BBB3F26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49725851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42B2E827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6480FA01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03F066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  <w:tr w:rsidR="00F06840" w:rsidRPr="00496113" w14:paraId="6209BBA8" w14:textId="77777777" w:rsidTr="00D9301B">
        <w:trPr>
          <w:trHeight w:val="567"/>
        </w:trPr>
        <w:tc>
          <w:tcPr>
            <w:tcW w:w="1526" w:type="dxa"/>
          </w:tcPr>
          <w:p w14:paraId="37A9ADA4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773856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0FB8E0DC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42971271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38AB4D92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1ECBAFAF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71F97A8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  <w:tr w:rsidR="00F06840" w:rsidRPr="00496113" w14:paraId="6EBDA512" w14:textId="77777777" w:rsidTr="00D9301B">
        <w:trPr>
          <w:trHeight w:val="567"/>
        </w:trPr>
        <w:tc>
          <w:tcPr>
            <w:tcW w:w="1526" w:type="dxa"/>
          </w:tcPr>
          <w:p w14:paraId="2A70FBA4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7293BA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059A158C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3396093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4B3A8A2B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1FD37841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EB91DEC" w14:textId="77777777" w:rsidR="00F06840" w:rsidRPr="00496113" w:rsidRDefault="00F06840" w:rsidP="00C72EAD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</w:tbl>
    <w:p w14:paraId="7C72A889" w14:textId="77777777" w:rsidR="0040778F" w:rsidRPr="00B9461D" w:rsidRDefault="0040778F" w:rsidP="00F83720">
      <w:pPr>
        <w:autoSpaceDE w:val="0"/>
        <w:autoSpaceDN w:val="0"/>
        <w:adjustRightInd w:val="0"/>
        <w:jc w:val="both"/>
        <w:rPr>
          <w:rFonts w:ascii="Segoe UI" w:hAnsi="Segoe UI" w:cs="Segoe UI"/>
          <w:b/>
          <w:highlight w:val="yellow"/>
        </w:rPr>
      </w:pPr>
    </w:p>
    <w:p w14:paraId="55B8797E" w14:textId="77777777" w:rsidR="00E1284D" w:rsidRPr="00C72EAD" w:rsidRDefault="00BD3042" w:rsidP="00C72EAD">
      <w:pPr>
        <w:rPr>
          <w:rFonts w:ascii="Segoe UI" w:hAnsi="Segoe UI" w:cs="Segoe UI"/>
          <w:b/>
          <w:highlight w:val="yellow"/>
        </w:rPr>
      </w:pPr>
      <w:r w:rsidRPr="00C81925">
        <w:rPr>
          <w:rFonts w:ascii="Segoe UI" w:hAnsi="Segoe UI" w:cs="Segoe UI"/>
          <w:b/>
        </w:rPr>
        <w:t>3. Prohlášení o neprovedení přemístění podporované činnosti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D3042" w:rsidRPr="00C81925" w14:paraId="734E350C" w14:textId="77777777" w:rsidTr="00A20373">
        <w:trPr>
          <w:trHeight w:val="860"/>
        </w:trPr>
        <w:tc>
          <w:tcPr>
            <w:tcW w:w="9288" w:type="dxa"/>
          </w:tcPr>
          <w:p w14:paraId="2119BC01" w14:textId="77777777" w:rsidR="00BD3042" w:rsidRPr="00C81925" w:rsidRDefault="00BD3042" w:rsidP="00F83720">
            <w:pPr>
              <w:jc w:val="both"/>
              <w:rPr>
                <w:rFonts w:ascii="Segoe UI" w:hAnsi="Segoe UI" w:cs="Segoe UI"/>
              </w:rPr>
            </w:pPr>
            <w:r w:rsidRPr="00C81925">
              <w:rPr>
                <w:rFonts w:ascii="Segoe UI" w:hAnsi="Segoe UI" w:cs="Segoe UI"/>
              </w:rPr>
              <w:t xml:space="preserve">Podle článku 14 odst. 16 </w:t>
            </w:r>
            <w:r w:rsidR="00E97E58">
              <w:rPr>
                <w:rFonts w:ascii="Segoe UI" w:hAnsi="Segoe UI" w:cs="Segoe UI"/>
              </w:rPr>
              <w:t>GBER</w:t>
            </w:r>
            <w:r w:rsidRPr="00C81925">
              <w:rPr>
                <w:rFonts w:ascii="Segoe UI" w:hAnsi="Segoe UI" w:cs="Segoe UI"/>
              </w:rPr>
              <w:t xml:space="preserve"> musí Příjemce potvrdit, že neprovedl přemístění</w:t>
            </w:r>
            <w:r w:rsidR="00BB0740">
              <w:rPr>
                <w:rStyle w:val="Znakapoznpodarou"/>
                <w:rFonts w:ascii="Segoe UI" w:hAnsi="Segoe UI"/>
              </w:rPr>
              <w:footnoteReference w:id="4"/>
            </w:r>
            <w:r w:rsidRPr="00C81925">
              <w:rPr>
                <w:rFonts w:ascii="Segoe UI" w:hAnsi="Segoe UI" w:cs="Segoe UI"/>
              </w:rPr>
              <w:t xml:space="preserve"> do provozovny, do které se má počáteční investice, na niž se podpora požaduje, uskutečnit, během dvou let předcházejících žádosti o podporu a zaváže se, že tak neučiní až do doby dvou let po dokončení počáteční investice, na niž se podpora požaduje.</w:t>
            </w:r>
          </w:p>
        </w:tc>
      </w:tr>
    </w:tbl>
    <w:p w14:paraId="1A560087" w14:textId="77777777" w:rsidR="00F83720" w:rsidRPr="00C81925" w:rsidRDefault="00F83720" w:rsidP="00F8372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</w:p>
    <w:p w14:paraId="705EF58F" w14:textId="77777777" w:rsidR="00122E46" w:rsidRPr="00F83720" w:rsidRDefault="00BD3042" w:rsidP="00F83720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ascii="Segoe UI" w:hAnsi="Segoe UI" w:cs="Segoe UI"/>
        </w:rPr>
      </w:pPr>
      <w:r w:rsidRPr="00C81925">
        <w:rPr>
          <w:rFonts w:ascii="Segoe UI" w:hAnsi="Segoe UI" w:cs="Segoe UI"/>
        </w:rPr>
        <w:t>Žadatel prohlašuje a níže svým podpisem potvrzuje, že po dobu dvou let před podáním žádosti o podporu neprovedl přemístění do provozovny, na niž podporu požaduje a takové přemístění neprovede ani po dobu dvou let po ukončení počáteční investice.</w:t>
      </w:r>
    </w:p>
    <w:p w14:paraId="05FF69D6" w14:textId="77777777" w:rsidR="00122E46" w:rsidRPr="00F83720" w:rsidRDefault="00122E46" w:rsidP="00122E4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</w:rPr>
      </w:pPr>
    </w:p>
    <w:p w14:paraId="328BE606" w14:textId="77777777" w:rsidR="0095083E" w:rsidRPr="006C008F" w:rsidRDefault="0095083E" w:rsidP="00F83720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contextualSpacing/>
        <w:jc w:val="both"/>
        <w:rPr>
          <w:rFonts w:ascii="Segoe UI" w:hAnsi="Segoe UI" w:cs="Segoe UI"/>
          <w:b/>
        </w:rPr>
      </w:pPr>
      <w:r w:rsidRPr="006C008F">
        <w:rPr>
          <w:rFonts w:ascii="Segoe UI" w:hAnsi="Segoe UI" w:cs="Segoe UI"/>
          <w:b/>
        </w:rPr>
        <w:t>Žadatel níže svým podpisem</w:t>
      </w:r>
    </w:p>
    <w:p w14:paraId="3C043F42" w14:textId="77777777" w:rsidR="0095083E" w:rsidRPr="006C008F" w:rsidRDefault="0095083E" w:rsidP="00116E63">
      <w:pPr>
        <w:spacing w:line="240" w:lineRule="auto"/>
        <w:contextualSpacing/>
        <w:rPr>
          <w:rFonts w:ascii="Segoe UI" w:hAnsi="Segoe UI" w:cs="Segoe UI"/>
        </w:rPr>
      </w:pPr>
    </w:p>
    <w:p w14:paraId="09FBA0F8" w14:textId="77777777" w:rsidR="006A5AF6" w:rsidRPr="006C008F" w:rsidRDefault="0095083E" w:rsidP="00116E6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Segoe UI" w:hAnsi="Segoe UI" w:cs="Segoe UI"/>
        </w:rPr>
      </w:pPr>
      <w:r w:rsidRPr="006C008F">
        <w:rPr>
          <w:rFonts w:ascii="Segoe UI" w:hAnsi="Segoe UI" w:cs="Segoe UI"/>
        </w:rPr>
        <w:t>potvrzuje, že výše uvedené údaje jsou přesné a pravdivé a jsou poskytovány dobrovolně;</w:t>
      </w:r>
    </w:p>
    <w:p w14:paraId="155B0358" w14:textId="77777777" w:rsidR="006A5AF6" w:rsidRPr="006C008F" w:rsidRDefault="006A5AF6" w:rsidP="00116E63">
      <w:pPr>
        <w:pStyle w:val="Odstavecseseznamem"/>
        <w:spacing w:after="0" w:line="240" w:lineRule="auto"/>
        <w:ind w:left="284"/>
        <w:contextualSpacing/>
        <w:jc w:val="both"/>
        <w:rPr>
          <w:rFonts w:ascii="Segoe UI" w:hAnsi="Segoe UI" w:cs="Segoe UI"/>
        </w:rPr>
      </w:pPr>
    </w:p>
    <w:p w14:paraId="5F9BF1C0" w14:textId="77777777" w:rsidR="006A5AF6" w:rsidRPr="006C008F" w:rsidRDefault="006A5AF6" w:rsidP="00116E6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Segoe UI" w:hAnsi="Segoe UI" w:cs="Segoe UI"/>
        </w:rPr>
      </w:pPr>
      <w:r w:rsidRPr="006C008F">
        <w:rPr>
          <w:rFonts w:ascii="Segoe UI" w:hAnsi="Segoe UI" w:cs="Segoe UI"/>
        </w:rPr>
        <w:lastRenderedPageBreak/>
        <w:t>potvrzuje, že si je vědom možných následků při poskytnutí nesprávných údajů</w:t>
      </w:r>
      <w:r w:rsidR="003B79B1" w:rsidRPr="006C008F">
        <w:rPr>
          <w:rFonts w:ascii="Segoe UI" w:hAnsi="Segoe UI" w:cs="Segoe UI"/>
        </w:rPr>
        <w:t>;</w:t>
      </w:r>
    </w:p>
    <w:p w14:paraId="7C964816" w14:textId="77777777" w:rsidR="0095083E" w:rsidRPr="006C008F" w:rsidRDefault="0095083E" w:rsidP="00116E63">
      <w:pPr>
        <w:pStyle w:val="Odstavecseseznamem"/>
        <w:spacing w:line="240" w:lineRule="auto"/>
        <w:ind w:left="284"/>
        <w:contextualSpacing/>
        <w:rPr>
          <w:rFonts w:ascii="Segoe UI" w:hAnsi="Segoe UI" w:cs="Segoe UI"/>
        </w:rPr>
      </w:pPr>
    </w:p>
    <w:p w14:paraId="2C585F11" w14:textId="77777777" w:rsidR="00FF7B3F" w:rsidRPr="006C008F" w:rsidRDefault="0095083E" w:rsidP="00116E6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Segoe UI" w:hAnsi="Segoe UI" w:cs="Segoe UI"/>
        </w:rPr>
      </w:pPr>
      <w:r w:rsidRPr="006C008F">
        <w:rPr>
          <w:rFonts w:ascii="Segoe UI" w:hAnsi="Segoe UI" w:cs="Segoe UI"/>
        </w:rPr>
        <w:t>se</w:t>
      </w:r>
      <w:r w:rsidR="006A5AF6" w:rsidRPr="006C008F">
        <w:rPr>
          <w:rFonts w:ascii="Segoe UI" w:hAnsi="Segoe UI" w:cs="Segoe UI"/>
        </w:rPr>
        <w:t xml:space="preserve"> </w:t>
      </w:r>
      <w:r w:rsidRPr="006C008F">
        <w:rPr>
          <w:rFonts w:ascii="Segoe UI" w:hAnsi="Segoe UI" w:cs="Segoe UI"/>
        </w:rPr>
        <w:t>zavazuje k tomu, že v případě změny předmětných údajů v průběhu administrativního procesu poskytnutí regionální investiční podpory</w:t>
      </w:r>
      <w:r w:rsidR="000568EF">
        <w:rPr>
          <w:rFonts w:ascii="Segoe UI" w:hAnsi="Segoe UI" w:cs="Segoe UI"/>
        </w:rPr>
        <w:t xml:space="preserve"> </w:t>
      </w:r>
      <w:r w:rsidRPr="006C008F">
        <w:rPr>
          <w:rFonts w:ascii="Segoe UI" w:hAnsi="Segoe UI" w:cs="Segoe UI"/>
        </w:rPr>
        <w:t>bude neprodleně informovat poskytovatele dané podpory o</w:t>
      </w:r>
      <w:r w:rsidR="00697309" w:rsidRPr="006C008F">
        <w:rPr>
          <w:rFonts w:ascii="Segoe UI" w:hAnsi="Segoe UI" w:cs="Segoe UI"/>
        </w:rPr>
        <w:t> </w:t>
      </w:r>
      <w:r w:rsidRPr="006C008F">
        <w:rPr>
          <w:rFonts w:ascii="Segoe UI" w:hAnsi="Segoe UI" w:cs="Segoe UI"/>
        </w:rPr>
        <w:t xml:space="preserve">změnách, které u něj nastaly; </w:t>
      </w:r>
    </w:p>
    <w:p w14:paraId="5543D861" w14:textId="77777777" w:rsidR="00116E63" w:rsidRPr="006C008F" w:rsidRDefault="00116E63" w:rsidP="00116E63">
      <w:pPr>
        <w:spacing w:after="0" w:line="240" w:lineRule="auto"/>
        <w:contextualSpacing/>
        <w:jc w:val="both"/>
        <w:rPr>
          <w:rFonts w:ascii="Segoe UI" w:hAnsi="Segoe UI" w:cs="Segoe UI"/>
        </w:rPr>
      </w:pPr>
    </w:p>
    <w:p w14:paraId="26D0ECD6" w14:textId="77777777" w:rsidR="00F804E8" w:rsidRPr="006C008F" w:rsidRDefault="00F804E8" w:rsidP="00116E6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Segoe UI" w:hAnsi="Segoe UI" w:cs="Segoe UI"/>
        </w:rPr>
      </w:pPr>
      <w:r w:rsidRPr="006C008F">
        <w:rPr>
          <w:rFonts w:ascii="Segoe UI" w:hAnsi="Segoe UI" w:cs="Segoe UI"/>
        </w:rPr>
        <w:t xml:space="preserve">souhlasí se zpracováním svých osobních údajů obsažených v tomto prohlášení ve smyslu zákona č. 101/2000 Sb., o ochraně osobních údajů, ve znění p. p., za účelem evidence </w:t>
      </w:r>
      <w:r w:rsidR="00A57235" w:rsidRPr="006C008F">
        <w:rPr>
          <w:rFonts w:ascii="Segoe UI" w:hAnsi="Segoe UI" w:cs="Segoe UI"/>
        </w:rPr>
        <w:t xml:space="preserve">regionálních investičních podpor dle </w:t>
      </w:r>
      <w:r w:rsidR="004F4C88">
        <w:rPr>
          <w:rFonts w:ascii="Segoe UI" w:hAnsi="Segoe UI" w:cs="Segoe UI"/>
        </w:rPr>
        <w:t>GBER</w:t>
      </w:r>
      <w:r w:rsidR="00A57235" w:rsidRPr="006C008F">
        <w:rPr>
          <w:rFonts w:ascii="Segoe UI" w:hAnsi="Segoe UI" w:cs="Segoe UI"/>
        </w:rPr>
        <w:t xml:space="preserve"> v rozsahu nezbytném pro naplnění stanoveného účelu. </w:t>
      </w:r>
      <w:r w:rsidRPr="006C008F">
        <w:rPr>
          <w:rFonts w:ascii="Segoe UI" w:hAnsi="Segoe UI" w:cs="Segoe UI"/>
        </w:rPr>
        <w:t xml:space="preserve">Tento souhlas uděluji zpracovateli, kterým je </w:t>
      </w:r>
      <w:r w:rsidR="00C81925">
        <w:rPr>
          <w:rFonts w:ascii="Segoe UI" w:hAnsi="Segoe UI" w:cs="Segoe UI"/>
        </w:rPr>
        <w:t xml:space="preserve">Státní zemědělský intervenční fond </w:t>
      </w:r>
      <w:r w:rsidRPr="006C008F">
        <w:rPr>
          <w:rFonts w:ascii="Segoe UI" w:hAnsi="Segoe UI" w:cs="Segoe UI"/>
        </w:rPr>
        <w:t>pro všechny údaje obsažené v tomto prohlášení, a to po celou dobu 10 let ode dne udělení souhlasu. Zároveň si je žadatel v</w:t>
      </w:r>
      <w:r w:rsidR="00F136A2" w:rsidRPr="006C008F">
        <w:rPr>
          <w:rFonts w:ascii="Segoe UI" w:hAnsi="Segoe UI" w:cs="Segoe UI"/>
        </w:rPr>
        <w:t>ědom svých práv podle zákona č. </w:t>
      </w:r>
      <w:r w:rsidRPr="006C008F">
        <w:rPr>
          <w:rFonts w:ascii="Segoe UI" w:hAnsi="Segoe UI" w:cs="Segoe UI"/>
        </w:rPr>
        <w:t>101/2000 Sb., o ochraně osobních údajů.</w:t>
      </w:r>
    </w:p>
    <w:p w14:paraId="381AA14A" w14:textId="77777777" w:rsidR="00BD3042" w:rsidRDefault="00BD3042" w:rsidP="0095083E">
      <w:pPr>
        <w:rPr>
          <w:rFonts w:ascii="Segoe UI" w:hAnsi="Segoe UI"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95083E" w:rsidRPr="006C008F" w14:paraId="2FE04738" w14:textId="77777777" w:rsidTr="00116E63">
        <w:trPr>
          <w:trHeight w:val="62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A5BA9" w14:textId="77777777" w:rsidR="0095083E" w:rsidRPr="006C008F" w:rsidRDefault="0095083E" w:rsidP="00210566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6C008F">
              <w:rPr>
                <w:rFonts w:ascii="Segoe UI" w:hAnsi="Segoe UI" w:cs="Segoe UI"/>
                <w:b/>
                <w:bCs/>
                <w:sz w:val="20"/>
                <w:szCs w:val="20"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B630C" w14:textId="77777777" w:rsidR="0095083E" w:rsidRPr="006C008F" w:rsidRDefault="0095083E" w:rsidP="00210566">
            <w:pPr>
              <w:rPr>
                <w:rFonts w:ascii="Segoe UI" w:hAnsi="Segoe UI" w:cs="Segoe UI"/>
                <w:sz w:val="20"/>
                <w:szCs w:val="20"/>
              </w:rPr>
            </w:pPr>
            <w:r w:rsidRPr="006C008F">
              <w:rPr>
                <w:rFonts w:ascii="Segoe UI" w:hAnsi="Segoe UI" w:cs="Segoe UI"/>
                <w:sz w:val="20"/>
                <w:szCs w:val="20"/>
              </w:rPr>
              <w:t> </w:t>
            </w:r>
          </w:p>
          <w:p w14:paraId="4863988D" w14:textId="77777777" w:rsidR="0095083E" w:rsidRPr="006C008F" w:rsidRDefault="0095083E" w:rsidP="00116E63">
            <w:pPr>
              <w:ind w:firstLineChars="100" w:firstLine="200"/>
              <w:rPr>
                <w:rFonts w:ascii="Segoe UI" w:hAnsi="Segoe UI" w:cs="Segoe UI"/>
                <w:sz w:val="20"/>
                <w:szCs w:val="20"/>
              </w:rPr>
            </w:pPr>
            <w:r w:rsidRPr="006C008F">
              <w:rPr>
                <w:rFonts w:ascii="Segoe UI" w:hAnsi="Segoe UI" w:cs="Segoe UI"/>
                <w:sz w:val="20"/>
                <w:szCs w:val="20"/>
              </w:rPr>
              <w:t> </w:t>
            </w:r>
          </w:p>
        </w:tc>
      </w:tr>
      <w:tr w:rsidR="0095083E" w:rsidRPr="006C008F" w14:paraId="3B7CB906" w14:textId="77777777" w:rsidTr="00210566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4A18FBB2" w14:textId="77777777" w:rsidR="0095083E" w:rsidRPr="006C008F" w:rsidRDefault="0095083E" w:rsidP="0021056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95083E" w:rsidRPr="006C008F" w14:paraId="4284F320" w14:textId="77777777" w:rsidTr="00210566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30175" w14:textId="77777777" w:rsidR="0095083E" w:rsidRPr="006C008F" w:rsidRDefault="0095083E" w:rsidP="00210566">
            <w:pPr>
              <w:rPr>
                <w:rFonts w:ascii="Segoe UI" w:hAnsi="Segoe UI" w:cs="Segoe UI"/>
                <w:sz w:val="20"/>
                <w:szCs w:val="20"/>
              </w:rPr>
            </w:pPr>
            <w:r w:rsidRPr="006C008F">
              <w:rPr>
                <w:rFonts w:ascii="Segoe UI" w:hAnsi="Segoe UI" w:cs="Segoe UI"/>
                <w:b/>
                <w:bCs/>
                <w:sz w:val="20"/>
                <w:szCs w:val="20"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BD05" w14:textId="77777777" w:rsidR="0095083E" w:rsidRPr="006C008F" w:rsidRDefault="0095083E" w:rsidP="0021056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BF48A7" w14:textId="77777777" w:rsidR="0095083E" w:rsidRPr="006C008F" w:rsidRDefault="0095083E" w:rsidP="00210566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EE5C" w14:textId="77777777" w:rsidR="00697309" w:rsidRPr="006C008F" w:rsidRDefault="00697309" w:rsidP="00210566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6E8F0208" w14:textId="77777777" w:rsidR="00697309" w:rsidRPr="006C008F" w:rsidRDefault="0095083E" w:rsidP="00210566">
            <w:pPr>
              <w:rPr>
                <w:rFonts w:ascii="Segoe UI" w:hAnsi="Segoe UI" w:cs="Segoe UI"/>
                <w:sz w:val="20"/>
                <w:szCs w:val="20"/>
              </w:rPr>
            </w:pPr>
            <w:r w:rsidRPr="006C008F">
              <w:rPr>
                <w:rFonts w:ascii="Segoe UI" w:hAnsi="Segoe UI" w:cs="Segoe UI"/>
                <w:b/>
                <w:bCs/>
                <w:sz w:val="20"/>
                <w:szCs w:val="20"/>
              </w:rPr>
              <w:t>Razítko</w:t>
            </w:r>
            <w:r w:rsidRPr="006C008F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7F4DD919" w14:textId="77777777" w:rsidR="0095083E" w:rsidRPr="006C008F" w:rsidRDefault="0095083E" w:rsidP="00210566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6C008F">
              <w:rPr>
                <w:rFonts w:ascii="Segoe UI" w:hAnsi="Segoe UI" w:cs="Segoe UI"/>
                <w:sz w:val="20"/>
                <w:szCs w:val="20"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E9F5F" w14:textId="77777777" w:rsidR="0095083E" w:rsidRPr="006C008F" w:rsidRDefault="0095083E" w:rsidP="00116E63">
            <w:pPr>
              <w:ind w:firstLineChars="100" w:firstLine="200"/>
              <w:rPr>
                <w:rFonts w:ascii="Segoe UI" w:hAnsi="Segoe UI" w:cs="Segoe UI"/>
                <w:sz w:val="20"/>
                <w:szCs w:val="20"/>
              </w:rPr>
            </w:pPr>
            <w:r w:rsidRPr="006C008F">
              <w:rPr>
                <w:rFonts w:ascii="Segoe UI" w:hAnsi="Segoe UI" w:cs="Segoe UI"/>
                <w:sz w:val="20"/>
                <w:szCs w:val="20"/>
              </w:rPr>
              <w:t> </w:t>
            </w:r>
          </w:p>
        </w:tc>
      </w:tr>
    </w:tbl>
    <w:p w14:paraId="016FF6E2" w14:textId="77777777" w:rsidR="00F71431" w:rsidRPr="006C008F" w:rsidRDefault="00F71431" w:rsidP="00A87E7E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sectPr w:rsidR="00F71431" w:rsidRPr="006C008F" w:rsidSect="006221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513BF" w14:textId="77777777" w:rsidR="009B36F6" w:rsidRDefault="009B36F6" w:rsidP="00210566">
      <w:pPr>
        <w:spacing w:after="0" w:line="240" w:lineRule="auto"/>
      </w:pPr>
      <w:r>
        <w:separator/>
      </w:r>
    </w:p>
  </w:endnote>
  <w:endnote w:type="continuationSeparator" w:id="0">
    <w:p w14:paraId="354C9DD4" w14:textId="77777777" w:rsidR="009B36F6" w:rsidRDefault="009B36F6" w:rsidP="0021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B9C31" w14:textId="77777777" w:rsidR="00BB2A73" w:rsidRDefault="00BB2A73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0778F">
      <w:rPr>
        <w:noProof/>
      </w:rPr>
      <w:t>4</w:t>
    </w:r>
    <w:r>
      <w:fldChar w:fldCharType="end"/>
    </w:r>
  </w:p>
  <w:p w14:paraId="4F03CF2E" w14:textId="77777777" w:rsidR="00BB2A73" w:rsidRDefault="00BB2A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FE7B2" w14:textId="77777777" w:rsidR="009B36F6" w:rsidRDefault="009B36F6" w:rsidP="00210566">
      <w:pPr>
        <w:spacing w:after="0" w:line="240" w:lineRule="auto"/>
      </w:pPr>
      <w:r>
        <w:separator/>
      </w:r>
    </w:p>
  </w:footnote>
  <w:footnote w:type="continuationSeparator" w:id="0">
    <w:p w14:paraId="33B8F98B" w14:textId="77777777" w:rsidR="009B36F6" w:rsidRDefault="009B36F6" w:rsidP="00210566">
      <w:pPr>
        <w:spacing w:after="0" w:line="240" w:lineRule="auto"/>
      </w:pPr>
      <w:r>
        <w:continuationSeparator/>
      </w:r>
    </w:p>
  </w:footnote>
  <w:footnote w:id="1">
    <w:p w14:paraId="480C38AB" w14:textId="77777777" w:rsidR="00000000" w:rsidRDefault="00E97E58">
      <w:pPr>
        <w:pStyle w:val="Textpoznpodarou"/>
      </w:pPr>
      <w:r>
        <w:rPr>
          <w:rStyle w:val="Znakapoznpodarou"/>
        </w:rPr>
        <w:footnoteRef/>
      </w:r>
      <w:r>
        <w:t xml:space="preserve"> Úrovní skupiny jsou myšleny partnerské a propojené podniky dle definice MSP, tedy Přílohy I GBER</w:t>
      </w:r>
    </w:p>
  </w:footnote>
  <w:footnote w:id="2">
    <w:p w14:paraId="17E6DF60" w14:textId="77777777" w:rsidR="00000000" w:rsidRDefault="00E97E58" w:rsidP="00F0684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E97E58">
        <w:rPr>
          <w:i/>
          <w:iCs/>
        </w:rPr>
        <w:t xml:space="preserve">Za tříleté období, v rámci kterého jsou projekty zohledňovány, je myšlena doba od data podání aktuální </w:t>
      </w:r>
      <w:r w:rsidR="004F4C88">
        <w:rPr>
          <w:i/>
          <w:iCs/>
        </w:rPr>
        <w:t>Ž</w:t>
      </w:r>
      <w:r w:rsidRPr="00E97E58">
        <w:rPr>
          <w:i/>
          <w:iCs/>
        </w:rPr>
        <w:t xml:space="preserve">ádosti </w:t>
      </w:r>
      <w:r w:rsidR="004F4C88">
        <w:rPr>
          <w:i/>
          <w:iCs/>
        </w:rPr>
        <w:t xml:space="preserve">o dotaci </w:t>
      </w:r>
      <w:r w:rsidRPr="00E97E58">
        <w:rPr>
          <w:i/>
          <w:iCs/>
        </w:rPr>
        <w:t xml:space="preserve">dle čl. 14 </w:t>
      </w:r>
      <w:r w:rsidR="004F4C88">
        <w:rPr>
          <w:i/>
          <w:iCs/>
        </w:rPr>
        <w:t xml:space="preserve">GBER </w:t>
      </w:r>
      <w:r w:rsidRPr="00E97E58">
        <w:rPr>
          <w:i/>
          <w:iCs/>
        </w:rPr>
        <w:t xml:space="preserve">mínus tři roky (tedy např. pokud příjemce podá </w:t>
      </w:r>
      <w:r w:rsidR="004F4C88">
        <w:rPr>
          <w:i/>
          <w:iCs/>
        </w:rPr>
        <w:t>Ž</w:t>
      </w:r>
      <w:r w:rsidRPr="00E97E58">
        <w:rPr>
          <w:i/>
          <w:iCs/>
        </w:rPr>
        <w:t>ádost</w:t>
      </w:r>
      <w:r w:rsidR="004F4C88">
        <w:rPr>
          <w:i/>
          <w:iCs/>
        </w:rPr>
        <w:t xml:space="preserve"> o dotaci</w:t>
      </w:r>
      <w:r w:rsidRPr="00E97E58">
        <w:rPr>
          <w:i/>
          <w:iCs/>
        </w:rPr>
        <w:t xml:space="preserve"> 30. 4. 2025, zahrne všechny podpořené projekty dle čl. 14 </w:t>
      </w:r>
      <w:r w:rsidR="004F4C88">
        <w:rPr>
          <w:i/>
          <w:iCs/>
        </w:rPr>
        <w:t xml:space="preserve">GBER </w:t>
      </w:r>
      <w:r w:rsidRPr="00E97E58">
        <w:rPr>
          <w:i/>
          <w:iCs/>
        </w:rPr>
        <w:t>zahájené v daném kraji do data 30. 4. 2022). Výčet musí obsahovat projekty zahrnující všechny formy veřejné podpory od všech jejích poskytovatelů (jako jsou ministerstva, kraje, obce, NRB a další), tj. i případně zvýhodněné úvěry, investiční pobídky apod. Vždy pouze dle čl. 14 GBER či Pokynů pro regionální podporu. Do limitu se nezapočítávají podpory podle jiných článků GBER.</w:t>
      </w:r>
    </w:p>
  </w:footnote>
  <w:footnote w:id="3">
    <w:p w14:paraId="0F1424E5" w14:textId="77777777" w:rsidR="00000000" w:rsidRDefault="004F4C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F4C88">
        <w:rPr>
          <w:i/>
          <w:iCs/>
        </w:rPr>
        <w:t>Kurz pro přepočet počáteční investice - použije se kurz ECB platný k datu vydání Dohody o poskytnutí dotace či analogického právního aktu.</w:t>
      </w:r>
    </w:p>
  </w:footnote>
  <w:footnote w:id="4">
    <w:p w14:paraId="12D80F74" w14:textId="77777777" w:rsidR="00000000" w:rsidRDefault="00BB0740" w:rsidP="00BB074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C83798">
        <w:rPr>
          <w:rFonts w:cs="Arial"/>
          <w:i/>
          <w:iCs/>
        </w:rPr>
        <w:t xml:space="preserve">Přemístěním se rozumí převedení stejné nebo podobné činnosti, tj. činnosti, která se řadí do stejné třídy (čtyřmístný číselný kód) v Klasifikaci ekonomických činností (CZ-NACE), nebo její části z provozovny v jedné smluvní straně Dohody o Evropském hospodářském prostoru (EHP) (původní provozovny) do provozovny, ve které se podporovaná investice uskutečňuje v jiné smluvní straně Dohody o EHP (podporované provozovny). </w:t>
      </w:r>
      <w:r w:rsidRPr="00C83798">
        <w:rPr>
          <w:rFonts w:cs="Arial"/>
          <w:i/>
          <w:iCs/>
        </w:rPr>
        <w:br/>
        <w:t>O převedení se jedná, jestliže výrobek nebo služba v původní a podporované provozovně slouží alespoň částečně stejným účelům a splňuje požadavky nebo potřeby stejného druhu zákazníků a ve stejné nebo podobné činnosti v jedné z původních provozoven příjemce v EHP dojde ke ztrátě pracovních míst.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7507E" w14:textId="77777777" w:rsidR="00BB2A73" w:rsidRDefault="00BB2A73">
    <w:pPr>
      <w:pStyle w:val="Zhlav"/>
    </w:pPr>
  </w:p>
  <w:p w14:paraId="4DE7E9BC" w14:textId="77777777" w:rsidR="00BB2A73" w:rsidRDefault="00BB2A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1B25"/>
    <w:multiLevelType w:val="hybridMultilevel"/>
    <w:tmpl w:val="FFFFFFFF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849A5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8713D0C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C56247"/>
    <w:multiLevelType w:val="hybridMultilevel"/>
    <w:tmpl w:val="FFFFFFFF"/>
    <w:lvl w:ilvl="0" w:tplc="EA60EC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96F3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2288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989A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AE50E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54FB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B096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5A542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8837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ED2302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EC7E09"/>
    <w:multiLevelType w:val="hybridMultilevel"/>
    <w:tmpl w:val="FFFFFFFF"/>
    <w:lvl w:ilvl="0" w:tplc="EB604D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0893D7D"/>
    <w:multiLevelType w:val="hybridMultilevel"/>
    <w:tmpl w:val="FFFFFFFF"/>
    <w:lvl w:ilvl="0" w:tplc="D5BAFD86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74A2691"/>
    <w:multiLevelType w:val="hybridMultilevel"/>
    <w:tmpl w:val="FFFFFFFF"/>
    <w:lvl w:ilvl="0" w:tplc="EB604D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777670C"/>
    <w:multiLevelType w:val="hybridMultilevel"/>
    <w:tmpl w:val="FFFFFFFF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5B4675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C1"/>
    <w:rsid w:val="00005375"/>
    <w:rsid w:val="00051F80"/>
    <w:rsid w:val="0005457D"/>
    <w:rsid w:val="000568EF"/>
    <w:rsid w:val="0009482E"/>
    <w:rsid w:val="000A4B3E"/>
    <w:rsid w:val="000D38F9"/>
    <w:rsid w:val="000E484F"/>
    <w:rsid w:val="000F38DD"/>
    <w:rsid w:val="000F6FEE"/>
    <w:rsid w:val="00116E63"/>
    <w:rsid w:val="00122E46"/>
    <w:rsid w:val="00123E7B"/>
    <w:rsid w:val="00156AE1"/>
    <w:rsid w:val="001A3A61"/>
    <w:rsid w:val="001B0340"/>
    <w:rsid w:val="001B6CF4"/>
    <w:rsid w:val="001C7B02"/>
    <w:rsid w:val="001E210A"/>
    <w:rsid w:val="001E5964"/>
    <w:rsid w:val="001E6B41"/>
    <w:rsid w:val="001F6CD8"/>
    <w:rsid w:val="00204346"/>
    <w:rsid w:val="00205D7E"/>
    <w:rsid w:val="00210566"/>
    <w:rsid w:val="00255FAA"/>
    <w:rsid w:val="00275A27"/>
    <w:rsid w:val="002779D1"/>
    <w:rsid w:val="00280953"/>
    <w:rsid w:val="002A0101"/>
    <w:rsid w:val="002D716C"/>
    <w:rsid w:val="002E58D6"/>
    <w:rsid w:val="002E5CC6"/>
    <w:rsid w:val="0030031B"/>
    <w:rsid w:val="003501A1"/>
    <w:rsid w:val="0035300D"/>
    <w:rsid w:val="00361272"/>
    <w:rsid w:val="00370EA2"/>
    <w:rsid w:val="00375494"/>
    <w:rsid w:val="003806E9"/>
    <w:rsid w:val="003A3270"/>
    <w:rsid w:val="003A3B70"/>
    <w:rsid w:val="003A5039"/>
    <w:rsid w:val="003B79B1"/>
    <w:rsid w:val="003C0700"/>
    <w:rsid w:val="003F6A66"/>
    <w:rsid w:val="0040150A"/>
    <w:rsid w:val="0040778F"/>
    <w:rsid w:val="00412F35"/>
    <w:rsid w:val="00414401"/>
    <w:rsid w:val="0045190C"/>
    <w:rsid w:val="00455155"/>
    <w:rsid w:val="0046394E"/>
    <w:rsid w:val="00496113"/>
    <w:rsid w:val="004D2FE3"/>
    <w:rsid w:val="004E62A3"/>
    <w:rsid w:val="004E6F77"/>
    <w:rsid w:val="004F0363"/>
    <w:rsid w:val="004F22E8"/>
    <w:rsid w:val="004F4C88"/>
    <w:rsid w:val="00520F75"/>
    <w:rsid w:val="00541080"/>
    <w:rsid w:val="00552368"/>
    <w:rsid w:val="005826D4"/>
    <w:rsid w:val="00594575"/>
    <w:rsid w:val="005A11E8"/>
    <w:rsid w:val="005A570E"/>
    <w:rsid w:val="005D2AF1"/>
    <w:rsid w:val="00622194"/>
    <w:rsid w:val="00656085"/>
    <w:rsid w:val="00673AD1"/>
    <w:rsid w:val="00682397"/>
    <w:rsid w:val="00685AF5"/>
    <w:rsid w:val="00696EC1"/>
    <w:rsid w:val="00697309"/>
    <w:rsid w:val="006A5637"/>
    <w:rsid w:val="006A5AF6"/>
    <w:rsid w:val="006B08CB"/>
    <w:rsid w:val="006C008F"/>
    <w:rsid w:val="006C0674"/>
    <w:rsid w:val="006D7934"/>
    <w:rsid w:val="006F02C4"/>
    <w:rsid w:val="00701FB5"/>
    <w:rsid w:val="007113BA"/>
    <w:rsid w:val="007230CE"/>
    <w:rsid w:val="00725A67"/>
    <w:rsid w:val="00735AEE"/>
    <w:rsid w:val="00751474"/>
    <w:rsid w:val="00764529"/>
    <w:rsid w:val="00764752"/>
    <w:rsid w:val="007712A9"/>
    <w:rsid w:val="00785C20"/>
    <w:rsid w:val="00787432"/>
    <w:rsid w:val="007960B3"/>
    <w:rsid w:val="007B5F94"/>
    <w:rsid w:val="007F5451"/>
    <w:rsid w:val="007F7DD4"/>
    <w:rsid w:val="00801552"/>
    <w:rsid w:val="00803CDD"/>
    <w:rsid w:val="00806A35"/>
    <w:rsid w:val="008208CD"/>
    <w:rsid w:val="00823747"/>
    <w:rsid w:val="0082450E"/>
    <w:rsid w:val="00826C67"/>
    <w:rsid w:val="0084332F"/>
    <w:rsid w:val="00843C18"/>
    <w:rsid w:val="00851B19"/>
    <w:rsid w:val="008821C3"/>
    <w:rsid w:val="00894FB6"/>
    <w:rsid w:val="008B65E2"/>
    <w:rsid w:val="008C3E57"/>
    <w:rsid w:val="008D7B7C"/>
    <w:rsid w:val="008E5995"/>
    <w:rsid w:val="008F716C"/>
    <w:rsid w:val="00920C90"/>
    <w:rsid w:val="00923412"/>
    <w:rsid w:val="00931A26"/>
    <w:rsid w:val="0095083E"/>
    <w:rsid w:val="00951728"/>
    <w:rsid w:val="009564D5"/>
    <w:rsid w:val="00973853"/>
    <w:rsid w:val="0099621E"/>
    <w:rsid w:val="00997363"/>
    <w:rsid w:val="009A5EFB"/>
    <w:rsid w:val="009B36F6"/>
    <w:rsid w:val="009C2F84"/>
    <w:rsid w:val="009F0532"/>
    <w:rsid w:val="009F7FBC"/>
    <w:rsid w:val="00A06089"/>
    <w:rsid w:val="00A20373"/>
    <w:rsid w:val="00A3058E"/>
    <w:rsid w:val="00A54F06"/>
    <w:rsid w:val="00A57235"/>
    <w:rsid w:val="00A60357"/>
    <w:rsid w:val="00A75C8D"/>
    <w:rsid w:val="00A87E7E"/>
    <w:rsid w:val="00AA1354"/>
    <w:rsid w:val="00AB03E4"/>
    <w:rsid w:val="00AC053E"/>
    <w:rsid w:val="00AC3633"/>
    <w:rsid w:val="00AD06D5"/>
    <w:rsid w:val="00AD2DB9"/>
    <w:rsid w:val="00AD3E89"/>
    <w:rsid w:val="00AE5813"/>
    <w:rsid w:val="00B0126E"/>
    <w:rsid w:val="00B07387"/>
    <w:rsid w:val="00B12874"/>
    <w:rsid w:val="00B135FD"/>
    <w:rsid w:val="00B47883"/>
    <w:rsid w:val="00B52B49"/>
    <w:rsid w:val="00B56197"/>
    <w:rsid w:val="00B61E5B"/>
    <w:rsid w:val="00B805FA"/>
    <w:rsid w:val="00B919C9"/>
    <w:rsid w:val="00B91A5D"/>
    <w:rsid w:val="00B9461D"/>
    <w:rsid w:val="00BA6ECF"/>
    <w:rsid w:val="00BB0740"/>
    <w:rsid w:val="00BB2A73"/>
    <w:rsid w:val="00BD3042"/>
    <w:rsid w:val="00BD3108"/>
    <w:rsid w:val="00C07098"/>
    <w:rsid w:val="00C53066"/>
    <w:rsid w:val="00C54CB0"/>
    <w:rsid w:val="00C66D75"/>
    <w:rsid w:val="00C72EAD"/>
    <w:rsid w:val="00C81925"/>
    <w:rsid w:val="00C83798"/>
    <w:rsid w:val="00C920B9"/>
    <w:rsid w:val="00CA1482"/>
    <w:rsid w:val="00CA66F9"/>
    <w:rsid w:val="00CD6D67"/>
    <w:rsid w:val="00CE1E21"/>
    <w:rsid w:val="00CE34F9"/>
    <w:rsid w:val="00CE5958"/>
    <w:rsid w:val="00CE5F2C"/>
    <w:rsid w:val="00CE6AAA"/>
    <w:rsid w:val="00CE7B32"/>
    <w:rsid w:val="00CF0A0F"/>
    <w:rsid w:val="00CF6FA6"/>
    <w:rsid w:val="00D048FA"/>
    <w:rsid w:val="00D22839"/>
    <w:rsid w:val="00D607D5"/>
    <w:rsid w:val="00D7564F"/>
    <w:rsid w:val="00D8731C"/>
    <w:rsid w:val="00D9301B"/>
    <w:rsid w:val="00D95AB0"/>
    <w:rsid w:val="00DB6942"/>
    <w:rsid w:val="00DE7980"/>
    <w:rsid w:val="00DF7673"/>
    <w:rsid w:val="00E00225"/>
    <w:rsid w:val="00E0160B"/>
    <w:rsid w:val="00E1284D"/>
    <w:rsid w:val="00E17A0D"/>
    <w:rsid w:val="00E337FB"/>
    <w:rsid w:val="00E35CA9"/>
    <w:rsid w:val="00E35F6E"/>
    <w:rsid w:val="00E373CF"/>
    <w:rsid w:val="00E42309"/>
    <w:rsid w:val="00E66B1A"/>
    <w:rsid w:val="00E72CA4"/>
    <w:rsid w:val="00E909B2"/>
    <w:rsid w:val="00E9364A"/>
    <w:rsid w:val="00E97E58"/>
    <w:rsid w:val="00EA7BED"/>
    <w:rsid w:val="00EB59B1"/>
    <w:rsid w:val="00F017D0"/>
    <w:rsid w:val="00F02726"/>
    <w:rsid w:val="00F06840"/>
    <w:rsid w:val="00F136A2"/>
    <w:rsid w:val="00F175C8"/>
    <w:rsid w:val="00F536CC"/>
    <w:rsid w:val="00F63B63"/>
    <w:rsid w:val="00F70DF9"/>
    <w:rsid w:val="00F71431"/>
    <w:rsid w:val="00F72212"/>
    <w:rsid w:val="00F804E8"/>
    <w:rsid w:val="00F83720"/>
    <w:rsid w:val="00F859F2"/>
    <w:rsid w:val="00FC0FA4"/>
    <w:rsid w:val="00FE536A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F1C600"/>
  <w14:defaultImageDpi w14:val="0"/>
  <w15:docId w15:val="{1B2650D0-E987-4460-AFA4-7F509D23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6EC1"/>
    <w:rPr>
      <w:rFonts w:ascii="Calibri" w:hAnsi="Calibri" w:cs="Calibri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96EC1"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rsid w:val="00696EC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622194"/>
    <w:rPr>
      <w:rFonts w:ascii="Calibri" w:hAnsi="Calibri" w:cs="Calibri"/>
      <w:sz w:val="20"/>
      <w:szCs w:val="20"/>
      <w:lang w:val="x-none" w:eastAsia="en-US"/>
    </w:rPr>
  </w:style>
  <w:style w:type="character" w:styleId="Znakapoznpodarou">
    <w:name w:val="footnote reference"/>
    <w:basedOn w:val="Standardnpsmoodstavce"/>
    <w:uiPriority w:val="99"/>
    <w:semiHidden/>
    <w:rsid w:val="00696EC1"/>
    <w:rPr>
      <w:rFonts w:cs="Times New Roman"/>
      <w:vertAlign w:val="superscript"/>
    </w:rPr>
  </w:style>
  <w:style w:type="paragraph" w:customStyle="1" w:styleId="Default">
    <w:name w:val="Default"/>
    <w:rsid w:val="00E17A0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F63B63"/>
    <w:rPr>
      <w:rFonts w:cs="Times New Roman"/>
      <w:b/>
      <w:bCs/>
    </w:rPr>
  </w:style>
  <w:style w:type="table" w:styleId="Mkatabulky">
    <w:name w:val="Table Grid"/>
    <w:basedOn w:val="Normlntabulka"/>
    <w:uiPriority w:val="59"/>
    <w:rsid w:val="00F71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70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70DF9"/>
    <w:rPr>
      <w:rFonts w:ascii="Calibri" w:hAnsi="Calibri" w:cs="Calibri"/>
      <w:lang w:val="x-none" w:eastAsia="en-US"/>
    </w:rPr>
  </w:style>
  <w:style w:type="paragraph" w:styleId="Zpat">
    <w:name w:val="footer"/>
    <w:basedOn w:val="Normln"/>
    <w:link w:val="ZpatChar"/>
    <w:uiPriority w:val="99"/>
    <w:unhideWhenUsed/>
    <w:rsid w:val="00F70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F70DF9"/>
    <w:rPr>
      <w:rFonts w:ascii="Calibri" w:hAnsi="Calibri" w:cs="Calibri"/>
      <w:lang w:val="x-none"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AB03E4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B03E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AB03E4"/>
    <w:rPr>
      <w:rFonts w:ascii="Calibri" w:hAnsi="Calibri" w:cs="Calibri"/>
      <w:sz w:val="20"/>
      <w:szCs w:val="20"/>
      <w:lang w:val="x-none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B03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AB03E4"/>
    <w:rPr>
      <w:rFonts w:ascii="Calibri" w:hAnsi="Calibri" w:cs="Calibri"/>
      <w:b/>
      <w:bCs/>
      <w:sz w:val="20"/>
      <w:szCs w:val="20"/>
      <w:lang w:val="x-none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0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B03E4"/>
    <w:rPr>
      <w:rFonts w:ascii="Tahoma" w:hAnsi="Tahoma" w:cs="Tahoma"/>
      <w:sz w:val="16"/>
      <w:szCs w:val="16"/>
      <w:lang w:val="x-none" w:eastAsia="en-US"/>
    </w:rPr>
  </w:style>
  <w:style w:type="paragraph" w:styleId="Revize">
    <w:name w:val="Revision"/>
    <w:hidden/>
    <w:uiPriority w:val="99"/>
    <w:semiHidden/>
    <w:rsid w:val="00E66B1A"/>
    <w:pPr>
      <w:spacing w:after="0" w:line="240" w:lineRule="auto"/>
    </w:pPr>
    <w:rPr>
      <w:rFonts w:ascii="Calibri" w:hAnsi="Calibri" w:cs="Calibri"/>
      <w:lang w:eastAsia="en-US"/>
    </w:rPr>
  </w:style>
  <w:style w:type="table" w:customStyle="1" w:styleId="Svtlmkatabulky1">
    <w:name w:val="Světlá mřížka tabulky1"/>
    <w:basedOn w:val="Normlntabulka"/>
    <w:uiPriority w:val="40"/>
    <w:rsid w:val="001B03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textovodkaz">
    <w:name w:val="Hyperlink"/>
    <w:basedOn w:val="Standardnpsmoodstavce"/>
    <w:uiPriority w:val="99"/>
    <w:unhideWhenUsed/>
    <w:rsid w:val="00D7564F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564F"/>
    <w:rPr>
      <w:rFonts w:cs="Times New Roman"/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7E58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72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5516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5519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5521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020DF-BC25-45D1-B2B3-66393E1C7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3412</Characters>
  <Application>Microsoft Office Word</Application>
  <DocSecurity>0</DocSecurity>
  <Lines>28</Lines>
  <Paragraphs>7</Paragraphs>
  <ScaleCrop>false</ScaleCrop>
  <Company>SFŽP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k podpoře malého rozsahu (de minimis) poskytované v souladu s nařízením Komise (ES) č</dc:title>
  <dc:subject/>
  <dc:creator>Hana Širůčková</dc:creator>
  <cp:keywords/>
  <dc:description/>
  <cp:lastModifiedBy>Gregušová Jitka Mgr.</cp:lastModifiedBy>
  <cp:revision>2</cp:revision>
  <dcterms:created xsi:type="dcterms:W3CDTF">2025-01-24T12:51:00Z</dcterms:created>
  <dcterms:modified xsi:type="dcterms:W3CDTF">2025-01-24T12:51:00Z</dcterms:modified>
</cp:coreProperties>
</file>