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1C0" w:rsidRPr="00E65C70" w:rsidRDefault="007101C0" w:rsidP="007101C0">
      <w:pPr>
        <w:pStyle w:val="Nadpis2"/>
      </w:pPr>
      <w:bookmarkStart w:id="0" w:name="_Toc54863081"/>
      <w:r w:rsidRPr="00E65C70">
        <w:t>10.D. Podpora evropské integrace nevládních organizací</w:t>
      </w:r>
      <w:bookmarkEnd w:id="0"/>
    </w:p>
    <w:p w:rsidR="007101C0" w:rsidRPr="00E65C70" w:rsidRDefault="007101C0" w:rsidP="007101C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1   Účel dotace</w:t>
      </w:r>
    </w:p>
    <w:p w:rsidR="007101C0" w:rsidRPr="00E65C70" w:rsidRDefault="007101C0" w:rsidP="007101C0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Zlepšení efektivnosti a odborné úrovně činnosti nevládních organizací formou podpory integrace v rámci EU.</w:t>
      </w:r>
    </w:p>
    <w:p w:rsidR="007101C0" w:rsidRPr="00E65C70" w:rsidRDefault="007101C0" w:rsidP="007101C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2   Předmět dotace</w:t>
      </w:r>
    </w:p>
    <w:p w:rsidR="007101C0" w:rsidRPr="00E65C70" w:rsidRDefault="007101C0" w:rsidP="007101C0">
      <w:pPr>
        <w:spacing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Podpora vstupu, členství, zastoupení členství a činnosti českých stavovských agrárních nevládních organizací případně jejich řádných nebo přidružených členů v mezinárodních nevládních organizacích (podpora rozvoje demokratické občanské společnosti) a orgánech a organizacích Evropské unie, za které se v rámci tohoto dotačního programu pro rok 2021 považují:</w:t>
      </w:r>
    </w:p>
    <w:p w:rsidR="007101C0" w:rsidRPr="00E65C70" w:rsidRDefault="007101C0" w:rsidP="007101C0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mezinárodní nevládní organizace:</w:t>
      </w:r>
    </w:p>
    <w:p w:rsidR="007101C0" w:rsidRPr="00E65C70" w:rsidRDefault="007101C0" w:rsidP="007101C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Konfederace mladých farmářů (CEJA),</w:t>
      </w:r>
    </w:p>
    <w:p w:rsidR="007101C0" w:rsidRPr="00E65C70" w:rsidRDefault="007101C0" w:rsidP="007101C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Evropská konfederace zemědělských producentů (COPA),</w:t>
      </w:r>
    </w:p>
    <w:p w:rsidR="007101C0" w:rsidRPr="00E65C70" w:rsidRDefault="007101C0" w:rsidP="007101C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Všeobecný výbor pro zemědělské družstevnictví EU (COGECA),</w:t>
      </w:r>
    </w:p>
    <w:p w:rsidR="007101C0" w:rsidRPr="00E65C70" w:rsidRDefault="007101C0" w:rsidP="007101C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proofErr w:type="spellStart"/>
      <w:r w:rsidRPr="00E65C70">
        <w:rPr>
          <w:rFonts w:cs="Arial"/>
          <w:sz w:val="24"/>
          <w:szCs w:val="24"/>
        </w:rPr>
        <w:t>Association</w:t>
      </w:r>
      <w:proofErr w:type="spellEnd"/>
      <w:r w:rsidRPr="00E65C70">
        <w:rPr>
          <w:rFonts w:cs="Arial"/>
          <w:sz w:val="24"/>
          <w:szCs w:val="24"/>
        </w:rPr>
        <w:t xml:space="preserve"> </w:t>
      </w:r>
      <w:proofErr w:type="spellStart"/>
      <w:r w:rsidRPr="00E65C70">
        <w:rPr>
          <w:rFonts w:cs="Arial"/>
          <w:sz w:val="24"/>
          <w:szCs w:val="24"/>
        </w:rPr>
        <w:t>for</w:t>
      </w:r>
      <w:proofErr w:type="spellEnd"/>
      <w:r w:rsidRPr="00E65C70">
        <w:rPr>
          <w:rFonts w:cs="Arial"/>
          <w:sz w:val="24"/>
          <w:szCs w:val="24"/>
        </w:rPr>
        <w:t xml:space="preserve"> </w:t>
      </w:r>
      <w:proofErr w:type="spellStart"/>
      <w:r w:rsidRPr="00E65C70">
        <w:rPr>
          <w:rFonts w:cs="Arial"/>
          <w:sz w:val="24"/>
          <w:szCs w:val="24"/>
        </w:rPr>
        <w:t>Innovative</w:t>
      </w:r>
      <w:proofErr w:type="spellEnd"/>
      <w:r w:rsidRPr="00E65C70">
        <w:rPr>
          <w:rFonts w:cs="Arial"/>
          <w:sz w:val="24"/>
          <w:szCs w:val="24"/>
        </w:rPr>
        <w:t xml:space="preserve"> </w:t>
      </w:r>
      <w:proofErr w:type="spellStart"/>
      <w:r w:rsidRPr="00E65C70">
        <w:rPr>
          <w:rFonts w:cs="Arial"/>
          <w:sz w:val="24"/>
          <w:szCs w:val="24"/>
        </w:rPr>
        <w:t>Farming</w:t>
      </w:r>
      <w:proofErr w:type="spellEnd"/>
      <w:r w:rsidRPr="00E65C70">
        <w:rPr>
          <w:rFonts w:cs="Arial"/>
          <w:sz w:val="24"/>
          <w:szCs w:val="24"/>
        </w:rPr>
        <w:t xml:space="preserve"> (AIF),</w:t>
      </w:r>
    </w:p>
    <w:p w:rsidR="007101C0" w:rsidRPr="00E65C70" w:rsidRDefault="007101C0" w:rsidP="007101C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proofErr w:type="spellStart"/>
      <w:r w:rsidRPr="00E65C70">
        <w:rPr>
          <w:rFonts w:cs="Arial"/>
          <w:sz w:val="24"/>
          <w:szCs w:val="24"/>
        </w:rPr>
        <w:t>FoodDrinkEurope</w:t>
      </w:r>
      <w:proofErr w:type="spellEnd"/>
      <w:r w:rsidRPr="00E65C70">
        <w:rPr>
          <w:rFonts w:cs="Arial"/>
          <w:sz w:val="24"/>
          <w:szCs w:val="24"/>
        </w:rPr>
        <w:t>,</w:t>
      </w:r>
    </w:p>
    <w:p w:rsidR="007101C0" w:rsidRPr="00E65C70" w:rsidRDefault="007101C0" w:rsidP="007101C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Konfederace evropských vlastníků lesů (CEPF),</w:t>
      </w:r>
    </w:p>
    <w:p w:rsidR="007101C0" w:rsidRPr="00E65C70" w:rsidRDefault="007101C0" w:rsidP="007101C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Evropská federace obecních lesů (FECOF),</w:t>
      </w:r>
    </w:p>
    <w:p w:rsidR="007101C0" w:rsidRPr="00E65C70" w:rsidRDefault="007101C0" w:rsidP="007101C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Evropská federace chovatelů ryb (FEAP),</w:t>
      </w:r>
    </w:p>
    <w:p w:rsidR="007101C0" w:rsidRPr="00E65C70" w:rsidRDefault="007101C0" w:rsidP="007101C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Evropská asociace lesních školek (EFNA),</w:t>
      </w:r>
    </w:p>
    <w:p w:rsidR="007101C0" w:rsidRPr="00E65C70" w:rsidRDefault="007101C0" w:rsidP="007101C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Evropská školkařská asociace (ENA),</w:t>
      </w:r>
    </w:p>
    <w:p w:rsidR="007101C0" w:rsidRPr="00E65C70" w:rsidRDefault="007101C0" w:rsidP="007101C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Asociace evropských regionů horských oblastí (EUROMONTANA),</w:t>
      </w:r>
    </w:p>
    <w:p w:rsidR="007101C0" w:rsidRPr="00E65C70" w:rsidRDefault="007101C0" w:rsidP="007101C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Sdružení evropských vinařských regionů (AREV),</w:t>
      </w:r>
    </w:p>
    <w:p w:rsidR="007101C0" w:rsidRPr="00E65C70" w:rsidRDefault="007101C0" w:rsidP="007101C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IFOAM EU Group, </w:t>
      </w:r>
    </w:p>
    <w:p w:rsidR="007101C0" w:rsidRPr="00E65C70" w:rsidRDefault="007101C0" w:rsidP="007101C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Mezinárodní asociace zahradnických producentů (AIPH),</w:t>
      </w:r>
    </w:p>
    <w:p w:rsidR="007101C0" w:rsidRPr="00E65C70" w:rsidRDefault="007101C0" w:rsidP="007101C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Organizace evropských vlastníků půdy (ELO),</w:t>
      </w:r>
    </w:p>
    <w:p w:rsidR="007101C0" w:rsidRPr="00E65C70" w:rsidRDefault="007101C0" w:rsidP="007101C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proofErr w:type="spellStart"/>
      <w:r w:rsidRPr="00E65C70">
        <w:rPr>
          <w:rFonts w:cs="Arial"/>
          <w:sz w:val="24"/>
          <w:szCs w:val="24"/>
        </w:rPr>
        <w:t>Farm</w:t>
      </w:r>
      <w:proofErr w:type="spellEnd"/>
      <w:r w:rsidRPr="00E65C70">
        <w:rPr>
          <w:rFonts w:cs="Arial"/>
          <w:sz w:val="24"/>
          <w:szCs w:val="24"/>
        </w:rPr>
        <w:t xml:space="preserve"> </w:t>
      </w:r>
      <w:proofErr w:type="spellStart"/>
      <w:r w:rsidRPr="00E65C70">
        <w:rPr>
          <w:rFonts w:cs="Arial"/>
          <w:sz w:val="24"/>
          <w:szCs w:val="24"/>
        </w:rPr>
        <w:t>Europe</w:t>
      </w:r>
      <w:proofErr w:type="spellEnd"/>
      <w:r w:rsidRPr="00E65C70">
        <w:rPr>
          <w:rFonts w:cs="Arial"/>
          <w:sz w:val="24"/>
          <w:szCs w:val="24"/>
        </w:rPr>
        <w:t>,</w:t>
      </w:r>
    </w:p>
    <w:p w:rsidR="007101C0" w:rsidRPr="00E65C70" w:rsidRDefault="007101C0" w:rsidP="007101C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FLORINT,</w:t>
      </w:r>
    </w:p>
    <w:p w:rsidR="007101C0" w:rsidRPr="00E65C70" w:rsidRDefault="007101C0" w:rsidP="007101C0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orgány a organizace Evropské unie:</w:t>
      </w:r>
    </w:p>
    <w:p w:rsidR="007101C0" w:rsidRPr="00E65C70" w:rsidRDefault="007101C0" w:rsidP="007101C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Evropská komise,</w:t>
      </w:r>
    </w:p>
    <w:p w:rsidR="007101C0" w:rsidRPr="00E65C70" w:rsidRDefault="007101C0" w:rsidP="007101C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Evropský parlament,</w:t>
      </w:r>
    </w:p>
    <w:p w:rsidR="007101C0" w:rsidRPr="00E65C70" w:rsidRDefault="007101C0" w:rsidP="007101C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Evropský hospodářský a sociální výbor,</w:t>
      </w:r>
    </w:p>
    <w:p w:rsidR="007101C0" w:rsidRPr="00E65C70" w:rsidRDefault="007101C0" w:rsidP="007101C0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Výbor regionů.</w:t>
      </w:r>
    </w:p>
    <w:p w:rsidR="007101C0" w:rsidRPr="00E65C70" w:rsidRDefault="007101C0" w:rsidP="007101C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3   Žadatel</w:t>
      </w:r>
    </w:p>
    <w:p w:rsidR="007101C0" w:rsidRPr="00E65C70" w:rsidRDefault="007101C0" w:rsidP="007101C0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Česká stavovská agrární nevládní organizace s významnou celostátní působností v zemědělsko-potravinářském komplexu, s minimální dobou registrace 2 roky k datu podání žádosti o dotaci a minimálním počtem 150 členů (PO i FO; u kolektivních členů se započítávají jejich jednotliví členové), která je členem ve vyjmenovaných mezinárodních organizacích dle bodu 2 Předmět dotace písm. a).</w:t>
      </w:r>
    </w:p>
    <w:p w:rsidR="007101C0" w:rsidRPr="00E65C70" w:rsidRDefault="007101C0" w:rsidP="007101C0">
      <w:pPr>
        <w:jc w:val="both"/>
        <w:rPr>
          <w:rFonts w:cs="Arial"/>
          <w:sz w:val="24"/>
          <w:szCs w:val="24"/>
        </w:rPr>
      </w:pPr>
    </w:p>
    <w:p w:rsidR="007101C0" w:rsidRPr="00E65C70" w:rsidRDefault="007101C0" w:rsidP="007101C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lastRenderedPageBreak/>
        <w:t>4   Dotace</w:t>
      </w:r>
    </w:p>
    <w:p w:rsidR="007101C0" w:rsidRPr="00E65C70" w:rsidRDefault="007101C0" w:rsidP="007101C0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Forma dotace: dotace k </w:t>
      </w:r>
      <w:r w:rsidRPr="00E65C70">
        <w:rPr>
          <w:rFonts w:cs="Arial"/>
          <w:bCs/>
          <w:sz w:val="24"/>
          <w:szCs w:val="24"/>
        </w:rPr>
        <w:t xml:space="preserve">výsledku hospodaření </w:t>
      </w:r>
      <w:r w:rsidRPr="00E65C70">
        <w:rPr>
          <w:rFonts w:cs="Arial"/>
          <w:sz w:val="24"/>
          <w:szCs w:val="24"/>
        </w:rPr>
        <w:t>(dříve neinvestiční).</w:t>
      </w:r>
    </w:p>
    <w:p w:rsidR="007101C0" w:rsidRPr="00E65C70" w:rsidRDefault="007101C0" w:rsidP="007101C0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Výše dotace:</w:t>
      </w:r>
    </w:p>
    <w:p w:rsidR="007101C0" w:rsidRPr="00E65C70" w:rsidRDefault="007101C0" w:rsidP="007101C0">
      <w:pPr>
        <w:spacing w:after="120"/>
        <w:jc w:val="both"/>
        <w:rPr>
          <w:rFonts w:cs="Arial"/>
          <w:sz w:val="24"/>
          <w:szCs w:val="24"/>
        </w:rPr>
      </w:pPr>
      <w:proofErr w:type="gramStart"/>
      <w:r w:rsidRPr="00E65C70">
        <w:rPr>
          <w:rFonts w:cs="Arial"/>
          <w:sz w:val="24"/>
          <w:szCs w:val="24"/>
        </w:rPr>
        <w:t>10.D.1. 100</w:t>
      </w:r>
      <w:proofErr w:type="gramEnd"/>
      <w:r w:rsidRPr="00E65C70">
        <w:rPr>
          <w:rFonts w:cs="Arial"/>
          <w:sz w:val="24"/>
          <w:szCs w:val="24"/>
        </w:rPr>
        <w:t> % nákladů na členské příspěvky ve vyjmenovaných mezinárodních organizacích,</w:t>
      </w:r>
    </w:p>
    <w:p w:rsidR="007101C0" w:rsidRPr="00E65C70" w:rsidRDefault="007101C0" w:rsidP="007101C0">
      <w:pPr>
        <w:spacing w:after="120"/>
        <w:jc w:val="both"/>
        <w:rPr>
          <w:rFonts w:cs="Arial"/>
          <w:sz w:val="24"/>
          <w:szCs w:val="24"/>
        </w:rPr>
      </w:pPr>
      <w:proofErr w:type="gramStart"/>
      <w:r w:rsidRPr="00E65C70">
        <w:rPr>
          <w:rFonts w:cs="Arial"/>
          <w:sz w:val="24"/>
          <w:szCs w:val="24"/>
        </w:rPr>
        <w:t>10.D.2. do</w:t>
      </w:r>
      <w:proofErr w:type="gramEnd"/>
      <w:r w:rsidRPr="00E65C70">
        <w:rPr>
          <w:rFonts w:cs="Arial"/>
          <w:sz w:val="24"/>
          <w:szCs w:val="24"/>
        </w:rPr>
        <w:t xml:space="preserve"> 17 000 Kč na realizované jednání ve vyjmenovaných mezinárodních organizacích a orgánech a organizacích Evropské unie za 1 osobu na 1 jednací den s dopravou do zahraničí a zpět,</w:t>
      </w:r>
    </w:p>
    <w:p w:rsidR="007101C0" w:rsidRPr="00E65C70" w:rsidRDefault="007101C0" w:rsidP="007101C0">
      <w:pPr>
        <w:spacing w:after="120"/>
        <w:jc w:val="both"/>
        <w:rPr>
          <w:rFonts w:cs="Arial"/>
          <w:sz w:val="24"/>
          <w:szCs w:val="24"/>
        </w:rPr>
      </w:pPr>
      <w:proofErr w:type="gramStart"/>
      <w:r w:rsidRPr="00E65C70">
        <w:rPr>
          <w:rFonts w:cs="Arial"/>
          <w:sz w:val="24"/>
          <w:szCs w:val="24"/>
        </w:rPr>
        <w:t>10.D.3. do</w:t>
      </w:r>
      <w:proofErr w:type="gramEnd"/>
      <w:r w:rsidRPr="00E65C70">
        <w:rPr>
          <w:rFonts w:cs="Arial"/>
          <w:sz w:val="24"/>
          <w:szCs w:val="24"/>
        </w:rPr>
        <w:t xml:space="preserve"> 6 000 Kč na realizované jednání ve vyjmenovaných mezinárodních organizacích a orgánech a organizacích Evropské unie za 1 osobu na 1 jednací den bez dopravy do zahraničí a zpět.</w:t>
      </w:r>
    </w:p>
    <w:p w:rsidR="007101C0" w:rsidRDefault="007101C0" w:rsidP="007101C0">
      <w:pPr>
        <w:spacing w:after="120"/>
        <w:jc w:val="both"/>
        <w:rPr>
          <w:rFonts w:cs="Arial"/>
          <w:sz w:val="24"/>
          <w:szCs w:val="24"/>
        </w:rPr>
      </w:pPr>
      <w:proofErr w:type="gramStart"/>
      <w:r w:rsidRPr="00E65C70">
        <w:rPr>
          <w:rFonts w:cs="Arial"/>
          <w:sz w:val="24"/>
          <w:szCs w:val="24"/>
        </w:rPr>
        <w:t>10.D.4. do</w:t>
      </w:r>
      <w:proofErr w:type="gramEnd"/>
      <w:r w:rsidRPr="00E65C70">
        <w:rPr>
          <w:rFonts w:cs="Arial"/>
          <w:sz w:val="24"/>
          <w:szCs w:val="24"/>
        </w:rPr>
        <w:t xml:space="preserve"> 9 000 Kč na realizované jednání ve vyjmenovaných mezinárodních organizacích a orgánech a organizacích Evropské unie za 1 osobu na 1 jednací den při zastoupení mandatářem. </w:t>
      </w:r>
      <w:r>
        <w:rPr>
          <w:rFonts w:cs="Arial"/>
          <w:sz w:val="24"/>
          <w:szCs w:val="24"/>
        </w:rPr>
        <w:t xml:space="preserve">Sazba se vztahuje i na videokonference mimo území ČR. </w:t>
      </w:r>
      <w:r w:rsidRPr="00E65C70">
        <w:rPr>
          <w:rFonts w:cs="Arial"/>
          <w:sz w:val="24"/>
          <w:szCs w:val="24"/>
        </w:rPr>
        <w:t>Sazba dotace se poměrně krátí v případě, že jeden mandatář zastupuje na jednom jednání více žadatelů.</w:t>
      </w:r>
      <w:r>
        <w:rPr>
          <w:rFonts w:cs="Arial"/>
          <w:sz w:val="24"/>
          <w:szCs w:val="24"/>
        </w:rPr>
        <w:t xml:space="preserve"> </w:t>
      </w:r>
    </w:p>
    <w:p w:rsidR="007101C0" w:rsidRDefault="007101C0" w:rsidP="007101C0">
      <w:pPr>
        <w:spacing w:after="120"/>
        <w:jc w:val="both"/>
        <w:rPr>
          <w:rFonts w:cs="Arial"/>
          <w:sz w:val="24"/>
          <w:szCs w:val="24"/>
        </w:rPr>
      </w:pPr>
      <w:proofErr w:type="gramStart"/>
      <w:r w:rsidRPr="00FF33CE">
        <w:rPr>
          <w:rFonts w:cs="Arial"/>
          <w:sz w:val="24"/>
          <w:szCs w:val="24"/>
        </w:rPr>
        <w:t>10.D.</w:t>
      </w:r>
      <w:r>
        <w:rPr>
          <w:rFonts w:cs="Arial"/>
          <w:sz w:val="24"/>
          <w:szCs w:val="24"/>
        </w:rPr>
        <w:t>5</w:t>
      </w:r>
      <w:r w:rsidRPr="00FF33CE">
        <w:rPr>
          <w:rFonts w:cs="Arial"/>
          <w:sz w:val="24"/>
          <w:szCs w:val="24"/>
        </w:rPr>
        <w:t>. do</w:t>
      </w:r>
      <w:proofErr w:type="gramEnd"/>
      <w:r w:rsidRPr="00FF33CE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3 000</w:t>
      </w:r>
      <w:r w:rsidRPr="00FF33CE">
        <w:rPr>
          <w:rFonts w:cs="Arial"/>
          <w:sz w:val="24"/>
          <w:szCs w:val="24"/>
        </w:rPr>
        <w:t xml:space="preserve"> Kč na realizované jednání ve vyjmenovaných mezinárodních organizacích a orgánech a organizacích Evropské unie za 1 osobu na 1 jednací den </w:t>
      </w:r>
      <w:r w:rsidRPr="001B3297">
        <w:rPr>
          <w:rFonts w:cs="Arial"/>
          <w:sz w:val="24"/>
          <w:szCs w:val="24"/>
        </w:rPr>
        <w:t>formou videokonference.</w:t>
      </w:r>
    </w:p>
    <w:p w:rsidR="007101C0" w:rsidRPr="00E65C70" w:rsidRDefault="007101C0" w:rsidP="007101C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5   Podmínky poskytnutí dotace</w:t>
      </w:r>
    </w:p>
    <w:p w:rsidR="007101C0" w:rsidRPr="00E65C70" w:rsidRDefault="007101C0" w:rsidP="007101C0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Žadatel musí mít minimálně 150 řádných nebo přidružených členů (FO i PO, v případě kolektivního člena se započítávají jeho jednotliví řádní nebo přidružení členové).</w:t>
      </w:r>
    </w:p>
    <w:p w:rsidR="007101C0" w:rsidRPr="00E65C70" w:rsidRDefault="007101C0" w:rsidP="007101C0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Jednání se musí konat v termínu od 1. 1. 202</w:t>
      </w:r>
      <w:r w:rsidRPr="00E65C70">
        <w:rPr>
          <w:rFonts w:eastAsia="Times New Roman" w:cs="Arial"/>
          <w:sz w:val="24"/>
          <w:szCs w:val="24"/>
          <w:lang w:eastAsia="x-none"/>
        </w:rPr>
        <w:t>1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do 31. 12. 2021.</w:t>
      </w:r>
    </w:p>
    <w:p w:rsidR="007101C0" w:rsidRPr="00375942" w:rsidRDefault="007101C0" w:rsidP="007101C0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Žadatel od podání 1. žádosti nesmí navyšovat požadavek na objem finančních prostředků.</w:t>
      </w:r>
      <w:r>
        <w:rPr>
          <w:rFonts w:eastAsia="Times New Roman" w:cs="Arial"/>
          <w:sz w:val="24"/>
          <w:szCs w:val="24"/>
          <w:lang w:eastAsia="x-none"/>
        </w:rPr>
        <w:t xml:space="preserve"> </w:t>
      </w:r>
      <w:r w:rsidRPr="00375942">
        <w:rPr>
          <w:rFonts w:cs="Arial"/>
          <w:sz w:val="24"/>
          <w:szCs w:val="24"/>
          <w:lang w:eastAsia="x-none"/>
        </w:rPr>
        <w:t>Celkový požadavek na dotaci pro rok 2021 za jednotlivé předměty dotace žadatel uvede v 1. žádosti.</w:t>
      </w:r>
    </w:p>
    <w:p w:rsidR="007101C0" w:rsidRPr="00E65C70" w:rsidRDefault="007101C0" w:rsidP="007101C0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Jedno realizované jednání lze uhradit maximálně 2 účastníkům za žadatele.</w:t>
      </w:r>
    </w:p>
    <w:p w:rsidR="007101C0" w:rsidRPr="00E65C70" w:rsidRDefault="007101C0" w:rsidP="007101C0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V rámci jedné dopravy do zahraničí (tam a zpět) a zároveň více dnů jednání bude sazba dotace s dopravou uznána za první den jednání a za zbylé dny jednání bude uznána sazba dotace bez dopravy. V rámci jednání lze uznat účast na exkurzi, která je součástí daného jednání. </w:t>
      </w:r>
    </w:p>
    <w:p w:rsidR="007101C0" w:rsidRPr="00E65C70" w:rsidRDefault="007101C0" w:rsidP="007101C0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Žadatel musí doložit 4 žádosti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o dotaci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v termínech uvedených 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 xml:space="preserve">v bodě </w:t>
      </w:r>
      <w:r w:rsidRPr="00E65C70">
        <w:rPr>
          <w:rFonts w:eastAsia="Times New Roman" w:cs="Arial"/>
          <w:sz w:val="24"/>
          <w:szCs w:val="24"/>
          <w:lang w:val="x-none" w:eastAsia="x-none"/>
        </w:rPr>
        <w:t>6 Termín příjmu žádostí o dotaci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 xml:space="preserve"> </w:t>
      </w:r>
      <w:r w:rsidRPr="00E65C70">
        <w:rPr>
          <w:rFonts w:eastAsia="Times New Roman" w:cs="Arial"/>
          <w:bCs/>
          <w:sz w:val="24"/>
          <w:szCs w:val="24"/>
          <w:lang w:eastAsia="x-none"/>
        </w:rPr>
        <w:t>Žádost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 xml:space="preserve"> o dotaci se dokládá ve stejném termínu jako doklady prokazující nárok na dotaci. Žadatel musí s 1. žádostí o dotaci doložit povinn</w:t>
      </w:r>
      <w:r w:rsidRPr="00E65C70">
        <w:rPr>
          <w:rFonts w:eastAsia="Times New Roman" w:cs="Arial"/>
          <w:bCs/>
          <w:sz w:val="24"/>
          <w:szCs w:val="24"/>
          <w:lang w:eastAsia="x-none"/>
        </w:rPr>
        <w:t>é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 xml:space="preserve"> příloh</w:t>
      </w:r>
      <w:r w:rsidRPr="00E65C70">
        <w:rPr>
          <w:rFonts w:eastAsia="Times New Roman" w:cs="Arial"/>
          <w:bCs/>
          <w:sz w:val="24"/>
          <w:szCs w:val="24"/>
          <w:lang w:eastAsia="x-none"/>
        </w:rPr>
        <w:t>y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 xml:space="preserve"> uveden</w:t>
      </w:r>
      <w:r w:rsidRPr="00E65C70">
        <w:rPr>
          <w:rFonts w:eastAsia="Times New Roman" w:cs="Arial"/>
          <w:bCs/>
          <w:sz w:val="24"/>
          <w:szCs w:val="24"/>
          <w:lang w:eastAsia="x-none"/>
        </w:rPr>
        <w:t>é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 xml:space="preserve"> v bodě 7 Příloh</w:t>
      </w:r>
      <w:r w:rsidRPr="00E65C70">
        <w:rPr>
          <w:rFonts w:eastAsia="Times New Roman" w:cs="Arial"/>
          <w:bCs/>
          <w:sz w:val="24"/>
          <w:szCs w:val="24"/>
          <w:lang w:eastAsia="x-none"/>
        </w:rPr>
        <w:t>y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 xml:space="preserve"> k 1. žádosti o dotaci. K 2. - 4. Žádosti</w:t>
      </w:r>
      <w:r w:rsidRPr="00E65C70">
        <w:rPr>
          <w:rFonts w:eastAsia="Times New Roman" w:cs="Arial"/>
          <w:bCs/>
          <w:sz w:val="24"/>
          <w:szCs w:val="24"/>
          <w:lang w:eastAsia="x-none"/>
        </w:rPr>
        <w:t xml:space="preserve"> 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>o</w:t>
      </w:r>
      <w:r w:rsidRPr="00E65C70">
        <w:rPr>
          <w:rFonts w:eastAsia="Times New Roman" w:cs="Arial"/>
          <w:bCs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>dotaci se povinn</w:t>
      </w:r>
      <w:r w:rsidRPr="00E65C70">
        <w:rPr>
          <w:rFonts w:eastAsia="Times New Roman" w:cs="Arial"/>
          <w:bCs/>
          <w:sz w:val="24"/>
          <w:szCs w:val="24"/>
          <w:lang w:eastAsia="x-none"/>
        </w:rPr>
        <w:t>á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 xml:space="preserve"> příloh</w:t>
      </w:r>
      <w:r w:rsidRPr="00E65C70">
        <w:rPr>
          <w:rFonts w:eastAsia="Times New Roman" w:cs="Arial"/>
          <w:bCs/>
          <w:sz w:val="24"/>
          <w:szCs w:val="24"/>
          <w:lang w:eastAsia="x-none"/>
        </w:rPr>
        <w:t>a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 xml:space="preserve"> nedoklád</w:t>
      </w:r>
      <w:r w:rsidRPr="00E65C70">
        <w:rPr>
          <w:rFonts w:eastAsia="Times New Roman" w:cs="Arial"/>
          <w:bCs/>
          <w:sz w:val="24"/>
          <w:szCs w:val="24"/>
          <w:lang w:eastAsia="x-none"/>
        </w:rPr>
        <w:t>á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 xml:space="preserve">. Žadatel musí doložit doklady prokazující účast na jednání a doklady prokazující dopravu na jednání v termínech uvedených v bodě 8 Termín příjmu dokladů prokazujících nárok na dotaci. Žadatel může doklady prokazující účast na jednání, doklady prokazující dopravu na jednání </w:t>
      </w:r>
      <w:r w:rsidRPr="00E65C70">
        <w:rPr>
          <w:rFonts w:eastAsia="Times New Roman" w:cs="Arial"/>
          <w:bCs/>
          <w:sz w:val="24"/>
          <w:szCs w:val="24"/>
          <w:lang w:eastAsia="x-none"/>
        </w:rPr>
        <w:t xml:space="preserve">a </w:t>
      </w:r>
      <w:r w:rsidRPr="00E65C70">
        <w:rPr>
          <w:rFonts w:eastAsia="Times New Roman" w:cs="Arial"/>
          <w:sz w:val="24"/>
          <w:szCs w:val="24"/>
          <w:lang w:val="x-none" w:eastAsia="x-none"/>
        </w:rPr>
        <w:t>doklady prokazující zaplacení členského příspěvku ve vyjmenovaných mezinárodních organizacích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 xml:space="preserve"> za předešlé měsíce, které nedoložil v daných termínech, doložit pouze v posledním termínu od </w:t>
      </w:r>
      <w:r w:rsidRPr="00E65C70">
        <w:rPr>
          <w:rFonts w:eastAsia="Times New Roman" w:cs="Arial"/>
          <w:bCs/>
          <w:sz w:val="24"/>
          <w:szCs w:val="24"/>
          <w:lang w:eastAsia="x-none"/>
        </w:rPr>
        <w:t>4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>. 1. 20</w:t>
      </w:r>
      <w:r w:rsidRPr="00E65C70">
        <w:rPr>
          <w:rFonts w:eastAsia="Times New Roman" w:cs="Arial"/>
          <w:bCs/>
          <w:sz w:val="24"/>
          <w:szCs w:val="24"/>
          <w:lang w:eastAsia="x-none"/>
        </w:rPr>
        <w:t>22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 xml:space="preserve"> do </w:t>
      </w:r>
      <w:r w:rsidRPr="00E65C70">
        <w:rPr>
          <w:rFonts w:eastAsia="Times New Roman" w:cs="Arial"/>
          <w:bCs/>
          <w:sz w:val="24"/>
          <w:szCs w:val="24"/>
          <w:lang w:eastAsia="x-none"/>
        </w:rPr>
        <w:t>14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>. 1. 20</w:t>
      </w:r>
      <w:r w:rsidRPr="00E65C70">
        <w:rPr>
          <w:rFonts w:eastAsia="Times New Roman" w:cs="Arial"/>
          <w:bCs/>
          <w:sz w:val="24"/>
          <w:szCs w:val="24"/>
          <w:lang w:eastAsia="x-none"/>
        </w:rPr>
        <w:t>22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>.</w:t>
      </w:r>
    </w:p>
    <w:p w:rsidR="007101C0" w:rsidRPr="00E65C70" w:rsidRDefault="007101C0" w:rsidP="007101C0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lastRenderedPageBreak/>
        <w:t>V případě, že nebudou po skončení dotačního období vyčerpány veškeré finanční prostředky alokované pro tento dotační program, může být všem žadatelům vyplacen v rozsahu jejich oprávněných nároků poměrný doplatek.</w:t>
      </w:r>
    </w:p>
    <w:p w:rsidR="007101C0" w:rsidRPr="00E65C70" w:rsidRDefault="007101C0" w:rsidP="007101C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6   Termín příjmu žádostí o dotaci</w:t>
      </w:r>
    </w:p>
    <w:p w:rsidR="007101C0" w:rsidRPr="00E65C70" w:rsidRDefault="007101C0" w:rsidP="007101C0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sz w:val="24"/>
          <w:szCs w:val="24"/>
        </w:rPr>
        <w:t>Příjem 1. žádosti o dotaci začíná 1. </w:t>
      </w:r>
      <w:r w:rsidRPr="00E65C70">
        <w:rPr>
          <w:rFonts w:cs="Arial"/>
          <w:bCs/>
          <w:sz w:val="24"/>
          <w:szCs w:val="24"/>
        </w:rPr>
        <w:t>4. </w:t>
      </w:r>
      <w:r w:rsidRPr="00E65C70">
        <w:rPr>
          <w:rFonts w:cs="Arial"/>
          <w:sz w:val="24"/>
          <w:szCs w:val="24"/>
        </w:rPr>
        <w:t>2021 a končí</w:t>
      </w:r>
      <w:r w:rsidRPr="00E65C70">
        <w:rPr>
          <w:rFonts w:cs="Arial"/>
          <w:bCs/>
          <w:sz w:val="24"/>
          <w:szCs w:val="24"/>
        </w:rPr>
        <w:t xml:space="preserve"> 15. 4. 2021.</w:t>
      </w:r>
    </w:p>
    <w:p w:rsidR="007101C0" w:rsidRPr="00E65C70" w:rsidRDefault="007101C0" w:rsidP="007101C0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Příjem 2. žádosti o dotaci začíná 1. 7. </w:t>
      </w:r>
      <w:r w:rsidRPr="00E65C70">
        <w:rPr>
          <w:rFonts w:cs="Arial"/>
          <w:sz w:val="24"/>
          <w:szCs w:val="24"/>
        </w:rPr>
        <w:t>2021</w:t>
      </w:r>
      <w:r w:rsidRPr="00E65C70">
        <w:rPr>
          <w:rFonts w:cs="Arial"/>
          <w:bCs/>
          <w:sz w:val="24"/>
          <w:szCs w:val="24"/>
        </w:rPr>
        <w:t xml:space="preserve"> a končí 15. 7. </w:t>
      </w:r>
      <w:r w:rsidRPr="00E65C70">
        <w:rPr>
          <w:rFonts w:cs="Arial"/>
          <w:sz w:val="24"/>
          <w:szCs w:val="24"/>
        </w:rPr>
        <w:t>2021</w:t>
      </w:r>
      <w:r w:rsidRPr="00E65C70">
        <w:rPr>
          <w:rFonts w:cs="Arial"/>
          <w:bCs/>
          <w:sz w:val="24"/>
          <w:szCs w:val="24"/>
        </w:rPr>
        <w:t>.</w:t>
      </w:r>
    </w:p>
    <w:p w:rsidR="007101C0" w:rsidRPr="00E65C70" w:rsidRDefault="007101C0" w:rsidP="007101C0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Příjem 3. žádosti o dotaci začíná 1. 10. 2021 a končí 15. 10. 2021.</w:t>
      </w:r>
    </w:p>
    <w:p w:rsidR="007101C0" w:rsidRPr="00E65C70" w:rsidRDefault="007101C0" w:rsidP="007101C0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Příjem 4. žádosti o dotaci začíná 4. 1. 2022 a končí 14. 1. 2022.</w:t>
      </w:r>
    </w:p>
    <w:p w:rsidR="007101C0" w:rsidRPr="00E65C70" w:rsidRDefault="007101C0" w:rsidP="007101C0">
      <w:pPr>
        <w:spacing w:before="240" w:after="120"/>
        <w:jc w:val="both"/>
        <w:rPr>
          <w:rFonts w:cs="Arial"/>
          <w:sz w:val="24"/>
        </w:rPr>
      </w:pPr>
      <w:r w:rsidRPr="00E65C70">
        <w:rPr>
          <w:rFonts w:cs="Arial"/>
          <w:b/>
          <w:sz w:val="24"/>
        </w:rPr>
        <w:t>7</w:t>
      </w:r>
      <w:r w:rsidRPr="00E65C70">
        <w:rPr>
          <w:rFonts w:cs="Arial"/>
          <w:b/>
          <w:sz w:val="24"/>
          <w:szCs w:val="24"/>
        </w:rPr>
        <w:t>   Přílohy k 1. žádosti o dotaci:</w:t>
      </w:r>
    </w:p>
    <w:p w:rsidR="007101C0" w:rsidRPr="00E65C70" w:rsidRDefault="007101C0" w:rsidP="007101C0">
      <w:pPr>
        <w:numPr>
          <w:ilvl w:val="0"/>
          <w:numId w:val="8"/>
        </w:numPr>
        <w:spacing w:after="4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Doklad prokazující počet členů žadatele, který by měl obsahovat minimálně:</w:t>
      </w:r>
    </w:p>
    <w:p w:rsidR="007101C0" w:rsidRPr="00E65C70" w:rsidRDefault="007101C0" w:rsidP="007101C0">
      <w:pPr>
        <w:numPr>
          <w:ilvl w:val="0"/>
          <w:numId w:val="4"/>
        </w:numPr>
        <w:spacing w:after="40"/>
        <w:ind w:hanging="1777"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identifikační údaje člena,</w:t>
      </w:r>
    </w:p>
    <w:p w:rsidR="007101C0" w:rsidRPr="00E65C70" w:rsidRDefault="007101C0" w:rsidP="007101C0">
      <w:pPr>
        <w:numPr>
          <w:ilvl w:val="0"/>
          <w:numId w:val="4"/>
        </w:numPr>
        <w:spacing w:after="40"/>
        <w:ind w:hanging="1777"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kontaktní údaje člena,</w:t>
      </w:r>
    </w:p>
    <w:p w:rsidR="007101C0" w:rsidRPr="00E65C70" w:rsidRDefault="007101C0" w:rsidP="007101C0">
      <w:pPr>
        <w:numPr>
          <w:ilvl w:val="0"/>
          <w:numId w:val="4"/>
        </w:numPr>
        <w:spacing w:after="40"/>
        <w:ind w:hanging="1777"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kontaktní osobu,</w:t>
      </w:r>
    </w:p>
    <w:p w:rsidR="007101C0" w:rsidRPr="00E65C70" w:rsidRDefault="007101C0" w:rsidP="007101C0">
      <w:pPr>
        <w:numPr>
          <w:ilvl w:val="0"/>
          <w:numId w:val="4"/>
        </w:numPr>
        <w:spacing w:after="120"/>
        <w:ind w:hanging="1777"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v případě kolektivního člena počet jeho členů.</w:t>
      </w:r>
    </w:p>
    <w:p w:rsidR="007101C0" w:rsidRPr="00E65C70" w:rsidRDefault="007101C0" w:rsidP="007101C0">
      <w:pPr>
        <w:numPr>
          <w:ilvl w:val="0"/>
          <w:numId w:val="6"/>
        </w:numPr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Potvrzení, že žadatel případně jeho řádný nebo přidružený člen je řádným nebo přidruženým členem ve vyjmenovaných mezinárodních organizacích, které uvedl v žádosti. </w:t>
      </w:r>
    </w:p>
    <w:p w:rsidR="007101C0" w:rsidRPr="00E65C70" w:rsidRDefault="007101C0" w:rsidP="007101C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8   Termín příjmu dokladů prokazujících nárok na dotaci</w:t>
      </w:r>
    </w:p>
    <w:p w:rsidR="007101C0" w:rsidRPr="00E65C70" w:rsidRDefault="007101C0" w:rsidP="007101C0">
      <w:pPr>
        <w:spacing w:after="6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dotaci:</w:t>
      </w:r>
    </w:p>
    <w:p w:rsidR="007101C0" w:rsidRPr="00E65C70" w:rsidRDefault="007101C0" w:rsidP="007101C0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</w:rPr>
      </w:pPr>
      <w:r w:rsidRPr="00E65C70">
        <w:rPr>
          <w:rFonts w:cs="Arial"/>
          <w:bCs/>
          <w:sz w:val="24"/>
        </w:rPr>
        <w:t>začíná 1. 4. 2021 a končí 15. </w:t>
      </w:r>
      <w:r w:rsidRPr="00E65C70">
        <w:rPr>
          <w:rFonts w:cs="Arial"/>
          <w:sz w:val="24"/>
        </w:rPr>
        <w:t>4. 2021 za měsíce I., II., III. roku 2021,</w:t>
      </w:r>
    </w:p>
    <w:p w:rsidR="007101C0" w:rsidRPr="00E65C70" w:rsidRDefault="007101C0" w:rsidP="007101C0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>začíná 1. </w:t>
      </w:r>
      <w:r w:rsidRPr="00E65C70">
        <w:rPr>
          <w:rFonts w:cs="Arial"/>
          <w:bCs/>
          <w:sz w:val="24"/>
        </w:rPr>
        <w:t>7. </w:t>
      </w:r>
      <w:r w:rsidRPr="00E65C70">
        <w:rPr>
          <w:rFonts w:cs="Arial"/>
          <w:sz w:val="24"/>
        </w:rPr>
        <w:t>2021 a končí 15. 7. 2021 za měsíce IV., V., VI. roku 2021,</w:t>
      </w:r>
    </w:p>
    <w:p w:rsidR="007101C0" w:rsidRPr="00E65C70" w:rsidRDefault="007101C0" w:rsidP="007101C0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>začíná 1. </w:t>
      </w:r>
      <w:r w:rsidRPr="00E65C70">
        <w:rPr>
          <w:rFonts w:cs="Arial"/>
          <w:bCs/>
          <w:sz w:val="24"/>
        </w:rPr>
        <w:t>10. </w:t>
      </w:r>
      <w:r w:rsidRPr="00E65C70">
        <w:rPr>
          <w:rFonts w:cs="Arial"/>
          <w:sz w:val="24"/>
        </w:rPr>
        <w:t>2021 a končí 15. 10. 2021 za měsíce VII., VIII., IX. roku 2021,</w:t>
      </w:r>
    </w:p>
    <w:p w:rsidR="007101C0" w:rsidRPr="00E65C70" w:rsidRDefault="007101C0" w:rsidP="007101C0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>začíná 4. </w:t>
      </w:r>
      <w:r w:rsidRPr="00E65C70">
        <w:rPr>
          <w:rFonts w:cs="Arial"/>
          <w:bCs/>
          <w:sz w:val="24"/>
        </w:rPr>
        <w:t>1. </w:t>
      </w:r>
      <w:r w:rsidRPr="00E65C70">
        <w:rPr>
          <w:rFonts w:cs="Arial"/>
          <w:sz w:val="24"/>
        </w:rPr>
        <w:t>2022 a končí 14. 1. 2022 za měsíce X., XI., XII. roku 2021.</w:t>
      </w:r>
    </w:p>
    <w:p w:rsidR="007101C0" w:rsidRPr="00E65C70" w:rsidRDefault="007101C0" w:rsidP="007101C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9   Doklady prokazující nárok na dotaci</w:t>
      </w:r>
    </w:p>
    <w:p w:rsidR="007101C0" w:rsidRPr="00E65C70" w:rsidRDefault="007101C0" w:rsidP="007101C0">
      <w:pPr>
        <w:numPr>
          <w:ilvl w:val="3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Doklad prokazující zaplacení členského příspěvku ve vyjmenovaných mezinárodních organizacích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(faktura). </w:t>
      </w:r>
      <w:r w:rsidRPr="00E65C70">
        <w:rPr>
          <w:rFonts w:cs="Arial"/>
          <w:sz w:val="24"/>
          <w:szCs w:val="24"/>
          <w:lang w:val="x-none" w:eastAsia="x-none"/>
        </w:rPr>
        <w:t>Doklad prokazující zaplacení členského příspěvku v Evropské federaci chovatelů ryb (FEAP) může být vystaven na Rybářské sdružení ČR a doklad prokazující zaplacení členského příspěvku v Evropské asociaci lesních školek (EFNA) může být vystaven na Sdružení lesních školkařů ČR.</w:t>
      </w:r>
    </w:p>
    <w:p w:rsidR="007101C0" w:rsidRPr="00E65C70" w:rsidRDefault="007101C0" w:rsidP="007101C0">
      <w:pPr>
        <w:numPr>
          <w:ilvl w:val="3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Doklad </w:t>
      </w:r>
      <w:r w:rsidRPr="00E65C70">
        <w:rPr>
          <w:rFonts w:eastAsia="Times New Roman" w:cs="Arial"/>
          <w:sz w:val="24"/>
          <w:szCs w:val="24"/>
          <w:lang w:val="x-none" w:eastAsia="x-none"/>
        </w:rPr>
        <w:t>prokazující uhrazení členského příspěvku ve vyjmenovaných mezinárodních organizacích (výpis z bankovního účtu, doklad o platbě v hotovosti)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. </w:t>
      </w:r>
      <w:r w:rsidRPr="00E65C70">
        <w:rPr>
          <w:rFonts w:eastAsia="Times New Roman" w:cs="Arial"/>
          <w:sz w:val="24"/>
          <w:szCs w:val="24"/>
          <w:lang w:val="x-none" w:eastAsia="x-none"/>
        </w:rPr>
        <w:t>Z dokladu o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úhradě uskutečněné převodem z bankovního účtu musí být zřejmé, že bankovní účet je ve vlastnictví žadatele nebo Rybářského sdružení ČR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val="x-none" w:eastAsia="x-none"/>
        </w:rPr>
        <w:t>nebo Sdružení lesních školkařů ČR.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val="x-none" w:eastAsia="x-none"/>
        </w:rPr>
        <w:t>Z</w:t>
      </w:r>
      <w:r w:rsidRPr="00E65C70">
        <w:rPr>
          <w:rFonts w:eastAsia="Times New Roman" w:cs="Arial"/>
          <w:sz w:val="24"/>
          <w:szCs w:val="24"/>
          <w:lang w:eastAsia="x-none"/>
        </w:rPr>
        <w:t> příjmového/výdajového dokladu musí být zřejmé, že úhrada v hotovosti byla provedena žadatelem nebo Rybářským sdružením ČR</w:t>
      </w:r>
      <w:r w:rsidRPr="00E65C70">
        <w:rPr>
          <w:rFonts w:eastAsia="Times New Roman" w:cs="Arial"/>
          <w:lang w:val="x-none"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val="x-none" w:eastAsia="x-none"/>
        </w:rPr>
        <w:t>nebo Sdružení</w:t>
      </w:r>
      <w:r w:rsidRPr="00E65C70">
        <w:rPr>
          <w:rFonts w:eastAsia="Times New Roman" w:cs="Arial"/>
          <w:sz w:val="24"/>
          <w:szCs w:val="24"/>
          <w:lang w:eastAsia="x-none"/>
        </w:rPr>
        <w:t>m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lesních školkařů ČR.</w:t>
      </w:r>
    </w:p>
    <w:p w:rsidR="007101C0" w:rsidRPr="00E65C70" w:rsidRDefault="007101C0" w:rsidP="007101C0">
      <w:pPr>
        <w:numPr>
          <w:ilvl w:val="3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Doklady prokazující účast na jednání (pozvánky na jednání nebo jiné doklady </w:t>
      </w:r>
      <w:r w:rsidRPr="00E65C70">
        <w:rPr>
          <w:rFonts w:eastAsia="Times New Roman" w:cs="Arial"/>
          <w:sz w:val="24"/>
          <w:szCs w:val="24"/>
          <w:lang w:eastAsia="x-none"/>
        </w:rPr>
        <w:t>prokazující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účast na jednáních a zápisy z jednání) a doklady prokazující dopravu </w:t>
      </w:r>
      <w:r w:rsidRPr="00E65C70">
        <w:rPr>
          <w:rFonts w:eastAsia="Times New Roman" w:cs="Arial"/>
          <w:sz w:val="24"/>
          <w:szCs w:val="24"/>
          <w:lang w:val="x-none" w:eastAsia="x-none"/>
        </w:rPr>
        <w:lastRenderedPageBreak/>
        <w:t>na jednání (v případě letecké dopravy palubní lístky, v případě autobusové nebo vlakové dopravy jízdenky, v případě jiné dopravy cestovní příkazy).</w:t>
      </w:r>
    </w:p>
    <w:p w:rsidR="007101C0" w:rsidRPr="00E65C70" w:rsidRDefault="007101C0" w:rsidP="007101C0">
      <w:pPr>
        <w:numPr>
          <w:ilvl w:val="3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Příkazní smlouvy v případě, že je žadatel při jednáních zastoupen mandatářem, </w:t>
      </w:r>
      <w:r w:rsidRPr="00E65C70">
        <w:rPr>
          <w:rFonts w:eastAsia="Times New Roman" w:cs="Arial"/>
          <w:sz w:val="24"/>
          <w:szCs w:val="24"/>
          <w:lang w:eastAsia="x-none"/>
        </w:rPr>
        <w:t>žadatel doloží tak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, aby korespondovaly s jednáními za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příslušné </w:t>
      </w:r>
      <w:r w:rsidRPr="00E65C70">
        <w:rPr>
          <w:rFonts w:eastAsia="Times New Roman" w:cs="Arial"/>
          <w:sz w:val="24"/>
          <w:szCs w:val="24"/>
          <w:lang w:val="x-none" w:eastAsia="x-none"/>
        </w:rPr>
        <w:t>měsíce.</w:t>
      </w:r>
    </w:p>
    <w:p w:rsidR="007101C0" w:rsidRPr="00E65C70" w:rsidRDefault="007101C0" w:rsidP="007101C0">
      <w:pPr>
        <w:numPr>
          <w:ilvl w:val="3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Další dokumenty prokazující oprávněnost k zastupování žadatele na jednáních ve vyjmenovaných mezinárodních organizacích.</w:t>
      </w:r>
    </w:p>
    <w:p w:rsidR="00E70CAE" w:rsidRPr="007101C0" w:rsidRDefault="007101C0" w:rsidP="007101C0">
      <w:pPr>
        <w:spacing w:after="60"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 xml:space="preserve">Doklady prokazující nárok na dotaci 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žadatel doloží v termínech uvedených 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>v bodě 8</w:t>
      </w:r>
      <w:r w:rsidRPr="00E65C70">
        <w:rPr>
          <w:rFonts w:eastAsia="Times New Roman" w:cs="Arial"/>
          <w:sz w:val="24"/>
          <w:szCs w:val="24"/>
          <w:lang w:val="x-none" w:eastAsia="x-none"/>
        </w:rPr>
        <w:t> Termín příjmu dokladů prokazujících nárok na dotaci</w:t>
      </w:r>
      <w:r>
        <w:rPr>
          <w:rFonts w:eastAsia="Times New Roman" w:cs="Arial"/>
          <w:sz w:val="24"/>
          <w:szCs w:val="24"/>
          <w:lang w:eastAsia="x-none"/>
        </w:rPr>
        <w:t>.</w:t>
      </w:r>
      <w:bookmarkStart w:id="1" w:name="_GoBack"/>
      <w:bookmarkEnd w:id="1"/>
      <w:r w:rsidRPr="00E65C70">
        <w:br w:type="page"/>
      </w:r>
    </w:p>
    <w:sectPr w:rsidR="00E70CAE" w:rsidRPr="007101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55870"/>
    <w:multiLevelType w:val="hybridMultilevel"/>
    <w:tmpl w:val="1690021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06532"/>
    <w:multiLevelType w:val="hybridMultilevel"/>
    <w:tmpl w:val="EEDC1884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391D47"/>
    <w:multiLevelType w:val="hybridMultilevel"/>
    <w:tmpl w:val="A8566D0E"/>
    <w:lvl w:ilvl="0" w:tplc="A314E90E">
      <w:start w:val="2"/>
      <w:numFmt w:val="lowerLetter"/>
      <w:lvlText w:val="%1)"/>
      <w:lvlJc w:val="left"/>
      <w:pPr>
        <w:ind w:left="720" w:hanging="360"/>
      </w:pPr>
      <w:rPr>
        <w:rFonts w:eastAsia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D737B9"/>
    <w:multiLevelType w:val="hybridMultilevel"/>
    <w:tmpl w:val="2E38A2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17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63CDD"/>
    <w:multiLevelType w:val="hybridMultilevel"/>
    <w:tmpl w:val="3CD2BD08"/>
    <w:lvl w:ilvl="0" w:tplc="4B4CFC2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8B4C99"/>
    <w:multiLevelType w:val="hybridMultilevel"/>
    <w:tmpl w:val="BD888E30"/>
    <w:lvl w:ilvl="0" w:tplc="A47EEC86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06" w:hanging="360"/>
      </w:pPr>
    </w:lvl>
    <w:lvl w:ilvl="2" w:tplc="0405001B" w:tentative="1">
      <w:start w:val="1"/>
      <w:numFmt w:val="lowerRoman"/>
      <w:lvlText w:val="%3."/>
      <w:lvlJc w:val="right"/>
      <w:pPr>
        <w:ind w:left="3926" w:hanging="180"/>
      </w:pPr>
    </w:lvl>
    <w:lvl w:ilvl="3" w:tplc="0405000F" w:tentative="1">
      <w:start w:val="1"/>
      <w:numFmt w:val="decimal"/>
      <w:lvlText w:val="%4."/>
      <w:lvlJc w:val="left"/>
      <w:pPr>
        <w:ind w:left="4646" w:hanging="360"/>
      </w:pPr>
    </w:lvl>
    <w:lvl w:ilvl="4" w:tplc="04050019" w:tentative="1">
      <w:start w:val="1"/>
      <w:numFmt w:val="lowerLetter"/>
      <w:lvlText w:val="%5."/>
      <w:lvlJc w:val="left"/>
      <w:pPr>
        <w:ind w:left="5366" w:hanging="360"/>
      </w:pPr>
    </w:lvl>
    <w:lvl w:ilvl="5" w:tplc="0405001B" w:tentative="1">
      <w:start w:val="1"/>
      <w:numFmt w:val="lowerRoman"/>
      <w:lvlText w:val="%6."/>
      <w:lvlJc w:val="right"/>
      <w:pPr>
        <w:ind w:left="6086" w:hanging="180"/>
      </w:pPr>
    </w:lvl>
    <w:lvl w:ilvl="6" w:tplc="0405000F" w:tentative="1">
      <w:start w:val="1"/>
      <w:numFmt w:val="decimal"/>
      <w:lvlText w:val="%7."/>
      <w:lvlJc w:val="left"/>
      <w:pPr>
        <w:ind w:left="6806" w:hanging="360"/>
      </w:pPr>
    </w:lvl>
    <w:lvl w:ilvl="7" w:tplc="04050019" w:tentative="1">
      <w:start w:val="1"/>
      <w:numFmt w:val="lowerLetter"/>
      <w:lvlText w:val="%8."/>
      <w:lvlJc w:val="left"/>
      <w:pPr>
        <w:ind w:left="7526" w:hanging="360"/>
      </w:pPr>
    </w:lvl>
    <w:lvl w:ilvl="8" w:tplc="0405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6" w15:restartNumberingAfterBreak="0">
    <w:nsid w:val="46281F36"/>
    <w:multiLevelType w:val="hybridMultilevel"/>
    <w:tmpl w:val="369691AA"/>
    <w:lvl w:ilvl="0" w:tplc="04EC4C9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14260"/>
    <w:multiLevelType w:val="singleLevel"/>
    <w:tmpl w:val="D33A18FC"/>
    <w:lvl w:ilvl="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</w:abstractNum>
  <w:abstractNum w:abstractNumId="8" w15:restartNumberingAfterBreak="0">
    <w:nsid w:val="4B780F72"/>
    <w:multiLevelType w:val="singleLevel"/>
    <w:tmpl w:val="04050017"/>
    <w:lvl w:ilvl="0">
      <w:start w:val="1"/>
      <w:numFmt w:val="lowerLetter"/>
      <w:lvlText w:val="%1)"/>
      <w:lvlJc w:val="left"/>
      <w:pPr>
        <w:ind w:left="502" w:hanging="360"/>
      </w:pPr>
      <w:rPr>
        <w:rFonts w:hint="default"/>
        <w:b w:val="0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5"/>
  </w:num>
  <w:num w:numId="5">
    <w:abstractNumId w:val="4"/>
  </w:num>
  <w:num w:numId="6">
    <w:abstractNumId w:val="2"/>
  </w:num>
  <w:num w:numId="7">
    <w:abstractNumId w:val="3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1C0"/>
    <w:rsid w:val="007101C0"/>
    <w:rsid w:val="00E7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1D69E"/>
  <w15:chartTrackingRefBased/>
  <w15:docId w15:val="{E87C1B11-BA91-4E82-8077-85FF7786E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101C0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101C0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7101C0"/>
    <w:rPr>
      <w:rFonts w:ascii="Arial" w:eastAsia="Times New Roman" w:hAnsi="Arial" w:cs="Times New Roman"/>
      <w:b/>
      <w:bCs/>
      <w:iCs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1073</Words>
  <Characters>6337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2020-11-02T14:28:00Z</dcterms:created>
  <dcterms:modified xsi:type="dcterms:W3CDTF">2020-11-02T14:29:00Z</dcterms:modified>
</cp:coreProperties>
</file>