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9A59E" w14:textId="77777777" w:rsidR="00705EFA" w:rsidRPr="00E37AD7" w:rsidRDefault="00705EFA" w:rsidP="00705EFA">
      <w:pPr>
        <w:spacing w:after="120"/>
        <w:jc w:val="both"/>
        <w:rPr>
          <w:rFonts w:eastAsia="Arial" w:cs="Arial"/>
          <w:b/>
          <w:bCs/>
          <w:sz w:val="24"/>
          <w:szCs w:val="24"/>
        </w:rPr>
      </w:pPr>
      <w:r w:rsidRPr="00E37AD7">
        <w:rPr>
          <w:rFonts w:eastAsia="Arial" w:cs="Arial"/>
          <w:b/>
          <w:bCs/>
          <w:sz w:val="24"/>
          <w:szCs w:val="24"/>
        </w:rPr>
        <w:t xml:space="preserve">10.E.e.   Podpora České technologické platformy pro zemědělství </w:t>
      </w:r>
    </w:p>
    <w:p w14:paraId="1C53996F" w14:textId="77777777" w:rsidR="00705EFA" w:rsidRPr="00E37AD7" w:rsidRDefault="00705EFA" w:rsidP="00705EFA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1   Účel dotace </w:t>
      </w:r>
    </w:p>
    <w:p w14:paraId="4E31F4B1" w14:textId="77777777" w:rsidR="00705EFA" w:rsidRPr="00E37AD7" w:rsidRDefault="00705EFA" w:rsidP="00705EFA">
      <w:pPr>
        <w:pStyle w:val="Default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Podpora činnosti technologické platformy, uvedená v Implementačním akčním plánu (IAP), zaměřená na šíření nejnovějších poznatků vědy a výzkumu, sdílení a využívání odborných informací a posílení komunikace mezi podnikatelskou sférou a akademickým sektorem cestou principů veřejně-soukromého partnerství, naplnění potřeb zemědělských podnikatelů v České republice a navazujícího zpracovatelského průmyslu. Podpora dlouhodobé strategie udržitelnosti, s přihlédnutím k vývoji evropského zemědělského sektoru. Propojení s evropskou technologickou platformou v oblasti aplikovaného výzkumu a zemědělské praxe a posílení pozitivního dopadu na resort zemědělství, včetně přínosu pro spotřebitele. </w:t>
      </w:r>
    </w:p>
    <w:p w14:paraId="6D84FB12" w14:textId="77777777" w:rsidR="00705EFA" w:rsidRPr="00E37AD7" w:rsidRDefault="00705EFA" w:rsidP="00705EF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2   Předmět dotace </w:t>
      </w:r>
    </w:p>
    <w:p w14:paraId="21A0DA67" w14:textId="77777777" w:rsidR="00705EFA" w:rsidRPr="00E37AD7" w:rsidRDefault="00705EFA" w:rsidP="00705EFA">
      <w:pPr>
        <w:pStyle w:val="Default"/>
        <w:spacing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10.E.e.1. Mzdové náklady vztažené k pracovníkům vykonávajícím koordinační a administrativní činnosti. </w:t>
      </w:r>
    </w:p>
    <w:p w14:paraId="32E75472" w14:textId="77777777" w:rsidR="00705EFA" w:rsidRPr="00E37AD7" w:rsidRDefault="00705EFA" w:rsidP="00705EFA">
      <w:pPr>
        <w:pStyle w:val="Default"/>
        <w:spacing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10.E.e.2. Náklady týkající se zabezpečení a provozu. </w:t>
      </w:r>
    </w:p>
    <w:p w14:paraId="6F9F67A3" w14:textId="77777777" w:rsidR="00705EFA" w:rsidRPr="00E37AD7" w:rsidRDefault="00705EFA" w:rsidP="00705EFA">
      <w:pPr>
        <w:pStyle w:val="Default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10.E.e.3. Náklady vztažené k informačním, propagačním a vzdělávacím činnostem s výjimkou nákladů na vědecko-výzkumnou činnost. </w:t>
      </w:r>
    </w:p>
    <w:p w14:paraId="5157CA54" w14:textId="77777777" w:rsidR="00705EFA" w:rsidRPr="00E37AD7" w:rsidRDefault="00705EFA" w:rsidP="00705EFA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3   Žadatel </w:t>
      </w:r>
    </w:p>
    <w:p w14:paraId="2FF9EAEF" w14:textId="77777777" w:rsidR="00705EFA" w:rsidRPr="00E37AD7" w:rsidRDefault="00705EFA" w:rsidP="00705EFA">
      <w:pPr>
        <w:pStyle w:val="Default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Odpovědný koordinátor a sekretariát platformy uvedený ve stanovách platformy. </w:t>
      </w:r>
    </w:p>
    <w:p w14:paraId="21B69450" w14:textId="77777777" w:rsidR="00705EFA" w:rsidRPr="00E37AD7" w:rsidRDefault="00705EFA" w:rsidP="00705EF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4   Dotace </w:t>
      </w:r>
    </w:p>
    <w:p w14:paraId="74649175" w14:textId="77777777" w:rsidR="00705EFA" w:rsidRPr="00E37AD7" w:rsidRDefault="00705EFA" w:rsidP="00705EFA">
      <w:pPr>
        <w:pStyle w:val="Default"/>
        <w:spacing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Forma dotace: dotace k výsledku hospodaření (dříve neinvestiční). </w:t>
      </w:r>
    </w:p>
    <w:p w14:paraId="512D31E2" w14:textId="77777777" w:rsidR="00705EFA" w:rsidRPr="00E37AD7" w:rsidRDefault="00705EFA" w:rsidP="00705EFA">
      <w:pPr>
        <w:pStyle w:val="Default"/>
        <w:spacing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Výše dotace: do výše 100 % skutečně vynaložených uznatelných nákladů souvisejících s předmětem dotace maximálně však do výše 5 000 000 Kč na žadatele. </w:t>
      </w:r>
    </w:p>
    <w:p w14:paraId="4DDF9905" w14:textId="77777777" w:rsidR="00705EFA" w:rsidRPr="00E37AD7" w:rsidRDefault="00705EFA" w:rsidP="00705EFA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Náklady na předmět dotace 10.E.e.1. nesmí překročit 40 % celkových skutečně vynaložených uznatelných nákladů. </w:t>
      </w:r>
    </w:p>
    <w:p w14:paraId="15FE4091" w14:textId="77777777" w:rsidR="00705EFA" w:rsidRPr="00E37AD7" w:rsidRDefault="00705EFA" w:rsidP="00705EFA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Náklady na předmět dotace 10.E.e.2. nesmí překročit 15 % celkových skutečně vynaložených uznatelných nákladů. </w:t>
      </w:r>
    </w:p>
    <w:p w14:paraId="55FFB5CB" w14:textId="77777777" w:rsidR="00705EFA" w:rsidRPr="00E37AD7" w:rsidRDefault="00705EFA" w:rsidP="00705EFA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Náklady na předmět dotace 10.E.e.3. musí tvořit minimálně 45 % celkových skutečně vynaložených uznatelných nákladů. </w:t>
      </w:r>
    </w:p>
    <w:p w14:paraId="4DEE12A6" w14:textId="77777777" w:rsidR="00705EFA" w:rsidRPr="00E37AD7" w:rsidRDefault="00705EFA" w:rsidP="00705EFA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5   Podmínky poskytnutí dotace </w:t>
      </w:r>
    </w:p>
    <w:p w14:paraId="414E4558" w14:textId="77777777" w:rsidR="00705EFA" w:rsidRPr="00E37AD7" w:rsidRDefault="00705EFA" w:rsidP="00705EFA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Uznatelnými náklady jsou náklady uskutečněné ve sledovaném období od 1. 1. 2024 do 31. 12. 2024. </w:t>
      </w:r>
    </w:p>
    <w:p w14:paraId="72C70F0B" w14:textId="77777777" w:rsidR="00705EFA" w:rsidRPr="00E37AD7" w:rsidRDefault="00705EFA" w:rsidP="00705EFA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Žádost o dotaci se podává za daný dotační podprogram zvlášť. </w:t>
      </w:r>
    </w:p>
    <w:p w14:paraId="5998FD2D" w14:textId="77777777" w:rsidR="00705EFA" w:rsidRPr="00E37AD7" w:rsidRDefault="00705EFA" w:rsidP="00705EFA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Žadatel po podání žádosti o dotaci nesmí navyšovat požadavek na objem finančních prostředků.</w:t>
      </w:r>
    </w:p>
    <w:p w14:paraId="5D357BA4" w14:textId="77777777" w:rsidR="00705EFA" w:rsidRPr="00E37AD7" w:rsidRDefault="00705EFA" w:rsidP="00705EFA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Žadatel musí doložit 2 žádosti o dotaci v termínech uvedených v bodě 6 Termín příjmu žádostí o dotaci. 1. žádost o dotaci se dokládá v jiném termínu než doklady prokazující nárok na dotaci. 2. žádost o dotaci se dokládá ve stejném termínu jako doklady prokazující nárok na dotaci. Žadatel musí s 1. žádostí o dotaci doložit povinné přílohy uvedené v bodě 7 Přílohy k 1. žádosti o dotaci. </w:t>
      </w:r>
    </w:p>
    <w:p w14:paraId="67D529AD" w14:textId="77777777" w:rsidR="00705EFA" w:rsidRPr="00E37AD7" w:rsidRDefault="00705EFA" w:rsidP="00705EFA">
      <w:pPr>
        <w:autoSpaceDE w:val="0"/>
        <w:autoSpaceDN w:val="0"/>
        <w:adjustRightInd w:val="0"/>
        <w:spacing w:after="120"/>
        <w:ind w:left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lastRenderedPageBreak/>
        <w:t xml:space="preserve">K 2. žádosti o dotaci se povinné přílohy nedokládají. Žadatel musí doložit doklady prokazující skutečně vynaložené uznatelné náklady související s realizací předmětu dotace, příslušné výstupy a dokumenty k činnosti platformy a doklady prokazující uhrazení skutečně vynaložených uznatelných nákladů v termínech uvedených v bodě 8 Termín příjmu dokladů prokazujících nárok na dotaci. Žadatel může doklady prokazující skutečně vynaložené uznatelné náklady související s realizací předmětu dotace, příslušné výstupy a dokumenty k činnosti platformy a doklady prokazující uhrazení skutečně vynaložených uznatelných nákladů za předešlé měsíce, které nedoložil v daných termínech, doložit v posledním termínu od 3. 1. 2025 do 15. 1. 2025. </w:t>
      </w:r>
    </w:p>
    <w:p w14:paraId="77ACCFA6" w14:textId="77777777" w:rsidR="00705EFA" w:rsidRPr="00E37AD7" w:rsidRDefault="00705EFA" w:rsidP="00705EFA">
      <w:pPr>
        <w:numPr>
          <w:ilvl w:val="0"/>
          <w:numId w:val="1"/>
        </w:numPr>
        <w:autoSpaceDE w:val="0"/>
        <w:autoSpaceDN w:val="0"/>
        <w:adjustRightInd w:val="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Žadatel musí doložit závěrečnou zprávu o činnosti platformy v roce 2024 od 3. 1. 2025 do 15. 1. 2025. </w:t>
      </w:r>
    </w:p>
    <w:p w14:paraId="3BA71289" w14:textId="77777777" w:rsidR="00705EFA" w:rsidRPr="00E37AD7" w:rsidRDefault="00705EFA" w:rsidP="00705EF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6   Termín příjmu žádostí o dotaci </w:t>
      </w:r>
    </w:p>
    <w:p w14:paraId="137ED5BC" w14:textId="77777777" w:rsidR="00705EFA" w:rsidRPr="00E37AD7" w:rsidRDefault="00705EFA" w:rsidP="00705EFA">
      <w:pPr>
        <w:numPr>
          <w:ilvl w:val="0"/>
          <w:numId w:val="6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Příjem 1. žádosti o dotaci začíná 1. 3. 2024 a končí 31. 3. 2024. </w:t>
      </w:r>
    </w:p>
    <w:p w14:paraId="03DA371C" w14:textId="77777777" w:rsidR="00705EFA" w:rsidRPr="00E37AD7" w:rsidRDefault="00705EFA" w:rsidP="00705EFA">
      <w:pPr>
        <w:numPr>
          <w:ilvl w:val="0"/>
          <w:numId w:val="6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Příjem 2. žádosti o dotaci začíná 3. 1. 2025 a končí 15. 1. 2025. </w:t>
      </w:r>
    </w:p>
    <w:p w14:paraId="6580EE48" w14:textId="77777777" w:rsidR="00705EFA" w:rsidRPr="00E37AD7" w:rsidRDefault="00705EFA" w:rsidP="00705EFA">
      <w:pPr>
        <w:spacing w:after="120"/>
        <w:jc w:val="both"/>
        <w:rPr>
          <w:rFonts w:cs="Arial"/>
          <w:sz w:val="24"/>
          <w:szCs w:val="24"/>
          <w:lang w:eastAsia="cs-CZ"/>
        </w:rPr>
      </w:pPr>
      <w:r w:rsidRPr="00E37AD7">
        <w:rPr>
          <w:rFonts w:cs="Arial"/>
          <w:sz w:val="24"/>
          <w:szCs w:val="24"/>
          <w:lang w:eastAsia="cs-CZ"/>
        </w:rPr>
        <w:t xml:space="preserve">V případě pozdního podání 2. žádosti o dotaci se krácení uvedené v části A, čl. 2, písm. p) neuplatní a žádost bude zamítnuta. </w:t>
      </w:r>
    </w:p>
    <w:p w14:paraId="1E423A71" w14:textId="77777777" w:rsidR="00705EFA" w:rsidRPr="00E37AD7" w:rsidRDefault="00705EFA" w:rsidP="00705EF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7   Přílohy k 1. žádosti o dotaci </w:t>
      </w:r>
    </w:p>
    <w:p w14:paraId="6DC8C54F" w14:textId="77777777" w:rsidR="00705EFA" w:rsidRPr="00E37AD7" w:rsidRDefault="00705EFA" w:rsidP="00705EFA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Stanovy žadatele. </w:t>
      </w:r>
    </w:p>
    <w:p w14:paraId="4A4653BF" w14:textId="77777777" w:rsidR="00705EFA" w:rsidRPr="00E37AD7" w:rsidRDefault="00705EFA" w:rsidP="00705EFA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Stanovy technologické platformy, ze kterých je patrná úloha žadatele v technologické platformě. </w:t>
      </w:r>
    </w:p>
    <w:p w14:paraId="07079D88" w14:textId="77777777" w:rsidR="00705EFA" w:rsidRPr="00E37AD7" w:rsidRDefault="00705EFA" w:rsidP="00705EFA">
      <w:pPr>
        <w:numPr>
          <w:ilvl w:val="0"/>
          <w:numId w:val="2"/>
        </w:numPr>
        <w:autoSpaceDE w:val="0"/>
        <w:autoSpaceDN w:val="0"/>
        <w:adjustRightInd w:val="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Plán činnosti České technologické platformy pro zemědělství. </w:t>
      </w:r>
    </w:p>
    <w:p w14:paraId="4A332766" w14:textId="77777777" w:rsidR="00705EFA" w:rsidRPr="00E37AD7" w:rsidRDefault="00705EFA" w:rsidP="00705EF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8   Termín příjmu dokladů prokazujících nárok na dotaci </w:t>
      </w:r>
    </w:p>
    <w:p w14:paraId="277B485A" w14:textId="77777777" w:rsidR="00705EFA" w:rsidRPr="00E37AD7" w:rsidRDefault="00705EFA" w:rsidP="00705EFA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Příjem formuláře s doklady prokazujícími nárok na dotaci: </w:t>
      </w:r>
    </w:p>
    <w:p w14:paraId="3F93656F" w14:textId="77777777" w:rsidR="00705EFA" w:rsidRPr="00E37AD7" w:rsidRDefault="00705EFA" w:rsidP="00705EFA">
      <w:pPr>
        <w:numPr>
          <w:ilvl w:val="0"/>
          <w:numId w:val="6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začíná 1. 7. 2024 a končí 15. 7. 2024 za měsíce I., II., III., IV., V., VI. roku 2024, </w:t>
      </w:r>
    </w:p>
    <w:p w14:paraId="14A72AC5" w14:textId="77777777" w:rsidR="00705EFA" w:rsidRPr="00E37AD7" w:rsidRDefault="00705EFA" w:rsidP="00705EFA">
      <w:pPr>
        <w:numPr>
          <w:ilvl w:val="0"/>
          <w:numId w:val="6"/>
        </w:numPr>
        <w:autoSpaceDE w:val="0"/>
        <w:autoSpaceDN w:val="0"/>
        <w:adjustRightInd w:val="0"/>
        <w:spacing w:after="8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začíná 3. 1. 2025 a končí 15. 1. 2025 za měsíce VII., VIII., IX., X., XI., XII. roku 2024. </w:t>
      </w:r>
    </w:p>
    <w:p w14:paraId="6C207A11" w14:textId="77777777" w:rsidR="00705EFA" w:rsidRPr="00E37AD7" w:rsidRDefault="00705EFA" w:rsidP="00705EF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9   Doklady prokazující nárok na dotaci </w:t>
      </w:r>
    </w:p>
    <w:p w14:paraId="34F7C85A" w14:textId="77777777" w:rsidR="00705EFA" w:rsidRPr="00E37AD7" w:rsidRDefault="00705EFA" w:rsidP="00705EFA">
      <w:pPr>
        <w:pStyle w:val="Default"/>
        <w:numPr>
          <w:ilvl w:val="0"/>
          <w:numId w:val="7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Doklady prokazující skutečně vynaložené uznatelné náklady související s realizací předmětu dotace (účetní/daňové doklady, nájemní smlouvy, cestovní příkazy, objednávky, zprávy z pracovních cest, prezenční listiny apod.) doložit v termínech uvedených v bodě 8 Termín příjmu dokladů prokazujících nárok na dotaci. Mzdové náklady budou prokazovány na formuláři Fondu a dokládány přílohami prostřednictvím Portálu farmáře Fondu. </w:t>
      </w:r>
    </w:p>
    <w:p w14:paraId="20CDE702" w14:textId="77777777" w:rsidR="00705EFA" w:rsidRPr="00E37AD7" w:rsidRDefault="00705EFA" w:rsidP="00705EFA">
      <w:pPr>
        <w:pStyle w:val="Default"/>
        <w:numPr>
          <w:ilvl w:val="0"/>
          <w:numId w:val="7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Doklady prokazující uhrazení skutečně vynaložených uznatelných nákladů souvisejících s realizací předmětu dotace (např. výpis z bankovního účtu, doklad o platbě v hotovosti) doložit v termínech uvedených v bodě 8 Termín příjmu dokladů prokazujících nárok na dotaci. Z dokladu o úhradě uskutečněné převodem z bankovního účtu musí být zřejmé, že bankovní účet je ve vlastnictví žadatele. Z příjmového/výdajového dokladu musí být zřejmé, že úhrada v hotovosti byla provedena žadatelem. </w:t>
      </w:r>
    </w:p>
    <w:p w14:paraId="1624080D" w14:textId="77777777" w:rsidR="00705EFA" w:rsidRPr="00E37AD7" w:rsidRDefault="00705EFA" w:rsidP="00705EFA">
      <w:pPr>
        <w:pStyle w:val="Default"/>
        <w:numPr>
          <w:ilvl w:val="0"/>
          <w:numId w:val="7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lastRenderedPageBreak/>
        <w:t xml:space="preserve">Dílčí zprávu o činnosti platformy popisující plnění naplánovaných činností platformy, zhodnocení přínosu vynaložených prostředků vzhledem k činnosti platformy rozdělené dle jednotlivých předmětů dotace doložit spolu s formulářem na doklady v termínu od 1. 7. 2024 do 15. 7. 2024 za měsíce I., II., III., IV., V., VI. roku 2024. </w:t>
      </w:r>
    </w:p>
    <w:p w14:paraId="7F55A9C5" w14:textId="77777777" w:rsidR="00705EFA" w:rsidRPr="00E37AD7" w:rsidRDefault="00705EFA" w:rsidP="00705EFA">
      <w:pPr>
        <w:numPr>
          <w:ilvl w:val="0"/>
          <w:numId w:val="7"/>
        </w:numPr>
        <w:autoSpaceDE w:val="0"/>
        <w:autoSpaceDN w:val="0"/>
        <w:adjustRightInd w:val="0"/>
        <w:ind w:left="397" w:hanging="397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sz w:val="24"/>
          <w:szCs w:val="24"/>
        </w:rPr>
        <w:t>Závěrečnou zprávu za rok 2024 o činnosti platformy popisující plnění naplánovaných činností platformy, zhodnocení přínosu vynaložených prostředků vzhledem k činnosti platformy rozdělené dle jednotlivých předmětů dotace doložit spolu s formulářem na doklady v termínu od 3. 1. 2025 do 15. 1. 2025.</w:t>
      </w:r>
    </w:p>
    <w:p w14:paraId="145EDC9C" w14:textId="77777777" w:rsidR="00705EFA" w:rsidRPr="00E37AD7" w:rsidRDefault="00705EFA" w:rsidP="00705EF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10   Náklady související s předmětem dotace </w:t>
      </w:r>
    </w:p>
    <w:p w14:paraId="164211D5" w14:textId="77777777" w:rsidR="00705EFA" w:rsidRPr="00E37AD7" w:rsidRDefault="00705EFA" w:rsidP="00705EFA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Seznam uznatelných nákladů souvisejících s předmětem dotace: </w:t>
      </w:r>
    </w:p>
    <w:p w14:paraId="7FB2E4F4" w14:textId="77777777" w:rsidR="00705EFA" w:rsidRPr="00E37AD7" w:rsidRDefault="00705EFA" w:rsidP="00705EFA">
      <w:pPr>
        <w:spacing w:after="120"/>
        <w:ind w:left="1134" w:hanging="113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10.E.e.1.</w:t>
      </w:r>
      <w:r w:rsidRPr="00E37AD7">
        <w:rPr>
          <w:rFonts w:cs="Arial"/>
          <w:sz w:val="24"/>
          <w:szCs w:val="24"/>
        </w:rPr>
        <w:tab/>
        <w:t>Mzdové náklady vztažené k pracovníkům vykonávajícím koordinační a administrativní činnosti:</w:t>
      </w:r>
    </w:p>
    <w:p w14:paraId="0D0656E9" w14:textId="77777777" w:rsidR="00705EFA" w:rsidRPr="00E37AD7" w:rsidRDefault="00705EFA" w:rsidP="00705EFA">
      <w:pPr>
        <w:numPr>
          <w:ilvl w:val="0"/>
          <w:numId w:val="3"/>
        </w:numPr>
        <w:autoSpaceDE w:val="0"/>
        <w:autoSpaceDN w:val="0"/>
        <w:adjustRightInd w:val="0"/>
        <w:spacing w:after="24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mzdové náklady včetně nákladů na zdravotní a sociální pojištění hrazené zaměstnavatelem.</w:t>
      </w:r>
    </w:p>
    <w:p w14:paraId="4740DC45" w14:textId="77777777" w:rsidR="00705EFA" w:rsidRPr="00E37AD7" w:rsidRDefault="00705EFA" w:rsidP="00705EFA">
      <w:pPr>
        <w:spacing w:after="120"/>
        <w:ind w:left="1134" w:hanging="113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10.E.e.2.</w:t>
      </w:r>
      <w:r w:rsidRPr="00E37AD7">
        <w:rPr>
          <w:rFonts w:cs="Arial"/>
          <w:sz w:val="24"/>
          <w:szCs w:val="24"/>
        </w:rPr>
        <w:tab/>
        <w:t>Náklady týkající se zabezpečení a provozu.</w:t>
      </w:r>
    </w:p>
    <w:p w14:paraId="1E4F22AD" w14:textId="77777777" w:rsidR="00705EFA" w:rsidRPr="00E37AD7" w:rsidRDefault="00705EFA" w:rsidP="00705EFA">
      <w:pPr>
        <w:numPr>
          <w:ilvl w:val="0"/>
          <w:numId w:val="4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nájmy kancelářských prostor (včetně energií a služeb), </w:t>
      </w:r>
    </w:p>
    <w:p w14:paraId="5CF217FE" w14:textId="77777777" w:rsidR="00705EFA" w:rsidRPr="00E37AD7" w:rsidRDefault="00705EFA" w:rsidP="00705EFA">
      <w:pPr>
        <w:numPr>
          <w:ilvl w:val="0"/>
          <w:numId w:val="4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telekomunikační služby, </w:t>
      </w:r>
    </w:p>
    <w:p w14:paraId="4E8F609C" w14:textId="77777777" w:rsidR="00705EFA" w:rsidRPr="00E37AD7" w:rsidRDefault="00705EFA" w:rsidP="00705EFA">
      <w:pPr>
        <w:numPr>
          <w:ilvl w:val="0"/>
          <w:numId w:val="4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cestovní náklady tuzemské a zahraniční v souladu se zákonem č. 262/2006 Sb., zákoník práce, ve znění pozdějších předpisů (ubytování, letenky v ekonomické třídě, jízdenky na dopravu vlakem, autobusem, minibusem, taxi, MHD apod.), </w:t>
      </w:r>
    </w:p>
    <w:p w14:paraId="6D7A2BBE" w14:textId="77777777" w:rsidR="00705EFA" w:rsidRPr="00E37AD7" w:rsidRDefault="00705EFA" w:rsidP="00705EFA">
      <w:pPr>
        <w:numPr>
          <w:ilvl w:val="0"/>
          <w:numId w:val="4"/>
        </w:numPr>
        <w:autoSpaceDE w:val="0"/>
        <w:autoSpaceDN w:val="0"/>
        <w:adjustRightInd w:val="0"/>
        <w:spacing w:after="24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členské příspěvky žadatele za členství platformy v jiných organizacích např. s evropskou technologickou platformou. </w:t>
      </w:r>
    </w:p>
    <w:p w14:paraId="02ED0785" w14:textId="77777777" w:rsidR="00705EFA" w:rsidRPr="00E37AD7" w:rsidRDefault="00705EFA" w:rsidP="00705EFA">
      <w:pPr>
        <w:tabs>
          <w:tab w:val="left" w:pos="1134"/>
          <w:tab w:val="left" w:pos="1985"/>
        </w:tabs>
        <w:spacing w:after="120"/>
        <w:ind w:left="1130" w:hanging="113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10.E.e.3.</w:t>
      </w:r>
      <w:r w:rsidRPr="00E37AD7">
        <w:rPr>
          <w:rFonts w:cs="Arial"/>
          <w:sz w:val="24"/>
          <w:szCs w:val="24"/>
        </w:rPr>
        <w:tab/>
        <w:t xml:space="preserve">Náklady vztažené k informačním, propagačním a vzdělávacím činnostem včetně mzdových nákladů s výjimkou nákladů na vědecko-výzkumnou činnost (uznatelné jsou pouze </w:t>
      </w:r>
      <w:r w:rsidRPr="00E37AD7">
        <w:rPr>
          <w:rFonts w:cs="Arial"/>
          <w:spacing w:val="-6"/>
          <w:sz w:val="24"/>
          <w:szCs w:val="24"/>
        </w:rPr>
        <w:t>náklady spojené s propagací a přenosem výsledků vědecko-výzkumné činnosti</w:t>
      </w:r>
      <w:r w:rsidRPr="00E37AD7">
        <w:rPr>
          <w:rFonts w:cs="Arial"/>
          <w:sz w:val="24"/>
          <w:szCs w:val="24"/>
        </w:rPr>
        <w:t xml:space="preserve"> do praxe a náklady na aktivity propojující výzkumnou sféru se zemědělskou praxí, přenos výsledků vědy a výzkumu ze zahraničí):</w:t>
      </w:r>
    </w:p>
    <w:p w14:paraId="5A463795" w14:textId="77777777" w:rsidR="00705EFA" w:rsidRPr="00E37AD7" w:rsidRDefault="00705EFA" w:rsidP="00705EFA">
      <w:pPr>
        <w:pStyle w:val="Default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inzerce v odborném tisku vztažená k propagaci akcí a výstupů odborných činností (poplatek za inzerci, grafická úprava apod.), </w:t>
      </w:r>
    </w:p>
    <w:p w14:paraId="52CF26CC" w14:textId="77777777" w:rsidR="00705EFA" w:rsidRPr="00E37AD7" w:rsidRDefault="00705EFA" w:rsidP="00705EFA">
      <w:pPr>
        <w:pStyle w:val="Default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tvorba strategických materiálů (materiál pro státní správu obsahující shrnutí současné situace, výhledy a doporučení k řešení problematiky zemědělství a lesnictví do budoucna), </w:t>
      </w:r>
    </w:p>
    <w:p w14:paraId="70103E84" w14:textId="77777777" w:rsidR="00705EFA" w:rsidRPr="00E37AD7" w:rsidRDefault="00705EFA" w:rsidP="00705EFA">
      <w:pPr>
        <w:pStyle w:val="Default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vytváření, provoz a udržování webových stránek a další IT služby, </w:t>
      </w:r>
    </w:p>
    <w:p w14:paraId="3A3B4910" w14:textId="77777777" w:rsidR="00705EFA" w:rsidRPr="00E37AD7" w:rsidRDefault="00705EFA" w:rsidP="00705EFA">
      <w:pPr>
        <w:pStyle w:val="Default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publikační činnost zajišťující šíření informací o výsledcích dosažených v rámci jednotlivých aktivit (grafická úprava, tisk, distribuce apod.), autorské a licenční poplatky, </w:t>
      </w:r>
    </w:p>
    <w:p w14:paraId="0F6EAF13" w14:textId="77777777" w:rsidR="00705EFA" w:rsidRPr="00E37AD7" w:rsidRDefault="00705EFA" w:rsidP="00705EFA">
      <w:pPr>
        <w:pStyle w:val="Default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organizace kulatých stolů a seminářů (prezenční i online formou, pronájem prostor, technické zabezpečení, podkladové materiály, náklady na činnost lektorů a tlumočníků, brožury, letáky, sborníky, prospekty, reklamní předměty, bannery, občerstvení apod.), </w:t>
      </w:r>
    </w:p>
    <w:p w14:paraId="243F3196" w14:textId="77777777" w:rsidR="00705EFA" w:rsidRPr="00E37AD7" w:rsidRDefault="00705EFA" w:rsidP="00705EFA">
      <w:pPr>
        <w:pStyle w:val="Default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lastRenderedPageBreak/>
        <w:t xml:space="preserve">pořádání a účast na konferencích, online konferencích sloužících k prezentaci dosažených výsledků a k výměně poznatků z odborné i organizační oblasti (pronájem prostor, doprava, školící tištěné materiály apod.), </w:t>
      </w:r>
    </w:p>
    <w:p w14:paraId="275E1E7C" w14:textId="77777777" w:rsidR="00705EFA" w:rsidRPr="00E37AD7" w:rsidRDefault="00705EFA" w:rsidP="00705EFA">
      <w:pPr>
        <w:pStyle w:val="Default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příprava a podpora projektů sloužících k aktivnímu zapojení veřejnosti do činností realizovaných v souladu s obecnými cíli platformy (workshopy, popularizační brožury, přednášky, prezentační akce apod.), </w:t>
      </w:r>
    </w:p>
    <w:p w14:paraId="60C45077" w14:textId="77777777" w:rsidR="00705EFA" w:rsidRPr="00E37AD7" w:rsidRDefault="00705EFA" w:rsidP="00705EFA">
      <w:pPr>
        <w:pStyle w:val="Default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zpracování analýz, a průzkumů potřebných pro realizaci cílů platformy (např. tvorba abstraktů a rešerší z publikací o nejnovějších poznatcích vědy a výzkumu, zpracování stanovisek autory v dané oblasti, průzkum mezi zemědělci apod.), </w:t>
      </w:r>
    </w:p>
    <w:p w14:paraId="664FC1C4" w14:textId="77777777" w:rsidR="00705EFA" w:rsidRPr="00E37AD7" w:rsidRDefault="00705EFA" w:rsidP="00705EFA">
      <w:pPr>
        <w:pStyle w:val="Default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pracovní cesty tuzemské a zahraniční pro získání a výměnu odborných zkušeností – cestovní náklady tuzemské a zahraniční v souladu se zákonem č. 262/2006 Sb., zákoník práce, ve znění pozdějších předpisů (ubytování, letenky v ekonomické třídě, jízdenky na dopravu vlakem, autobusem, minibusem, taxi, MHD apod.), </w:t>
      </w:r>
    </w:p>
    <w:p w14:paraId="1CC9628F" w14:textId="77777777" w:rsidR="00705EFA" w:rsidRPr="00E37AD7" w:rsidRDefault="00705EFA" w:rsidP="00705EFA">
      <w:pPr>
        <w:pStyle w:val="Default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účast na výstavách (náklady na pronájem a výstavbu stánku, cestovní náklady, registrační poplatek apod.), </w:t>
      </w:r>
    </w:p>
    <w:p w14:paraId="74D6C011" w14:textId="77777777" w:rsidR="00705EFA" w:rsidRPr="00E37AD7" w:rsidRDefault="00705EFA" w:rsidP="00705EFA">
      <w:pPr>
        <w:pStyle w:val="Default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>zpracování instruktážního videa k aktuální zemědělské problematice,</w:t>
      </w:r>
    </w:p>
    <w:p w14:paraId="6D934E40" w14:textId="77777777" w:rsidR="00705EFA" w:rsidRPr="00E37AD7" w:rsidRDefault="00705EFA" w:rsidP="00705EFA">
      <w:pPr>
        <w:pStyle w:val="Default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příprava a pořádání e-learningových/poradenských kurzů (s definovaným/vloženým webovým odkazem žadatele, kde bude umístěna pozvánka, obsah, termíny konání a další náležitosti daného kurzu, v počtu 4 kurzů/rok), </w:t>
      </w:r>
    </w:p>
    <w:p w14:paraId="472DD3AD" w14:textId="77777777" w:rsidR="00705EFA" w:rsidRPr="00E37AD7" w:rsidRDefault="00705EFA" w:rsidP="00705EFA">
      <w:pPr>
        <w:pStyle w:val="Default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>podpora produkce podcastů a rozhovorů k aktuální zemědělské problematice,</w:t>
      </w:r>
    </w:p>
    <w:p w14:paraId="441E7960" w14:textId="77777777" w:rsidR="00705EFA" w:rsidRPr="00E37AD7" w:rsidRDefault="00705EFA" w:rsidP="00705EFA">
      <w:pPr>
        <w:pStyle w:val="Prosttext"/>
        <w:numPr>
          <w:ilvl w:val="0"/>
          <w:numId w:val="8"/>
        </w:numPr>
        <w:spacing w:after="240"/>
        <w:ind w:left="397" w:hanging="397"/>
        <w:jc w:val="both"/>
        <w:rPr>
          <w:rFonts w:ascii="Arial" w:hAnsi="Arial" w:cs="Arial"/>
          <w:sz w:val="24"/>
          <w:szCs w:val="24"/>
        </w:rPr>
      </w:pPr>
      <w:r w:rsidRPr="00E37AD7">
        <w:rPr>
          <w:rFonts w:ascii="Arial" w:hAnsi="Arial" w:cs="Arial"/>
          <w:sz w:val="24"/>
          <w:szCs w:val="24"/>
        </w:rPr>
        <w:t>náklady na dopravu na exkurze zemědělských podniků do zahraničí (účastníkem musí být zástupce fyzické nebo zástupci právnické osoby uvedené v Evidenci zemědělského podnikatele a dále zástupci výzkumných ústavů, zástupci univerzit, tlumočníci a pracovníci platformy).</w:t>
      </w:r>
    </w:p>
    <w:p w14:paraId="6023366F" w14:textId="77777777" w:rsidR="00705EFA" w:rsidRPr="00E37AD7" w:rsidRDefault="00705EFA" w:rsidP="00705EFA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Seznam neuznatelných nákladů souvisejících s předmětem dotace: </w:t>
      </w:r>
    </w:p>
    <w:p w14:paraId="41EC2301" w14:textId="77777777" w:rsidR="00705EFA" w:rsidRPr="00E37AD7" w:rsidRDefault="00705EFA" w:rsidP="00705EFA">
      <w:pPr>
        <w:numPr>
          <w:ilvl w:val="0"/>
          <w:numId w:val="9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náklady na vědecko-výzkumnou činnost (výzkum), </w:t>
      </w:r>
    </w:p>
    <w:p w14:paraId="1B07BFAC" w14:textId="77777777" w:rsidR="00705EFA" w:rsidRPr="00E37AD7" w:rsidRDefault="00705EFA" w:rsidP="00705EFA">
      <w:pPr>
        <w:numPr>
          <w:ilvl w:val="0"/>
          <w:numId w:val="9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technika (osobní počítač, notebook, kopírovací zařízení, dataprojektory), </w:t>
      </w:r>
    </w:p>
    <w:p w14:paraId="1350E8F4" w14:textId="77777777" w:rsidR="00705EFA" w:rsidRPr="00E37AD7" w:rsidRDefault="00705EFA" w:rsidP="00705EFA">
      <w:pPr>
        <w:numPr>
          <w:ilvl w:val="0"/>
          <w:numId w:val="9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pořízení mobilních telefonů, scannerů, </w:t>
      </w:r>
    </w:p>
    <w:p w14:paraId="22058659" w14:textId="77777777" w:rsidR="00705EFA" w:rsidRPr="00E37AD7" w:rsidRDefault="00705EFA" w:rsidP="00705EFA">
      <w:pPr>
        <w:numPr>
          <w:ilvl w:val="0"/>
          <w:numId w:val="9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vybavení kanceláří hmotným majetkem,</w:t>
      </w:r>
    </w:p>
    <w:p w14:paraId="48FFD687" w14:textId="77777777" w:rsidR="00705EFA" w:rsidRPr="00E37AD7" w:rsidRDefault="00705EFA" w:rsidP="00705EFA">
      <w:pPr>
        <w:numPr>
          <w:ilvl w:val="0"/>
          <w:numId w:val="9"/>
        </w:numPr>
        <w:autoSpaceDE w:val="0"/>
        <w:autoSpaceDN w:val="0"/>
        <w:adjustRightInd w:val="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dary.</w:t>
      </w:r>
    </w:p>
    <w:p w14:paraId="19D5DCDA" w14:textId="77777777" w:rsidR="00705EFA" w:rsidRPr="00E37AD7" w:rsidRDefault="00705EFA" w:rsidP="00705EFA">
      <w:pPr>
        <w:rPr>
          <w:rFonts w:cs="Arial"/>
          <w:sz w:val="24"/>
          <w:szCs w:val="24"/>
        </w:rPr>
      </w:pPr>
    </w:p>
    <w:p w14:paraId="108BED8E" w14:textId="7D11DA52" w:rsidR="004A263B" w:rsidRDefault="004A263B" w:rsidP="00705EFA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Cambri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B152E"/>
    <w:multiLevelType w:val="hybridMultilevel"/>
    <w:tmpl w:val="53789CB4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D48FD"/>
    <w:multiLevelType w:val="hybridMultilevel"/>
    <w:tmpl w:val="C0B213D6"/>
    <w:lvl w:ilvl="0" w:tplc="54C443D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F7A72"/>
    <w:multiLevelType w:val="hybridMultilevel"/>
    <w:tmpl w:val="8CBEE20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D2CE1"/>
    <w:multiLevelType w:val="hybridMultilevel"/>
    <w:tmpl w:val="CD689BB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B13CD"/>
    <w:multiLevelType w:val="hybridMultilevel"/>
    <w:tmpl w:val="83E0C1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F7222"/>
    <w:multiLevelType w:val="hybridMultilevel"/>
    <w:tmpl w:val="A6B29D7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D2A16"/>
    <w:multiLevelType w:val="hybridMultilevel"/>
    <w:tmpl w:val="E89A05E6"/>
    <w:lvl w:ilvl="0" w:tplc="43628AB0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C5B9F"/>
    <w:multiLevelType w:val="hybridMultilevel"/>
    <w:tmpl w:val="3A60E752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4202D6"/>
    <w:multiLevelType w:val="hybridMultilevel"/>
    <w:tmpl w:val="068A5CD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EFA"/>
    <w:rsid w:val="004A263B"/>
    <w:rsid w:val="00705EFA"/>
    <w:rsid w:val="0096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3033F"/>
  <w15:chartTrackingRefBased/>
  <w15:docId w15:val="{27086069-1E0F-458B-ACF4-A64D6C175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5EFA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qFormat/>
    <w:rsid w:val="00705EFA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705EFA"/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705EFA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1384</Words>
  <Characters>8169</Characters>
  <Application>Microsoft Office Word</Application>
  <DocSecurity>0</DocSecurity>
  <Lines>68</Lines>
  <Paragraphs>19</Paragraphs>
  <ScaleCrop>false</ScaleCrop>
  <Company/>
  <LinksUpToDate>false</LinksUpToDate>
  <CharactersWithSpaces>9534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2023-12-14T14:01:00Z</dcterms:created>
  <dcterms:modified xsi:type="dcterms:W3CDTF">2023-12-14T14:01:00Z</dcterms:modified>
</cp:coreProperties>
</file>