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85" w:rsidRPr="00E65C70" w:rsidRDefault="008C4E85" w:rsidP="008C4E85">
      <w:pPr>
        <w:spacing w:before="240" w:after="240"/>
        <w:ind w:left="851" w:hanging="851"/>
        <w:jc w:val="both"/>
        <w:rPr>
          <w:sz w:val="24"/>
          <w:szCs w:val="24"/>
        </w:rPr>
      </w:pPr>
      <w:bookmarkStart w:id="0" w:name="_GoBack"/>
      <w:r w:rsidRPr="00E65C70">
        <w:rPr>
          <w:rFonts w:cs="Arial"/>
          <w:b/>
          <w:sz w:val="24"/>
          <w:szCs w:val="24"/>
        </w:rPr>
        <w:t>9.A.a.   Speciální poradenství pro živočišnou výrobu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b/>
          <w:sz w:val="24"/>
          <w:szCs w:val="24"/>
        </w:rPr>
        <w:t>ve vztahu k zákonu č. 154/2000 Sb.</w:t>
      </w:r>
    </w:p>
    <w:bookmarkEnd w:id="0"/>
    <w:p w:rsidR="008C4E85" w:rsidRPr="00E65C70" w:rsidRDefault="008C4E85" w:rsidP="008C4E85">
      <w:pPr>
        <w:spacing w:before="240" w:after="240"/>
        <w:contextualSpacing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9.A.a.1.   Podpora poradenství pro živočišnou výrobu</w:t>
      </w:r>
    </w:p>
    <w:p w:rsidR="008C4E85" w:rsidRPr="00E65C70" w:rsidRDefault="008C4E85" w:rsidP="008C4E85">
      <w:pPr>
        <w:pStyle w:val="Odstavecseseznamem"/>
        <w:numPr>
          <w:ilvl w:val="0"/>
          <w:numId w:val="1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9.A.a.1.a. Podpora pořádání seminářů a školení</w:t>
      </w:r>
    </w:p>
    <w:p w:rsidR="008C4E85" w:rsidRPr="00E65C70" w:rsidRDefault="008C4E85" w:rsidP="008C4E85">
      <w:pPr>
        <w:spacing w:after="240"/>
        <w:ind w:left="1134" w:hanging="1134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9.A.a.2.   Podpora osvětové činnosti v živočišné výrobě</w:t>
      </w:r>
    </w:p>
    <w:p w:rsidR="008C4E85" w:rsidRPr="00E65C70" w:rsidRDefault="008C4E85" w:rsidP="008C4E85">
      <w:pPr>
        <w:pStyle w:val="Odstavecseseznamem"/>
        <w:numPr>
          <w:ilvl w:val="0"/>
          <w:numId w:val="1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9.A.a.2.a. Zveřejňování výsledků plemenářské práce</w:t>
      </w:r>
    </w:p>
    <w:p w:rsidR="008C4E85" w:rsidRPr="00E65C70" w:rsidRDefault="008C4E85" w:rsidP="008C4E85">
      <w:pPr>
        <w:pStyle w:val="Odstavecseseznamem"/>
        <w:numPr>
          <w:ilvl w:val="0"/>
          <w:numId w:val="1"/>
        </w:numPr>
        <w:spacing w:after="240"/>
        <w:ind w:left="568" w:hanging="284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9.A.a.2.b. Zabezpečování pořádání výstav a přehlídek hospodářských zvířat</w:t>
      </w:r>
    </w:p>
    <w:p w:rsidR="008C4E85" w:rsidRPr="00E65C70" w:rsidRDefault="008C4E85" w:rsidP="008C4E85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9.A.a.1.a.</w:t>
      </w:r>
      <w:r w:rsidRPr="00E65C70">
        <w:rPr>
          <w:rFonts w:cs="Arial"/>
          <w:sz w:val="24"/>
          <w:szCs w:val="24"/>
        </w:rPr>
        <w:t> </w:t>
      </w:r>
      <w:r w:rsidRPr="00E65C70">
        <w:rPr>
          <w:rFonts w:cs="Arial"/>
          <w:b/>
          <w:sz w:val="24"/>
          <w:szCs w:val="24"/>
        </w:rPr>
        <w:t>  Podpora pořádání seminářů a školení</w:t>
      </w:r>
    </w:p>
    <w:p w:rsidR="008C4E85" w:rsidRPr="00E65C70" w:rsidRDefault="008C4E85" w:rsidP="008C4E8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Speciální poradenství pro živočišnou výrobu ve vztahu k zákonu č. 154/2000 Sb.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spacing w:val="-2"/>
          <w:sz w:val="24"/>
          <w:szCs w:val="24"/>
          <w:lang w:eastAsia="cs-CZ"/>
        </w:rPr>
        <w:t>Podpora pořádání seminářů a školení pro živočišnou výrobu ve vztahu k zákonu č. 154/2000 Sb., určených pro </w:t>
      </w:r>
      <w:r w:rsidRPr="00E65C70">
        <w:rPr>
          <w:rFonts w:eastAsia="Times New Roman" w:cs="Arial"/>
          <w:sz w:val="24"/>
          <w:szCs w:val="24"/>
          <w:lang w:eastAsia="cs-CZ"/>
        </w:rPr>
        <w:t>chovatelskou</w:t>
      </w:r>
      <w:r w:rsidRPr="00E65C70">
        <w:rPr>
          <w:rFonts w:eastAsia="Times New Roman" w:cs="Arial"/>
          <w:spacing w:val="-2"/>
          <w:sz w:val="24"/>
          <w:szCs w:val="24"/>
          <w:lang w:eastAsia="cs-CZ"/>
        </w:rPr>
        <w:t xml:space="preserve"> veřejnost (dále jen „</w:t>
      </w:r>
      <w:r w:rsidRPr="00E65C70">
        <w:rPr>
          <w:rFonts w:eastAsia="Times New Roman" w:cs="Arial"/>
          <w:sz w:val="24"/>
          <w:szCs w:val="24"/>
          <w:lang w:eastAsia="cs-CZ"/>
        </w:rPr>
        <w:t>semináře</w:t>
      </w:r>
      <w:r w:rsidRPr="00E65C70">
        <w:rPr>
          <w:rFonts w:eastAsia="Times New Roman" w:cs="Arial"/>
          <w:spacing w:val="-2"/>
          <w:sz w:val="24"/>
          <w:szCs w:val="24"/>
          <w:lang w:eastAsia="cs-CZ"/>
        </w:rPr>
        <w:t xml:space="preserve"> a školení“).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Pořadatel seminářů a školení se souhlasem MZe.</w:t>
      </w:r>
    </w:p>
    <w:p w:rsidR="008C4E85" w:rsidRPr="00E65C70" w:rsidRDefault="008C4E85" w:rsidP="008C4E85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v souladu s čl. 21 nařízení Komise (EU) č. 702/2014 poskytována pouze pro mikropodniky, malé a střední podniky dle definice uvedené v příloze I nařízení Komise (EU) č. 702/2014.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do výše 60 % skutečně vynaložených uznatelných nákladů souvisejících s pořádáním seminářů a školení. Maximální výše dotace na jeden seminář nebo školení nesmí přesáhnout částku 200 000 Kč.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 bude stanovena nejdříve po 30. 6. 2021, kdy bude ukončen příjem všech žádostí o dotaci podávaných na předměty dotace v rámci 9.A.a. a bude provedena administrativní kontrola všech přijatých žádostí o dotaci. Následně Fond sdělí žadatelům výši dotace.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8C4E85" w:rsidRPr="00E65C70" w:rsidRDefault="008C4E85" w:rsidP="008C4E8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Semináře a školení se musí konat v období od 1. 1. 2021 do 10. 12. 2021.</w:t>
      </w:r>
    </w:p>
    <w:p w:rsidR="008C4E85" w:rsidRPr="00E65C70" w:rsidRDefault="008C4E85" w:rsidP="008C4E8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 dotaci.</w:t>
      </w:r>
    </w:p>
    <w:p w:rsidR="008C4E85" w:rsidRPr="00E65C70" w:rsidRDefault="008C4E85" w:rsidP="008C4E8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dotace 9.A.a.1.a. jednu společnou žádost o dotaci za všechny semináře a školení, u kterých předpokládá jejich konání </w:t>
      </w: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v období od 1. 1. 2021 do 10. 12. 2021. Žádost o dotaci může být doplněna o další seminář nebo školení.</w:t>
      </w:r>
    </w:p>
    <w:p w:rsidR="008C4E85" w:rsidRPr="00E65C70" w:rsidRDefault="008C4E85" w:rsidP="008C4E8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8C4E85" w:rsidRPr="00E65C70" w:rsidRDefault="008C4E85" w:rsidP="008C4E85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podává v rámci předmětu dotace 9.A.a.1.a. jeden společný formulář s doklady prokazujícími nárok na dotaci za všechny konané semináře a školení.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2021 končí 30. 6. 2021.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2022 končí 30. 6. 2022.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12. 2021.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 ukončení realizace předmětu dotace.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8C4E85" w:rsidRPr="00E65C70" w:rsidRDefault="008C4E85" w:rsidP="008C4E85">
      <w:pPr>
        <w:numPr>
          <w:ilvl w:val="0"/>
          <w:numId w:val="3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 pořádáním seminářů a školení. </w:t>
      </w:r>
    </w:p>
    <w:p w:rsidR="008C4E85" w:rsidRPr="00E65C70" w:rsidRDefault="008C4E85" w:rsidP="008C4E85">
      <w:pPr>
        <w:spacing w:after="120"/>
        <w:ind w:left="794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8C4E85" w:rsidRPr="00E65C70" w:rsidRDefault="008C4E85" w:rsidP="008C4E8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8C4E85" w:rsidRPr="00E65C70" w:rsidRDefault="008C4E85" w:rsidP="008C4E85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Prezenční listiny k jednotlivým uskutečněným seminářům a školením.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 pořádáním seminářů a školení:</w:t>
      </w:r>
    </w:p>
    <w:p w:rsidR="008C4E85" w:rsidRPr="00E65C70" w:rsidRDefault="008C4E85" w:rsidP="008C4E8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8C4E85" w:rsidRPr="00E65C70" w:rsidRDefault="008C4E85" w:rsidP="008C4E8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mikrofony.</w:t>
      </w:r>
    </w:p>
    <w:p w:rsidR="008C4E85" w:rsidRPr="00E65C70" w:rsidRDefault="008C4E85" w:rsidP="008C4E8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8C4E85" w:rsidRPr="00E65C70" w:rsidRDefault="008C4E85" w:rsidP="008C4E8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pojištění, cestovní výlohy, diety, ubytování a odměny.</w:t>
      </w:r>
    </w:p>
    <w:p w:rsidR="008C4E85" w:rsidRPr="00E65C70" w:rsidRDefault="008C4E85" w:rsidP="008C4E85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8C4E85" w:rsidRPr="00E65C70" w:rsidRDefault="008C4E85" w:rsidP="008C4E85">
      <w:pPr>
        <w:pStyle w:val="Odstavecseseznamem"/>
        <w:spacing w:after="240"/>
        <w:ind w:left="0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lang w:val="cs-CZ"/>
        </w:rPr>
        <w:br w:type="page"/>
      </w:r>
      <w:r w:rsidRPr="00E65C70">
        <w:rPr>
          <w:rFonts w:ascii="Arial" w:hAnsi="Arial" w:cs="Arial"/>
          <w:b/>
        </w:rPr>
        <w:lastRenderedPageBreak/>
        <w:t>9.A.a.2.a.   Zveřejňování výsledků plemenářské práce</w:t>
      </w:r>
    </w:p>
    <w:p w:rsidR="008C4E85" w:rsidRPr="00E65C70" w:rsidRDefault="008C4E85" w:rsidP="008C4E8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8C4E85" w:rsidRPr="00E65C70" w:rsidRDefault="008C4E85" w:rsidP="008C4E8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Zveřejňování výsledků plemenářské práce ve vztahu k zákonu č. 154/2000 Sb. (dále jen „výsledky plemenářské práce“).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Oprávněná osoba nebo uznané chovatelské sdružení se souhlasem MZe.</w:t>
      </w:r>
    </w:p>
    <w:p w:rsidR="008C4E85" w:rsidRPr="00E65C70" w:rsidRDefault="008C4E85" w:rsidP="008C4E8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8C4E85" w:rsidRPr="00E65C70" w:rsidRDefault="008C4E85" w:rsidP="008C4E85">
      <w:pPr>
        <w:spacing w:before="12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fixní částka stanovená MZe, podle významu zveřejňovaných výsledků.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 bude stanovena nejdříve po 30. 6. 2021, kdy bude ukončen příjem všech žádostí o dotaci podávaných na předměty dotace v rámci 9.A.a. a bude provedena administrativní kontrola všech přijatých žádostí o dotaci. Následně Fond sdělí žadatelům výši dotace za zveřejňování výsledků plemenářské práce.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8C4E85" w:rsidRPr="00E65C70" w:rsidRDefault="008C4E85" w:rsidP="008C4E85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Výsledky plemenářské práce musí být zveřejněny v období od 1. 1. 2021 do 10. 12. 2021, přičemž jejich zveřejnění bude prokázáno prostřednictvím formuláře s doklady prokazujícími nárok na dotaci v závislosti na formě zveřejnění. </w:t>
      </w:r>
    </w:p>
    <w:p w:rsidR="008C4E85" w:rsidRPr="00E65C70" w:rsidRDefault="008C4E85" w:rsidP="008C4E85">
      <w:pPr>
        <w:spacing w:after="120"/>
        <w:ind w:left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Pokud bude výsledek plemenářské práce zveřejněn v:</w:t>
      </w:r>
    </w:p>
    <w:p w:rsidR="008C4E85" w:rsidRPr="00E65C70" w:rsidRDefault="008C4E85" w:rsidP="008C4E85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tištěné podobě, bude zveřejnění prokázáno doložením dokladu prokazujícího nárok na dotaci s uvedením skutečně vynaloženého a uhrazeného nákladu za tisk,</w:t>
      </w:r>
    </w:p>
    <w:p w:rsidR="008C4E85" w:rsidRPr="00E65C70" w:rsidRDefault="008C4E85" w:rsidP="008C4E85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elektronické podobě, bude zveřejnění prokázáno doložením formuláře s doklady prokazujícími nárok na dotaci s uvedením data zveřejnění na internetových stránkách a příslušného odkazu na tyto stránky, </w:t>
      </w:r>
    </w:p>
    <w:p w:rsidR="008C4E85" w:rsidRPr="00E65C70" w:rsidRDefault="008C4E85" w:rsidP="008C4E85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mediální podobě, bude zveřejnění prokázáno doložením formuláře s doklady prokazujícími nárok na dotaci s uvedením názvu příslušné mediální stanice, data a času odvysílání.</w:t>
      </w:r>
    </w:p>
    <w:p w:rsidR="008C4E85" w:rsidRPr="00E65C70" w:rsidRDefault="008C4E85" w:rsidP="008C4E85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související se zveřejňováním výsledků plemenářské práce mohou být uplatňovány za období od 1. 1. 2021 do 10. 12. 2021 avšak nejdříve den po podání žádosti o dotaci, v případě doplnění dalšího výsledku plemenářské práce formou změny žádosti o dotaci pak nejdříve den po podání změny žádosti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eastAsia="x-none"/>
        </w:rPr>
        <w:t>dotaci.</w:t>
      </w:r>
    </w:p>
    <w:p w:rsidR="008C4E85" w:rsidRPr="00E65C70" w:rsidRDefault="008C4E85" w:rsidP="008C4E85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</w:t>
      </w:r>
      <w:r w:rsidRPr="00E65C70">
        <w:rPr>
          <w:rFonts w:eastAsia="Times New Roman" w:cs="Arial"/>
          <w:sz w:val="24"/>
          <w:szCs w:val="24"/>
          <w:lang w:eastAsia="x-none"/>
        </w:rPr>
        <w:t>podává v rámci předmětu dotace 9.A.a.2.a.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jednu společnou žádost o dotaci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na veškeré předpokládané uznatelné náklady na zveřejňování výsledků plemenářské práce, u kterých plánuje jejich vynaložení v období od 1. 1. 2021 do </w:t>
      </w: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10. 12. 2021.  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Žádost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dotaci může být doplněna o další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zveřejňování výsledků plemenářské práce.</w:t>
      </w:r>
    </w:p>
    <w:p w:rsidR="008C4E85" w:rsidRPr="00E65C70" w:rsidRDefault="008C4E85" w:rsidP="008C4E85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8C4E85" w:rsidRPr="00E65C70" w:rsidRDefault="008C4E85" w:rsidP="008C4E85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podává v rámci předmětu dotace 9.A.a.2.a. jeden společný formulář s doklady prokazujícími nárok na dotaci na zveřejnění všech výsledků plemenářské práce.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8C4E85" w:rsidRPr="00E65C70" w:rsidRDefault="008C4E85" w:rsidP="008C4E85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výsledky plemenářské práce zveřejněné v roce 2021 končí 30. 6. 2021.</w:t>
      </w:r>
    </w:p>
    <w:p w:rsidR="008C4E85" w:rsidRPr="00E65C70" w:rsidRDefault="008C4E85" w:rsidP="008C4E85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výsledky plemenářské práce zveřejněné v roce 2022 končí 30. 6. 2022.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8C4E85" w:rsidRPr="00E65C70" w:rsidRDefault="008C4E85" w:rsidP="008C4E85">
      <w:pPr>
        <w:spacing w:after="8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12. 2021.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8C4E85" w:rsidRPr="00E65C70" w:rsidRDefault="008C4E85" w:rsidP="008C4E85">
      <w:pPr>
        <w:numPr>
          <w:ilvl w:val="0"/>
          <w:numId w:val="6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se zveřejňováním výsledů plemenářské práce. </w:t>
      </w:r>
    </w:p>
    <w:p w:rsidR="008C4E85" w:rsidRPr="00E65C70" w:rsidRDefault="008C4E85" w:rsidP="008C4E85">
      <w:pPr>
        <w:spacing w:after="120"/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8C4E85" w:rsidRPr="00E65C70" w:rsidRDefault="008C4E85" w:rsidP="008C4E85">
      <w:pPr>
        <w:numPr>
          <w:ilvl w:val="0"/>
          <w:numId w:val="6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se zveřejňováním výsledků plemenářské práce:</w:t>
      </w:r>
    </w:p>
    <w:p w:rsidR="008C4E85" w:rsidRPr="00E65C70" w:rsidRDefault="008C4E85" w:rsidP="008C4E8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8C4E85" w:rsidRPr="00E65C70" w:rsidRDefault="008C4E85" w:rsidP="008C4E85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stanici) apod.</w:t>
      </w:r>
    </w:p>
    <w:p w:rsidR="008C4E85" w:rsidRPr="00E65C70" w:rsidRDefault="008C4E85" w:rsidP="008C4E85">
      <w:pPr>
        <w:numPr>
          <w:ilvl w:val="0"/>
          <w:numId w:val="11"/>
        </w:numPr>
        <w:spacing w:after="120"/>
        <w:ind w:left="397" w:hanging="397"/>
        <w:rPr>
          <w:rFonts w:eastAsia="Times New Roman" w:cs="Arial"/>
          <w:strike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Daně, poplatky a odpisy vztahující se k předmětu dotace.</w:t>
      </w:r>
      <w:r w:rsidRPr="00E65C70">
        <w:rPr>
          <w:rFonts w:eastAsia="Times New Roman" w:cs="Arial"/>
          <w:strike/>
          <w:sz w:val="24"/>
          <w:szCs w:val="24"/>
          <w:lang w:eastAsia="x-none"/>
        </w:rPr>
        <w:t xml:space="preserve"> </w:t>
      </w:r>
    </w:p>
    <w:p w:rsidR="008C4E85" w:rsidRPr="00E65C70" w:rsidRDefault="008C4E85" w:rsidP="008C4E85">
      <w:pPr>
        <w:rPr>
          <w:rFonts w:cs="Arial"/>
          <w:b/>
          <w:spacing w:val="-4"/>
          <w:sz w:val="24"/>
          <w:szCs w:val="24"/>
        </w:rPr>
      </w:pPr>
      <w:r w:rsidRPr="00E65C70">
        <w:rPr>
          <w:rFonts w:cs="Arial"/>
          <w:b/>
          <w:spacing w:val="-4"/>
          <w:sz w:val="24"/>
          <w:szCs w:val="24"/>
        </w:rPr>
        <w:br w:type="page"/>
      </w:r>
      <w:r w:rsidRPr="00E65C70">
        <w:rPr>
          <w:rFonts w:cs="Arial"/>
          <w:b/>
          <w:spacing w:val="-4"/>
          <w:sz w:val="24"/>
          <w:szCs w:val="24"/>
        </w:rPr>
        <w:lastRenderedPageBreak/>
        <w:t>9.A.a.2.b.   Zabezpečování pořádání výstav a přehlídek hospodářských zvířat</w:t>
      </w:r>
    </w:p>
    <w:p w:rsidR="008C4E85" w:rsidRPr="00E65C70" w:rsidRDefault="008C4E85" w:rsidP="008C4E85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8C4E85" w:rsidRPr="00E65C70" w:rsidRDefault="008C4E85" w:rsidP="008C4E85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Zabezpečování pořádání výstav a přehlídek hospodářských zvířat ve vztahu k zákonu č. 154/2000 Sb. (dále jen „výstavy a přehlídky“).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Pořádající nebo zabezpečující organizace, uznané chovatelské sdružení, se souhlasem MZe.</w:t>
      </w:r>
    </w:p>
    <w:p w:rsidR="008C4E85" w:rsidRPr="00E65C70" w:rsidRDefault="008C4E85" w:rsidP="008C4E85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8C4E85" w:rsidRPr="00E65C70" w:rsidRDefault="008C4E85" w:rsidP="008C4E85">
      <w:pPr>
        <w:tabs>
          <w:tab w:val="num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fixní částka stanovená MZe, podle významu pořádané akce.</w:t>
      </w:r>
    </w:p>
    <w:p w:rsidR="008C4E85" w:rsidRPr="00E65C70" w:rsidRDefault="008C4E85" w:rsidP="008C4E85">
      <w:pPr>
        <w:tabs>
          <w:tab w:val="num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 bude stanovena nejdříve po 30. 6. 2021, kdy bude ukončen příjem všech žádostí o dotaci podávaných na předměty dotace v rámci 9.A.a. a bude provedena administrativní kontrola všech přijatých žádostí o dotaci. Následně Fond sdělí žadatelům výši dotace pro každou pořádanou výstavu/přehlídku.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8C4E85" w:rsidRPr="00E65C70" w:rsidRDefault="008C4E85" w:rsidP="008C4E85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bCs/>
          <w:sz w:val="24"/>
          <w:szCs w:val="24"/>
          <w:lang w:eastAsia="x-none"/>
        </w:rPr>
        <w:t>Výstavy a přehlídky se musí konat v období od 1. 1. 2021 do 10. 12. 2021.</w:t>
      </w:r>
    </w:p>
    <w:p w:rsidR="008C4E85" w:rsidRPr="00E65C70" w:rsidRDefault="008C4E85" w:rsidP="008C4E85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související se zabezpečováním pořádání výstav a přehlídek mohou být uplatňovány nejdříve den po podání žádosti o dotaci, v případě doplnění další výstavy nebo přehlídky formou změny žádosti o dotaci pak nejdříve den po podání změny žádosti o dotaci.</w:t>
      </w:r>
    </w:p>
    <w:p w:rsidR="008C4E85" w:rsidRPr="00E65C70" w:rsidRDefault="008C4E85" w:rsidP="008C4E85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</w:t>
      </w:r>
      <w:r w:rsidRPr="00E65C70">
        <w:rPr>
          <w:rFonts w:eastAsia="Times New Roman" w:cs="Arial"/>
          <w:sz w:val="24"/>
          <w:szCs w:val="24"/>
          <w:lang w:eastAsia="x-none"/>
        </w:rPr>
        <w:t>podává v rámci předmětu dotace 9.A.a.2.b.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jednu společnou žádost o dotaci za všechny </w:t>
      </w:r>
      <w:r w:rsidRPr="00E65C70">
        <w:rPr>
          <w:rFonts w:eastAsia="Times New Roman" w:cs="Arial"/>
          <w:sz w:val="24"/>
          <w:szCs w:val="24"/>
          <w:lang w:eastAsia="x-none"/>
        </w:rPr>
        <w:t>výstavy a přehlídky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u kterých předpokládá jejich konání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v období od 1. 1. 2021 do 10. 12. 2021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Žádost o dotaci může být doplněna o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eastAsia="x-none"/>
        </w:rPr>
        <w:t>další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výstavy a přehlídky.</w:t>
      </w:r>
    </w:p>
    <w:p w:rsidR="008C4E85" w:rsidRPr="00E65C70" w:rsidRDefault="008C4E85" w:rsidP="008C4E85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8C4E85" w:rsidRPr="00E65C70" w:rsidRDefault="008C4E85" w:rsidP="008C4E85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podává v rámci předmětu dotace 9.A.a.2.b. jeden společný formulář s doklady prokazujícími nárok na dotaci za všechny konané výstavy a přehlídky.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2021 končí 30. 6. 2021.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lastRenderedPageBreak/>
        <w:t>Příjem žádostí o dotaci na zabezpečování pořádání výstav a přehlídek konajících se v roce 2022 končí 30. 6. 2022.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12. 2021.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8C4E85" w:rsidRPr="00E65C70" w:rsidRDefault="008C4E85" w:rsidP="008C4E85">
      <w:pPr>
        <w:numPr>
          <w:ilvl w:val="0"/>
          <w:numId w:val="9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se zabezpečováním pořádání výstav a přehlídek. </w:t>
      </w:r>
    </w:p>
    <w:p w:rsidR="008C4E85" w:rsidRPr="00E65C70" w:rsidRDefault="008C4E85" w:rsidP="008C4E85">
      <w:pPr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8C4E85" w:rsidRPr="00E65C70" w:rsidRDefault="008C4E85" w:rsidP="008C4E85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8C4E85" w:rsidRPr="00E65C70" w:rsidRDefault="008C4E85" w:rsidP="008C4E85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8C4E85" w:rsidRPr="00E65C70" w:rsidRDefault="008C4E85" w:rsidP="008C4E85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se zabezpečováním pořádání výstav a přehlídek: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prostor včetně spotřeby energií - výstavní haly, plochy, stany, stánky, tribuny, ohrady, stání a kotce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realizaci výstavních stanů a stánků, tribun, stání ohrad a kotců - doprava, montáž a demontáž, úklid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mikrofony, osvětlení, LED obrazovky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rozhodčí - cestovní výlohy, diety, ubytování a odměny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a ošetřovatele - mzdové náklady, sociální a zdravotní pojištění, cestovní výlohy, diety, ubytování a odměny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 apod.), příprava a rozeslání pozvánek, registrační poplatek, oblečení a označení vodičů, pořízení fotodokumentace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vystavování zvířat - přeprava zvířat, doprava krmení a steliva, doprava a provoz dojírny, výběr zvířat, příprava a stříhání zvířat, pojištění výstavy nebo přehlídky, pojištění zvířat, zdravotní zkoušky, veterinární dozor a služby apod.</w:t>
      </w:r>
    </w:p>
    <w:p w:rsidR="008C4E85" w:rsidRPr="00E65C70" w:rsidRDefault="008C4E85" w:rsidP="008C4E85">
      <w:pPr>
        <w:numPr>
          <w:ilvl w:val="0"/>
          <w:numId w:val="10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Daně, poplatky a odpisy vztahující se k předmětu dotace.</w:t>
      </w:r>
    </w:p>
    <w:p w:rsidR="00E70CAE" w:rsidRPr="008C4E85" w:rsidRDefault="00E70CAE" w:rsidP="008C4E85"/>
    <w:sectPr w:rsidR="00E70CAE" w:rsidRPr="008C4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A2711"/>
    <w:multiLevelType w:val="hybridMultilevel"/>
    <w:tmpl w:val="B246DD6E"/>
    <w:lvl w:ilvl="0" w:tplc="E9DC62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46E48"/>
    <w:multiLevelType w:val="hybridMultilevel"/>
    <w:tmpl w:val="A042746E"/>
    <w:lvl w:ilvl="0" w:tplc="FC32CA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C1120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E2768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A60F6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D0D87"/>
    <w:multiLevelType w:val="hybridMultilevel"/>
    <w:tmpl w:val="B32897A2"/>
    <w:lvl w:ilvl="0" w:tplc="9EAE28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50E762F7"/>
    <w:multiLevelType w:val="hybridMultilevel"/>
    <w:tmpl w:val="3D10D8C6"/>
    <w:lvl w:ilvl="0" w:tplc="268051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74637"/>
    <w:multiLevelType w:val="hybridMultilevel"/>
    <w:tmpl w:val="034824E2"/>
    <w:lvl w:ilvl="0" w:tplc="A19661F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610BE"/>
    <w:multiLevelType w:val="hybridMultilevel"/>
    <w:tmpl w:val="0E36AC16"/>
    <w:lvl w:ilvl="0" w:tplc="09F8E5E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E32C4"/>
    <w:multiLevelType w:val="hybridMultilevel"/>
    <w:tmpl w:val="7DDCF080"/>
    <w:lvl w:ilvl="0" w:tplc="3508FF7C">
      <w:start w:val="3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014"/>
    <w:rsid w:val="008A5014"/>
    <w:rsid w:val="008C4E85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DB2C"/>
  <w15:chartTrackingRefBased/>
  <w15:docId w15:val="{86B3EBC9-6662-40F3-9F05-2953D6B5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501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8A501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8A501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2052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2</cp:revision>
  <dcterms:created xsi:type="dcterms:W3CDTF">2020-11-02T14:17:00Z</dcterms:created>
  <dcterms:modified xsi:type="dcterms:W3CDTF">2020-11-02T14:17:00Z</dcterms:modified>
</cp:coreProperties>
</file>