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FBA" w:rsidRPr="00E04BFC" w:rsidRDefault="00FD5FBA" w:rsidP="00FD5FBA">
      <w:pPr>
        <w:jc w:val="center"/>
        <w:rPr>
          <w:b/>
          <w:sz w:val="36"/>
          <w:szCs w:val="36"/>
          <w:u w:val="single"/>
        </w:rPr>
      </w:pPr>
      <w:r w:rsidRPr="00E04BFC">
        <w:rPr>
          <w:b/>
          <w:sz w:val="36"/>
          <w:szCs w:val="36"/>
          <w:u w:val="single"/>
        </w:rPr>
        <w:t>PLÁN PREVENTIVNÍCH OPATŘENÍ - PROGRAM BIOLOGICKÉ BEZPEČNOSTI HOSPODÁŘSTVÍ</w:t>
      </w:r>
    </w:p>
    <w:p w:rsidR="00FD5FBA" w:rsidRPr="00E04BFC" w:rsidRDefault="00FD5FBA" w:rsidP="00FD5FBA">
      <w:pPr>
        <w:rPr>
          <w:b/>
          <w:sz w:val="36"/>
          <w:szCs w:val="36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86"/>
        <w:gridCol w:w="5176"/>
      </w:tblGrid>
      <w:tr w:rsidR="007239DE" w:rsidRPr="005A51AC" w:rsidTr="00B2732C">
        <w:tc>
          <w:tcPr>
            <w:tcW w:w="3886" w:type="dxa"/>
          </w:tcPr>
          <w:p w:rsidR="007239DE" w:rsidRPr="005A51AC" w:rsidRDefault="007239DE" w:rsidP="00B2732C">
            <w:pPr>
              <w:jc w:val="both"/>
              <w:rPr>
                <w:b/>
                <w:sz w:val="24"/>
                <w:szCs w:val="24"/>
              </w:rPr>
            </w:pPr>
            <w:r w:rsidRPr="005A51AC">
              <w:rPr>
                <w:b/>
                <w:sz w:val="24"/>
                <w:szCs w:val="24"/>
              </w:rPr>
              <w:t>Chovatel:</w:t>
            </w:r>
          </w:p>
        </w:tc>
        <w:tc>
          <w:tcPr>
            <w:tcW w:w="5176" w:type="dxa"/>
          </w:tcPr>
          <w:p w:rsidR="007239DE" w:rsidRPr="005A51AC" w:rsidRDefault="007239DE" w:rsidP="00B2732C">
            <w:pPr>
              <w:jc w:val="center"/>
              <w:rPr>
                <w:i/>
                <w:sz w:val="24"/>
                <w:szCs w:val="24"/>
              </w:rPr>
            </w:pPr>
            <w:r w:rsidRPr="005A51AC">
              <w:rPr>
                <w:i/>
                <w:sz w:val="24"/>
                <w:szCs w:val="24"/>
              </w:rPr>
              <w:t>jméno/název</w:t>
            </w:r>
          </w:p>
        </w:tc>
      </w:tr>
      <w:tr w:rsidR="007239DE" w:rsidRPr="005A51AC" w:rsidTr="00B2732C">
        <w:tc>
          <w:tcPr>
            <w:tcW w:w="3886" w:type="dxa"/>
          </w:tcPr>
          <w:p w:rsidR="007239DE" w:rsidRPr="005A51AC" w:rsidRDefault="007239DE" w:rsidP="00B2732C">
            <w:pPr>
              <w:jc w:val="both"/>
              <w:rPr>
                <w:b/>
                <w:sz w:val="24"/>
                <w:szCs w:val="24"/>
              </w:rPr>
            </w:pPr>
            <w:r w:rsidRPr="005A51AC">
              <w:rPr>
                <w:b/>
                <w:sz w:val="24"/>
                <w:szCs w:val="24"/>
              </w:rPr>
              <w:t>Adresa:</w:t>
            </w:r>
          </w:p>
        </w:tc>
        <w:tc>
          <w:tcPr>
            <w:tcW w:w="5176" w:type="dxa"/>
          </w:tcPr>
          <w:p w:rsidR="007239DE" w:rsidRPr="005A51AC" w:rsidRDefault="007239DE" w:rsidP="00B2732C">
            <w:pPr>
              <w:jc w:val="center"/>
              <w:rPr>
                <w:i/>
                <w:sz w:val="24"/>
                <w:szCs w:val="24"/>
              </w:rPr>
            </w:pPr>
            <w:r w:rsidRPr="005A51AC">
              <w:rPr>
                <w:i/>
                <w:sz w:val="24"/>
                <w:szCs w:val="24"/>
              </w:rPr>
              <w:t>trvalé bydliště/sídlo</w:t>
            </w:r>
            <w:r>
              <w:rPr>
                <w:i/>
                <w:sz w:val="24"/>
                <w:szCs w:val="24"/>
              </w:rPr>
              <w:t xml:space="preserve"> společnosti</w:t>
            </w:r>
          </w:p>
        </w:tc>
      </w:tr>
      <w:tr w:rsidR="007239DE" w:rsidRPr="005A51AC" w:rsidTr="00B2732C">
        <w:tc>
          <w:tcPr>
            <w:tcW w:w="3886" w:type="dxa"/>
          </w:tcPr>
          <w:p w:rsidR="007239DE" w:rsidRPr="005A51AC" w:rsidRDefault="007239DE" w:rsidP="00B2732C">
            <w:pPr>
              <w:jc w:val="both"/>
              <w:rPr>
                <w:b/>
                <w:sz w:val="24"/>
                <w:szCs w:val="24"/>
              </w:rPr>
            </w:pPr>
            <w:r w:rsidRPr="005A51AC">
              <w:rPr>
                <w:b/>
                <w:sz w:val="24"/>
                <w:szCs w:val="24"/>
              </w:rPr>
              <w:t>IČO:</w:t>
            </w:r>
          </w:p>
        </w:tc>
        <w:tc>
          <w:tcPr>
            <w:tcW w:w="5176" w:type="dxa"/>
          </w:tcPr>
          <w:p w:rsidR="007239DE" w:rsidRPr="005A51AC" w:rsidRDefault="007239DE" w:rsidP="00B2732C">
            <w:pPr>
              <w:jc w:val="center"/>
              <w:rPr>
                <w:i/>
                <w:sz w:val="24"/>
                <w:szCs w:val="24"/>
              </w:rPr>
            </w:pPr>
            <w:r w:rsidRPr="005A51AC">
              <w:rPr>
                <w:i/>
                <w:sz w:val="24"/>
                <w:szCs w:val="24"/>
              </w:rPr>
              <w:t>např. 12345678</w:t>
            </w:r>
          </w:p>
        </w:tc>
      </w:tr>
      <w:tr w:rsidR="007239DE" w:rsidRPr="005A51AC" w:rsidTr="00B2732C">
        <w:tc>
          <w:tcPr>
            <w:tcW w:w="3886" w:type="dxa"/>
          </w:tcPr>
          <w:p w:rsidR="007239DE" w:rsidRPr="005A51AC" w:rsidRDefault="007239DE" w:rsidP="00B2732C">
            <w:pPr>
              <w:jc w:val="both"/>
              <w:rPr>
                <w:b/>
                <w:sz w:val="24"/>
                <w:szCs w:val="24"/>
              </w:rPr>
            </w:pPr>
            <w:r w:rsidRPr="005A51AC">
              <w:rPr>
                <w:b/>
                <w:sz w:val="24"/>
                <w:szCs w:val="24"/>
              </w:rPr>
              <w:t>Farma (hospodářství):</w:t>
            </w:r>
          </w:p>
        </w:tc>
        <w:tc>
          <w:tcPr>
            <w:tcW w:w="5176" w:type="dxa"/>
          </w:tcPr>
          <w:p w:rsidR="007239DE" w:rsidRPr="005A51AC" w:rsidRDefault="007239DE" w:rsidP="00B2732C">
            <w:pPr>
              <w:jc w:val="center"/>
              <w:rPr>
                <w:i/>
                <w:sz w:val="24"/>
                <w:szCs w:val="24"/>
              </w:rPr>
            </w:pPr>
            <w:r w:rsidRPr="005A51AC">
              <w:rPr>
                <w:i/>
                <w:sz w:val="24"/>
                <w:szCs w:val="24"/>
              </w:rPr>
              <w:t>název farmy (hospodářství)</w:t>
            </w:r>
          </w:p>
        </w:tc>
      </w:tr>
      <w:tr w:rsidR="007239DE" w:rsidRPr="005A51AC" w:rsidTr="00B2732C">
        <w:tc>
          <w:tcPr>
            <w:tcW w:w="3886" w:type="dxa"/>
          </w:tcPr>
          <w:p w:rsidR="007239DE" w:rsidRPr="005A51AC" w:rsidRDefault="007239DE" w:rsidP="00B2732C">
            <w:pPr>
              <w:rPr>
                <w:b/>
                <w:sz w:val="24"/>
                <w:szCs w:val="24"/>
              </w:rPr>
            </w:pPr>
            <w:r w:rsidRPr="005A51AC">
              <w:rPr>
                <w:b/>
                <w:sz w:val="24"/>
                <w:szCs w:val="24"/>
              </w:rPr>
              <w:t>Registrační číslo hospodářství:</w:t>
            </w:r>
          </w:p>
        </w:tc>
        <w:tc>
          <w:tcPr>
            <w:tcW w:w="5176" w:type="dxa"/>
          </w:tcPr>
          <w:p w:rsidR="007239DE" w:rsidRPr="005A51AC" w:rsidRDefault="007239DE" w:rsidP="00B2732C">
            <w:pPr>
              <w:jc w:val="center"/>
              <w:rPr>
                <w:i/>
                <w:sz w:val="24"/>
                <w:szCs w:val="24"/>
              </w:rPr>
            </w:pPr>
            <w:r w:rsidRPr="005A51AC">
              <w:rPr>
                <w:i/>
                <w:sz w:val="24"/>
                <w:szCs w:val="24"/>
              </w:rPr>
              <w:t>např. CZ123465678</w:t>
            </w:r>
          </w:p>
        </w:tc>
      </w:tr>
    </w:tbl>
    <w:p w:rsidR="00FD5FBA" w:rsidRPr="00E04BFC" w:rsidRDefault="00FD5FBA" w:rsidP="007239DE">
      <w:pPr>
        <w:spacing w:after="200"/>
        <w:rPr>
          <w:b/>
          <w:sz w:val="28"/>
          <w:szCs w:val="28"/>
          <w:u w:val="single"/>
        </w:rPr>
      </w:pPr>
    </w:p>
    <w:p w:rsidR="00FD5FBA" w:rsidRPr="00E04BFC" w:rsidRDefault="00FD5FBA" w:rsidP="00FD5FBA">
      <w:pPr>
        <w:rPr>
          <w:b/>
          <w:sz w:val="28"/>
          <w:szCs w:val="28"/>
        </w:rPr>
      </w:pPr>
      <w:r w:rsidRPr="00E04BFC">
        <w:rPr>
          <w:b/>
          <w:sz w:val="28"/>
          <w:szCs w:val="28"/>
          <w:u w:val="single"/>
        </w:rPr>
        <w:t>Základní data o hospodářství</w:t>
      </w:r>
    </w:p>
    <w:p w:rsidR="00FD5FBA" w:rsidRPr="00E04BFC" w:rsidRDefault="00FD5FBA" w:rsidP="00FD5FBA">
      <w:pPr>
        <w:rPr>
          <w:b/>
          <w:sz w:val="28"/>
          <w:szCs w:val="28"/>
        </w:rPr>
      </w:pPr>
    </w:p>
    <w:p w:rsidR="00B00CDC" w:rsidRPr="007239DE" w:rsidRDefault="00FD5FBA" w:rsidP="00A352D5">
      <w:pPr>
        <w:jc w:val="both"/>
        <w:rPr>
          <w:b/>
          <w:sz w:val="24"/>
          <w:szCs w:val="24"/>
        </w:rPr>
      </w:pPr>
      <w:r w:rsidRPr="007239DE">
        <w:rPr>
          <w:b/>
          <w:sz w:val="24"/>
          <w:szCs w:val="24"/>
        </w:rPr>
        <w:t>Kategorie drůbeže:</w:t>
      </w:r>
      <w:r w:rsidR="007239DE">
        <w:rPr>
          <w:b/>
          <w:sz w:val="24"/>
          <w:szCs w:val="24"/>
        </w:rPr>
        <w:t xml:space="preserve"> </w:t>
      </w:r>
      <w:r w:rsidR="007239DE" w:rsidRPr="005A51AC">
        <w:rPr>
          <w:i/>
          <w:sz w:val="24"/>
          <w:szCs w:val="24"/>
        </w:rPr>
        <w:t xml:space="preserve">zde vypsat chované kategorie </w:t>
      </w:r>
      <w:r w:rsidR="007239DE">
        <w:rPr>
          <w:i/>
          <w:sz w:val="24"/>
          <w:szCs w:val="24"/>
        </w:rPr>
        <w:t>drůbeže na daném hospodářství</w:t>
      </w:r>
      <w:r w:rsidRPr="007239DE">
        <w:rPr>
          <w:b/>
          <w:sz w:val="24"/>
          <w:szCs w:val="24"/>
        </w:rPr>
        <w:tab/>
      </w:r>
      <w:r w:rsidRPr="007239DE">
        <w:rPr>
          <w:b/>
          <w:sz w:val="24"/>
          <w:szCs w:val="24"/>
        </w:rPr>
        <w:tab/>
      </w:r>
      <w:r w:rsidRPr="007239DE">
        <w:rPr>
          <w:b/>
          <w:sz w:val="24"/>
          <w:szCs w:val="24"/>
        </w:rPr>
        <w:tab/>
      </w:r>
    </w:p>
    <w:p w:rsidR="007239DE" w:rsidRPr="00854990" w:rsidRDefault="007239DE" w:rsidP="007239DE">
      <w:pPr>
        <w:jc w:val="both"/>
        <w:rPr>
          <w:sz w:val="24"/>
          <w:szCs w:val="24"/>
        </w:rPr>
      </w:pPr>
      <w:r w:rsidRPr="00F168AE">
        <w:rPr>
          <w:b/>
          <w:sz w:val="24"/>
          <w:szCs w:val="24"/>
        </w:rPr>
        <w:t>Technologie:</w:t>
      </w:r>
      <w:r w:rsidRPr="00854990">
        <w:rPr>
          <w:sz w:val="24"/>
          <w:szCs w:val="24"/>
        </w:rPr>
        <w:t xml:space="preserve"> </w:t>
      </w:r>
      <w:r w:rsidRPr="005A51AC">
        <w:rPr>
          <w:i/>
          <w:sz w:val="24"/>
          <w:szCs w:val="24"/>
        </w:rPr>
        <w:t>zde vypsat využívané technologie</w:t>
      </w:r>
      <w:r>
        <w:rPr>
          <w:i/>
          <w:sz w:val="24"/>
          <w:szCs w:val="24"/>
        </w:rPr>
        <w:t xml:space="preserve"> na daném hospodářství</w:t>
      </w:r>
    </w:p>
    <w:p w:rsidR="00B00CDC" w:rsidRDefault="00B00CDC" w:rsidP="00FD5FBA">
      <w:pPr>
        <w:rPr>
          <w:b/>
          <w:sz w:val="28"/>
          <w:szCs w:val="28"/>
        </w:rPr>
      </w:pPr>
    </w:p>
    <w:p w:rsidR="006C0BA4" w:rsidRPr="007239DE" w:rsidRDefault="003364EF" w:rsidP="00FD5FBA">
      <w:pPr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="007239DE" w:rsidRPr="007239DE">
        <w:rPr>
          <w:b/>
          <w:sz w:val="24"/>
          <w:szCs w:val="24"/>
        </w:rPr>
        <w:t>apacita a</w:t>
      </w:r>
      <w:r w:rsidR="006C2FB9">
        <w:rPr>
          <w:b/>
          <w:sz w:val="24"/>
          <w:szCs w:val="24"/>
        </w:rPr>
        <w:t xml:space="preserve"> </w:t>
      </w:r>
      <w:r w:rsidR="007239DE" w:rsidRPr="007239DE">
        <w:rPr>
          <w:b/>
          <w:sz w:val="24"/>
          <w:szCs w:val="24"/>
        </w:rPr>
        <w:t>podlahová plocha jednotlivých hal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3544"/>
        <w:gridCol w:w="1701"/>
        <w:gridCol w:w="2126"/>
      </w:tblGrid>
      <w:tr w:rsidR="00105FD3" w:rsidRPr="00BC5D0E" w:rsidTr="00105FD3">
        <w:tc>
          <w:tcPr>
            <w:tcW w:w="1701" w:type="dxa"/>
          </w:tcPr>
          <w:p w:rsidR="00105FD3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 w:rsidRPr="00BC5D0E">
              <w:rPr>
                <w:rFonts w:ascii="Arial" w:eastAsia="Calibri" w:hAnsi="Arial" w:cs="Arial"/>
              </w:rPr>
              <w:t>Číslo haly</w:t>
            </w:r>
          </w:p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Kategorie drůbeže*</w:t>
            </w:r>
          </w:p>
          <w:p w:rsidR="00FF6A4B" w:rsidRDefault="00FF6A4B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(kategorie a druh)</w:t>
            </w:r>
          </w:p>
        </w:tc>
        <w:tc>
          <w:tcPr>
            <w:tcW w:w="1701" w:type="dxa"/>
          </w:tcPr>
          <w:p w:rsidR="00105FD3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Kapacita haly</w:t>
            </w:r>
          </w:p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(počet ks)**</w:t>
            </w:r>
          </w:p>
        </w:tc>
        <w:tc>
          <w:tcPr>
            <w:tcW w:w="2126" w:type="dxa"/>
          </w:tcPr>
          <w:p w:rsidR="00105FD3" w:rsidRPr="00BC5D0E" w:rsidRDefault="00105FD3" w:rsidP="00105FD3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</w:t>
            </w:r>
            <w:r w:rsidRPr="00CD0CCF">
              <w:rPr>
                <w:rFonts w:ascii="Arial" w:eastAsia="Calibri" w:hAnsi="Arial" w:cs="Arial"/>
              </w:rPr>
              <w:t>o</w:t>
            </w:r>
            <w:r>
              <w:rPr>
                <w:rFonts w:ascii="Arial" w:eastAsia="Calibri" w:hAnsi="Arial" w:cs="Arial"/>
              </w:rPr>
              <w:t>dlahová plocha haly (v m</w:t>
            </w:r>
            <w:r w:rsidRPr="00953177">
              <w:rPr>
                <w:rFonts w:ascii="Arial" w:eastAsia="Calibri" w:hAnsi="Arial" w:cs="Arial"/>
                <w:vertAlign w:val="superscript"/>
              </w:rPr>
              <w:t>2</w:t>
            </w:r>
            <w:r>
              <w:rPr>
                <w:rFonts w:ascii="Arial" w:eastAsia="Calibri" w:hAnsi="Arial" w:cs="Arial"/>
              </w:rPr>
              <w:t>)</w:t>
            </w: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105FD3" w:rsidRPr="00BC5D0E" w:rsidTr="00105FD3"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</w:tcPr>
          <w:p w:rsidR="00105FD3" w:rsidRPr="00BC5D0E" w:rsidRDefault="00105FD3" w:rsidP="00B2732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</w:tbl>
    <w:p w:rsidR="00DB74ED" w:rsidRDefault="00DB74ED" w:rsidP="003B762F">
      <w:pPr>
        <w:jc w:val="both"/>
        <w:rPr>
          <w:sz w:val="16"/>
          <w:szCs w:val="16"/>
        </w:rPr>
      </w:pPr>
      <w:r>
        <w:rPr>
          <w:sz w:val="16"/>
          <w:szCs w:val="16"/>
        </w:rPr>
        <w:t>* Zadat ve tvaru kategorie A, nebo kategorie B, nebo kategorie C (dle níže uvedené kategorizace) a</w:t>
      </w:r>
      <w:r w:rsidR="00FF6A4B">
        <w:rPr>
          <w:sz w:val="16"/>
          <w:szCs w:val="16"/>
        </w:rPr>
        <w:t xml:space="preserve"> dále zadat konkrétní druh</w:t>
      </w:r>
      <w:r>
        <w:rPr>
          <w:sz w:val="16"/>
          <w:szCs w:val="16"/>
        </w:rPr>
        <w:t xml:space="preserve"> </w:t>
      </w:r>
      <w:r w:rsidR="00FF6A4B">
        <w:rPr>
          <w:sz w:val="16"/>
          <w:szCs w:val="16"/>
        </w:rPr>
        <w:t>drůbeže a používané technologie (např. A – Kur domácí – výkrm kuřat na podestýlce).</w:t>
      </w:r>
      <w:r>
        <w:rPr>
          <w:sz w:val="16"/>
          <w:szCs w:val="16"/>
        </w:rPr>
        <w:t xml:space="preserve">  V případě, že bude v rámci totožné haly více kategorií drůbeže, je zapotřebí vždy rozepsat každou kategorii drůbeže, druh a používanou technologii do samostatného řádku. </w:t>
      </w:r>
    </w:p>
    <w:p w:rsidR="004C169F" w:rsidRDefault="00DB74ED" w:rsidP="00B257E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** V případě, že v rámci jedné haly bude chováno více kategorií drůbeže s více druhy drůbeže a používané technologie, které mají odlišné nároky na kapacitu příslušné části haly, je zapotřebí k příslušnému řádku uvedeném v části Kategorie </w:t>
      </w:r>
      <w:r w:rsidR="00F75847">
        <w:rPr>
          <w:sz w:val="16"/>
          <w:szCs w:val="16"/>
        </w:rPr>
        <w:t xml:space="preserve">drůbeže </w:t>
      </w:r>
      <w:r>
        <w:rPr>
          <w:sz w:val="16"/>
          <w:szCs w:val="16"/>
        </w:rPr>
        <w:t>vždy uvést příslušnou kapacitu předmětné části haly.</w:t>
      </w:r>
    </w:p>
    <w:p w:rsidR="00A352D5" w:rsidRDefault="00A352D5" w:rsidP="00A61342">
      <w:pPr>
        <w:spacing w:before="240" w:after="120"/>
        <w:ind w:left="720" w:hanging="720"/>
        <w:jc w:val="both"/>
        <w:rPr>
          <w:rFonts w:eastAsia="Times New Roman"/>
          <w:b/>
          <w:sz w:val="18"/>
          <w:szCs w:val="16"/>
          <w:lang w:val="x-none" w:eastAsia="x-none"/>
        </w:rPr>
      </w:pPr>
    </w:p>
    <w:p w:rsidR="00A61342" w:rsidRPr="00A352D5" w:rsidRDefault="00A61342" w:rsidP="00A61342">
      <w:pPr>
        <w:spacing w:before="240" w:after="120"/>
        <w:ind w:left="720" w:hanging="720"/>
        <w:jc w:val="both"/>
        <w:rPr>
          <w:rFonts w:eastAsia="Times New Roman"/>
          <w:b/>
          <w:sz w:val="18"/>
          <w:szCs w:val="16"/>
          <w:lang w:val="x-none" w:eastAsia="x-none"/>
        </w:rPr>
      </w:pPr>
      <w:r w:rsidRPr="00A352D5">
        <w:rPr>
          <w:rFonts w:eastAsia="Times New Roman"/>
          <w:b/>
          <w:sz w:val="18"/>
          <w:szCs w:val="16"/>
          <w:lang w:val="x-none" w:eastAsia="x-none"/>
        </w:rPr>
        <w:t>Vyjmenované kategorie chované drůbeže a používané technologie</w:t>
      </w:r>
      <w:r w:rsidR="00FF6A4B">
        <w:rPr>
          <w:rFonts w:eastAsia="Times New Roman"/>
          <w:b/>
          <w:sz w:val="18"/>
          <w:szCs w:val="16"/>
          <w:lang w:eastAsia="x-none"/>
        </w:rPr>
        <w:t>:</w:t>
      </w:r>
      <w:r w:rsidRPr="00A352D5">
        <w:rPr>
          <w:rFonts w:eastAsia="Times New Roman"/>
          <w:b/>
          <w:sz w:val="18"/>
          <w:szCs w:val="16"/>
          <w:lang w:val="x-none" w:eastAsia="x-none"/>
        </w:rPr>
        <w:t xml:space="preserve"> </w:t>
      </w: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 xml:space="preserve">Kategorie A </w:t>
      </w:r>
    </w:p>
    <w:p w:rsidR="00A61342" w:rsidRPr="00A352D5" w:rsidRDefault="00B2732C" w:rsidP="006D1B5E">
      <w:pPr>
        <w:ind w:firstLine="397"/>
        <w:contextualSpacing/>
        <w:jc w:val="both"/>
        <w:rPr>
          <w:rFonts w:eastAsia="Times New Roman"/>
          <w:sz w:val="18"/>
          <w:szCs w:val="16"/>
          <w:lang w:eastAsia="x-none"/>
        </w:rPr>
      </w:pPr>
      <w:r w:rsidRPr="00A352D5">
        <w:rPr>
          <w:rFonts w:eastAsia="Times New Roman"/>
          <w:sz w:val="18"/>
          <w:szCs w:val="16"/>
          <w:lang w:eastAsia="x-none"/>
        </w:rPr>
        <w:t>Kur domácí – výkrm kuřat na podestýlce</w:t>
      </w:r>
    </w:p>
    <w:p w:rsidR="007F76B9" w:rsidRPr="00A352D5" w:rsidRDefault="006D1B5E" w:rsidP="00A61342">
      <w:pPr>
        <w:ind w:firstLine="397"/>
        <w:contextualSpacing/>
        <w:jc w:val="both"/>
        <w:rPr>
          <w:rFonts w:eastAsia="Times New Roman"/>
          <w:sz w:val="18"/>
          <w:szCs w:val="16"/>
          <w:lang w:eastAsia="x-none"/>
        </w:rPr>
      </w:pPr>
      <w:r w:rsidRPr="00A352D5">
        <w:rPr>
          <w:rFonts w:eastAsia="Times New Roman"/>
          <w:sz w:val="18"/>
          <w:szCs w:val="16"/>
          <w:lang w:eastAsia="x-none"/>
        </w:rPr>
        <w:t xml:space="preserve">Kachny, </w:t>
      </w:r>
      <w:r w:rsidR="007F76B9" w:rsidRPr="00A352D5">
        <w:rPr>
          <w:rFonts w:eastAsia="Times New Roman"/>
          <w:sz w:val="18"/>
          <w:szCs w:val="16"/>
          <w:lang w:eastAsia="x-none"/>
        </w:rPr>
        <w:t>Husy</w:t>
      </w:r>
      <w:r w:rsidR="00B2732C" w:rsidRPr="00A352D5">
        <w:rPr>
          <w:rFonts w:eastAsia="Times New Roman"/>
          <w:sz w:val="18"/>
          <w:szCs w:val="16"/>
          <w:lang w:eastAsia="x-none"/>
        </w:rPr>
        <w:t xml:space="preserve"> - </w:t>
      </w:r>
      <w:r w:rsidR="007F76B9" w:rsidRPr="00A352D5">
        <w:rPr>
          <w:rFonts w:eastAsia="Times New Roman"/>
          <w:sz w:val="18"/>
          <w:szCs w:val="16"/>
          <w:lang w:eastAsia="x-none"/>
        </w:rPr>
        <w:t xml:space="preserve"> výkrm</w:t>
      </w: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 xml:space="preserve">Kategorie B </w:t>
      </w: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 xml:space="preserve">Nosnice – </w:t>
      </w:r>
      <w:r w:rsidR="00B2732C" w:rsidRPr="00A352D5">
        <w:rPr>
          <w:rFonts w:eastAsia="Times New Roman"/>
          <w:sz w:val="18"/>
          <w:szCs w:val="16"/>
          <w:lang w:eastAsia="x-none"/>
        </w:rPr>
        <w:t>odchov nosných kuřic a chov nosnic (pro produkci konzumních vajec) – na podestýlce</w:t>
      </w: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>Kachny, Krůty, Husy – odchov</w:t>
      </w:r>
      <w:r w:rsidR="00B2732C" w:rsidRPr="00A352D5">
        <w:rPr>
          <w:rFonts w:eastAsia="Times New Roman"/>
          <w:sz w:val="18"/>
          <w:szCs w:val="16"/>
          <w:lang w:eastAsia="x-none"/>
        </w:rPr>
        <w:t xml:space="preserve"> mláďat a rozmnožovací chovy </w:t>
      </w:r>
      <w:r w:rsidRPr="00A352D5">
        <w:rPr>
          <w:rFonts w:eastAsia="Times New Roman"/>
          <w:sz w:val="18"/>
          <w:szCs w:val="16"/>
          <w:lang w:val="x-none" w:eastAsia="x-none"/>
        </w:rPr>
        <w:t xml:space="preserve"> – </w:t>
      </w:r>
      <w:r w:rsidR="00B2732C" w:rsidRPr="00A352D5">
        <w:rPr>
          <w:rFonts w:eastAsia="Times New Roman"/>
          <w:sz w:val="18"/>
          <w:szCs w:val="16"/>
          <w:lang w:eastAsia="x-none"/>
        </w:rPr>
        <w:t>na podestýlce, na roštech</w:t>
      </w:r>
      <w:r w:rsidRPr="00A352D5">
        <w:rPr>
          <w:rFonts w:eastAsia="Times New Roman"/>
          <w:sz w:val="18"/>
          <w:szCs w:val="16"/>
          <w:lang w:val="x-none" w:eastAsia="x-none"/>
        </w:rPr>
        <w:t xml:space="preserve"> </w:t>
      </w: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</w:p>
    <w:p w:rsidR="00A61342" w:rsidRPr="00A352D5" w:rsidRDefault="00A61342" w:rsidP="00A61342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 xml:space="preserve">Kategorie C </w:t>
      </w:r>
    </w:p>
    <w:p w:rsidR="00B2732C" w:rsidRPr="00A352D5" w:rsidRDefault="00B2732C" w:rsidP="00B2732C">
      <w:pPr>
        <w:ind w:left="397"/>
        <w:contextualSpacing/>
        <w:jc w:val="both"/>
        <w:rPr>
          <w:rFonts w:eastAsia="Times New Roman"/>
          <w:sz w:val="18"/>
          <w:szCs w:val="16"/>
          <w:lang w:eastAsia="x-none"/>
        </w:rPr>
      </w:pPr>
      <w:r w:rsidRPr="00A352D5">
        <w:rPr>
          <w:rFonts w:eastAsia="Times New Roman"/>
          <w:sz w:val="18"/>
          <w:szCs w:val="16"/>
          <w:lang w:eastAsia="x-none"/>
        </w:rPr>
        <w:t>Nosnice (na produkci konzumních vajec) – odchov nosných kuřic a chov nosnic – v obohacených klecích, ve voliérách,</w:t>
      </w:r>
      <w:r w:rsidR="00761EFB" w:rsidRPr="00A352D5">
        <w:rPr>
          <w:rFonts w:eastAsia="Times New Roman"/>
          <w:sz w:val="18"/>
          <w:szCs w:val="16"/>
          <w:lang w:eastAsia="x-none"/>
        </w:rPr>
        <w:br/>
      </w:r>
      <w:r w:rsidRPr="00A352D5">
        <w:rPr>
          <w:rFonts w:eastAsia="Times New Roman"/>
          <w:sz w:val="18"/>
          <w:szCs w:val="16"/>
          <w:lang w:eastAsia="x-none"/>
        </w:rPr>
        <w:t>na roštech</w:t>
      </w:r>
    </w:p>
    <w:p w:rsidR="00A61342" w:rsidRPr="00A352D5" w:rsidRDefault="00A61342" w:rsidP="00B2732C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>Kur domácí – odchov</w:t>
      </w:r>
      <w:r w:rsidR="00B2732C" w:rsidRPr="00A352D5">
        <w:rPr>
          <w:rFonts w:eastAsia="Times New Roman"/>
          <w:sz w:val="18"/>
          <w:szCs w:val="16"/>
          <w:lang w:eastAsia="x-none"/>
        </w:rPr>
        <w:t xml:space="preserve"> mláďat a chov rozmnožovací chovy</w:t>
      </w:r>
    </w:p>
    <w:p w:rsidR="00A352D5" w:rsidRPr="00377693" w:rsidRDefault="00B2732C" w:rsidP="00377693">
      <w:pPr>
        <w:ind w:firstLine="397"/>
        <w:contextualSpacing/>
        <w:jc w:val="both"/>
        <w:rPr>
          <w:rFonts w:eastAsia="Times New Roman"/>
          <w:sz w:val="18"/>
          <w:szCs w:val="16"/>
          <w:lang w:val="x-none" w:eastAsia="x-none"/>
        </w:rPr>
      </w:pPr>
      <w:r w:rsidRPr="00A352D5">
        <w:rPr>
          <w:rFonts w:eastAsia="Times New Roman"/>
          <w:sz w:val="18"/>
          <w:szCs w:val="16"/>
          <w:lang w:val="x-none" w:eastAsia="x-none"/>
        </w:rPr>
        <w:t>Krůty</w:t>
      </w:r>
      <w:r w:rsidRPr="00A352D5">
        <w:rPr>
          <w:rFonts w:eastAsia="Times New Roman"/>
          <w:sz w:val="18"/>
          <w:szCs w:val="16"/>
          <w:lang w:eastAsia="x-none"/>
        </w:rPr>
        <w:t xml:space="preserve"> -</w:t>
      </w:r>
      <w:r w:rsidRPr="00A352D5">
        <w:rPr>
          <w:rFonts w:eastAsia="Times New Roman"/>
          <w:sz w:val="18"/>
          <w:szCs w:val="16"/>
          <w:lang w:val="x-none" w:eastAsia="x-none"/>
        </w:rPr>
        <w:t xml:space="preserve"> </w:t>
      </w:r>
      <w:r w:rsidRPr="00A352D5">
        <w:rPr>
          <w:rFonts w:eastAsia="Times New Roman"/>
          <w:sz w:val="18"/>
          <w:szCs w:val="16"/>
          <w:lang w:eastAsia="x-none"/>
        </w:rPr>
        <w:t>na</w:t>
      </w:r>
      <w:r w:rsidR="00A61342" w:rsidRPr="00A352D5">
        <w:rPr>
          <w:rFonts w:eastAsia="Times New Roman"/>
          <w:sz w:val="18"/>
          <w:szCs w:val="16"/>
          <w:lang w:val="x-none" w:eastAsia="x-none"/>
        </w:rPr>
        <w:t xml:space="preserve"> výkrm</w:t>
      </w:r>
    </w:p>
    <w:p w:rsidR="00953177" w:rsidRDefault="00953177" w:rsidP="00953177">
      <w:pPr>
        <w:spacing w:after="200"/>
        <w:jc w:val="both"/>
        <w:rPr>
          <w:b/>
          <w:sz w:val="24"/>
          <w:szCs w:val="24"/>
        </w:rPr>
      </w:pPr>
      <w:r w:rsidRPr="00C04FB1">
        <w:rPr>
          <w:b/>
          <w:sz w:val="24"/>
          <w:szCs w:val="24"/>
        </w:rPr>
        <w:lastRenderedPageBreak/>
        <w:t>Preventivní opatření zaměřená:</w:t>
      </w:r>
    </w:p>
    <w:p w:rsidR="00FD5FBA" w:rsidRPr="00953177" w:rsidRDefault="00FD5FBA" w:rsidP="00953177">
      <w:pPr>
        <w:ind w:left="567" w:hanging="567"/>
        <w:jc w:val="both"/>
        <w:rPr>
          <w:rFonts w:eastAsia="Times New Roman"/>
          <w:sz w:val="24"/>
          <w:szCs w:val="24"/>
        </w:rPr>
      </w:pPr>
      <w:r w:rsidRPr="00953177">
        <w:rPr>
          <w:sz w:val="24"/>
          <w:szCs w:val="24"/>
        </w:rPr>
        <w:t xml:space="preserve">- </w:t>
      </w:r>
      <w:r w:rsidR="00953177">
        <w:rPr>
          <w:sz w:val="24"/>
          <w:szCs w:val="24"/>
        </w:rPr>
        <w:tab/>
      </w:r>
      <w:r w:rsidRPr="00953177">
        <w:rPr>
          <w:rFonts w:eastAsia="Times New Roman"/>
          <w:sz w:val="24"/>
          <w:szCs w:val="24"/>
        </w:rPr>
        <w:t>na zvýšení úrovně biologické bezpečnosti za účelem snížení výskytu</w:t>
      </w:r>
      <w:r w:rsidR="00953177">
        <w:rPr>
          <w:rFonts w:eastAsia="Times New Roman"/>
          <w:sz w:val="24"/>
          <w:szCs w:val="24"/>
        </w:rPr>
        <w:t xml:space="preserve"> </w:t>
      </w:r>
      <w:r w:rsidRPr="00953177">
        <w:rPr>
          <w:rFonts w:eastAsia="Times New Roman"/>
          <w:sz w:val="24"/>
          <w:szCs w:val="24"/>
        </w:rPr>
        <w:t>původců zoonóz a prevence šíření nákaz</w:t>
      </w:r>
      <w:r w:rsidR="00953177">
        <w:rPr>
          <w:rFonts w:eastAsia="Times New Roman"/>
          <w:sz w:val="24"/>
          <w:szCs w:val="24"/>
        </w:rPr>
        <w:t>;</w:t>
      </w:r>
    </w:p>
    <w:p w:rsidR="00FD5FBA" w:rsidRPr="00953177" w:rsidRDefault="00FD5FBA" w:rsidP="00953177">
      <w:pPr>
        <w:pStyle w:val="Normaln"/>
        <w:ind w:left="567" w:hanging="567"/>
        <w:rPr>
          <w:rFonts w:cs="Arial"/>
          <w:szCs w:val="24"/>
        </w:rPr>
      </w:pPr>
      <w:r w:rsidRPr="00953177">
        <w:rPr>
          <w:rFonts w:cs="Arial"/>
          <w:szCs w:val="24"/>
        </w:rPr>
        <w:t xml:space="preserve">- </w:t>
      </w:r>
      <w:r w:rsidR="00953177">
        <w:rPr>
          <w:rFonts w:cs="Arial"/>
          <w:szCs w:val="24"/>
        </w:rPr>
        <w:tab/>
      </w:r>
      <w:r w:rsidRPr="00953177">
        <w:rPr>
          <w:rFonts w:cs="Arial"/>
          <w:szCs w:val="24"/>
        </w:rPr>
        <w:t xml:space="preserve">k tlumení původce nákazy – (Salmonelózy, </w:t>
      </w:r>
      <w:proofErr w:type="spellStart"/>
      <w:r w:rsidRPr="00953177">
        <w:rPr>
          <w:rFonts w:cs="Arial"/>
          <w:szCs w:val="24"/>
        </w:rPr>
        <w:t>Kampylobakteriózy</w:t>
      </w:r>
      <w:proofErr w:type="spellEnd"/>
      <w:r w:rsidRPr="00953177">
        <w:rPr>
          <w:rFonts w:cs="Arial"/>
          <w:szCs w:val="24"/>
        </w:rPr>
        <w:t xml:space="preserve"> drůbeže)</w:t>
      </w:r>
      <w:r w:rsidR="00953177">
        <w:rPr>
          <w:rFonts w:cs="Arial"/>
          <w:szCs w:val="24"/>
        </w:rPr>
        <w:t>;</w:t>
      </w:r>
      <w:r w:rsidRPr="00953177">
        <w:rPr>
          <w:rFonts w:cs="Arial"/>
          <w:szCs w:val="24"/>
        </w:rPr>
        <w:t xml:space="preserve"> </w:t>
      </w:r>
    </w:p>
    <w:p w:rsidR="00FD5FBA" w:rsidRPr="00953177" w:rsidRDefault="00FD5FBA" w:rsidP="00953177">
      <w:pPr>
        <w:pStyle w:val="Normaln"/>
        <w:ind w:left="567" w:hanging="567"/>
        <w:rPr>
          <w:rFonts w:cs="Arial"/>
          <w:szCs w:val="24"/>
        </w:rPr>
      </w:pPr>
      <w:r w:rsidRPr="00953177">
        <w:rPr>
          <w:rFonts w:cs="Arial"/>
          <w:szCs w:val="24"/>
        </w:rPr>
        <w:t xml:space="preserve">- </w:t>
      </w:r>
      <w:r w:rsidR="00953177">
        <w:rPr>
          <w:rFonts w:cs="Arial"/>
          <w:szCs w:val="24"/>
        </w:rPr>
        <w:tab/>
      </w:r>
      <w:r w:rsidRPr="00953177">
        <w:rPr>
          <w:rFonts w:cs="Arial"/>
          <w:szCs w:val="24"/>
        </w:rPr>
        <w:t xml:space="preserve">preventivní opatření proti zavlečení </w:t>
      </w:r>
      <w:proofErr w:type="spellStart"/>
      <w:r w:rsidRPr="00953177">
        <w:rPr>
          <w:rFonts w:cs="Arial"/>
          <w:szCs w:val="24"/>
        </w:rPr>
        <w:t>aviární</w:t>
      </w:r>
      <w:proofErr w:type="spellEnd"/>
      <w:r w:rsidRPr="00953177">
        <w:rPr>
          <w:rFonts w:cs="Arial"/>
          <w:szCs w:val="24"/>
        </w:rPr>
        <w:t xml:space="preserve"> influenzy</w:t>
      </w:r>
      <w:r w:rsidR="00953177">
        <w:rPr>
          <w:rFonts w:cs="Arial"/>
          <w:szCs w:val="24"/>
        </w:rPr>
        <w:t>.</w:t>
      </w:r>
      <w:r w:rsidRPr="00953177">
        <w:rPr>
          <w:rFonts w:cs="Arial"/>
          <w:szCs w:val="24"/>
        </w:rPr>
        <w:t xml:space="preserve"> </w:t>
      </w:r>
    </w:p>
    <w:p w:rsidR="00FD5FBA" w:rsidRPr="00E04BFC" w:rsidRDefault="00FD5FBA" w:rsidP="00FD5FBA">
      <w:pPr>
        <w:pStyle w:val="Normaln"/>
        <w:rPr>
          <w:rFonts w:cs="Arial"/>
          <w:b/>
          <w:szCs w:val="24"/>
        </w:rPr>
      </w:pPr>
    </w:p>
    <w:p w:rsidR="00FD5FBA" w:rsidRPr="00E04BFC" w:rsidRDefault="00FD5FBA" w:rsidP="00FD5FBA">
      <w:pPr>
        <w:pStyle w:val="Normaln"/>
        <w:spacing w:line="360" w:lineRule="auto"/>
        <w:rPr>
          <w:rFonts w:eastAsia="Calibri" w:cs="Arial"/>
          <w:b/>
          <w:sz w:val="28"/>
          <w:szCs w:val="28"/>
          <w:u w:val="single"/>
        </w:rPr>
      </w:pPr>
      <w:r w:rsidRPr="00E04BFC">
        <w:rPr>
          <w:rFonts w:eastAsia="Calibri" w:cs="Arial"/>
          <w:b/>
          <w:sz w:val="28"/>
          <w:szCs w:val="28"/>
          <w:u w:val="single"/>
        </w:rPr>
        <w:t>Popis chova</w:t>
      </w:r>
      <w:r>
        <w:rPr>
          <w:rFonts w:eastAsia="Calibri" w:cs="Arial"/>
          <w:b/>
          <w:sz w:val="28"/>
          <w:szCs w:val="28"/>
          <w:u w:val="single"/>
        </w:rPr>
        <w:t>telské praxe a popis nadstandard</w:t>
      </w:r>
      <w:r w:rsidR="00953177">
        <w:rPr>
          <w:rFonts w:eastAsia="Calibri" w:cs="Arial"/>
          <w:b/>
          <w:sz w:val="28"/>
          <w:szCs w:val="28"/>
          <w:u w:val="single"/>
        </w:rPr>
        <w:t>ních úkonů</w:t>
      </w:r>
    </w:p>
    <w:p w:rsidR="00FD5FBA" w:rsidRPr="00606A88" w:rsidRDefault="00FD5FBA" w:rsidP="00FD5FBA">
      <w:pPr>
        <w:pStyle w:val="Normaln"/>
        <w:rPr>
          <w:rFonts w:eastAsia="Calibri" w:cs="Arial"/>
          <w:i/>
          <w:szCs w:val="24"/>
          <w:lang w:eastAsia="en-US"/>
        </w:rPr>
      </w:pPr>
      <w:r w:rsidRPr="00606A88">
        <w:rPr>
          <w:rFonts w:eastAsia="Calibri" w:cs="Arial"/>
          <w:i/>
          <w:szCs w:val="24"/>
          <w:lang w:eastAsia="en-US"/>
        </w:rPr>
        <w:t>Popis, kdy jsou jaká zvířata naskladněna, za jak dlouho vyskladněna, jak je dlouhá technologická přestávka na úklid a desinfekci, jaké činnosti jsou prováděny, apod.</w:t>
      </w:r>
    </w:p>
    <w:p w:rsidR="00FD5FBA" w:rsidRPr="00606A88" w:rsidRDefault="00FD5FBA" w:rsidP="00FD5FBA">
      <w:pPr>
        <w:pStyle w:val="Normaln"/>
        <w:rPr>
          <w:rFonts w:eastAsia="Calibri" w:cs="Arial"/>
          <w:i/>
          <w:szCs w:val="24"/>
          <w:lang w:eastAsia="en-US"/>
        </w:rPr>
      </w:pPr>
    </w:p>
    <w:p w:rsidR="00953177" w:rsidRPr="00606A88" w:rsidRDefault="00953177" w:rsidP="00953177">
      <w:pPr>
        <w:pStyle w:val="Prosttext"/>
        <w:jc w:val="both"/>
        <w:rPr>
          <w:rFonts w:ascii="Arial" w:hAnsi="Arial" w:cs="Arial"/>
          <w:i/>
          <w:sz w:val="24"/>
          <w:szCs w:val="24"/>
        </w:rPr>
      </w:pPr>
      <w:r w:rsidRPr="00606A88">
        <w:rPr>
          <w:rFonts w:ascii="Arial" w:hAnsi="Arial" w:cs="Arial"/>
          <w:i/>
          <w:sz w:val="24"/>
          <w:szCs w:val="24"/>
        </w:rPr>
        <w:t>Příklad:</w:t>
      </w:r>
    </w:p>
    <w:p w:rsidR="00953177" w:rsidRPr="00606A88" w:rsidRDefault="00953177" w:rsidP="00953177">
      <w:pPr>
        <w:pStyle w:val="Prosttext"/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606A88">
        <w:rPr>
          <w:rFonts w:ascii="Arial" w:hAnsi="Arial" w:cs="Arial"/>
          <w:i/>
          <w:sz w:val="24"/>
          <w:szCs w:val="24"/>
        </w:rPr>
        <w:t xml:space="preserve"> Kuřata chovaná na maso – délka výkrmu 35 dní. Po vyskladnění kuřat se 3 dny provádí vyhrnutí podestýlky, s následnou mechanickou očis</w:t>
      </w:r>
      <w:r w:rsidR="00F30008" w:rsidRPr="00606A88">
        <w:rPr>
          <w:rFonts w:ascii="Arial" w:hAnsi="Arial" w:cs="Arial"/>
          <w:i/>
          <w:sz w:val="24"/>
          <w:szCs w:val="24"/>
        </w:rPr>
        <w:t>tou haly v délce trvání 4 dny a </w:t>
      </w:r>
      <w:r w:rsidRPr="00606A88">
        <w:rPr>
          <w:rFonts w:ascii="Arial" w:hAnsi="Arial" w:cs="Arial"/>
          <w:i/>
          <w:sz w:val="24"/>
          <w:szCs w:val="24"/>
        </w:rPr>
        <w:t>dvoudenní desinfekcí. Tyto činnosti jsou prováděny specializovanými asanačními společnostmi s platným živnostenským oprávněním.</w:t>
      </w:r>
    </w:p>
    <w:p w:rsidR="00953177" w:rsidRPr="00606A88" w:rsidRDefault="00953177" w:rsidP="00953177">
      <w:pPr>
        <w:pStyle w:val="Prosttext"/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606A88">
        <w:rPr>
          <w:rFonts w:ascii="Arial" w:hAnsi="Arial" w:cs="Arial"/>
          <w:i/>
          <w:sz w:val="24"/>
          <w:szCs w:val="24"/>
        </w:rPr>
        <w:t>Odchov rodičovských kuřat masného typu probíhá</w:t>
      </w:r>
      <w:r w:rsidR="00F30008" w:rsidRPr="00606A88">
        <w:rPr>
          <w:rFonts w:ascii="Arial" w:hAnsi="Arial" w:cs="Arial"/>
          <w:i/>
          <w:sz w:val="24"/>
          <w:szCs w:val="24"/>
        </w:rPr>
        <w:t xml:space="preserve"> na hluboké podestýlce, a to od </w:t>
      </w:r>
      <w:r w:rsidRPr="00606A88">
        <w:rPr>
          <w:rFonts w:ascii="Arial" w:hAnsi="Arial" w:cs="Arial"/>
          <w:i/>
          <w:sz w:val="24"/>
          <w:szCs w:val="24"/>
        </w:rPr>
        <w:t>naskladnění 1. denních rodičovských kuřat do 2</w:t>
      </w:r>
      <w:r w:rsidR="00F30008" w:rsidRPr="00606A88">
        <w:rPr>
          <w:rFonts w:ascii="Arial" w:hAnsi="Arial" w:cs="Arial"/>
          <w:i/>
          <w:sz w:val="24"/>
          <w:szCs w:val="24"/>
        </w:rPr>
        <w:t>0ti týdnů stáří drůbeže, kdy je </w:t>
      </w:r>
      <w:r w:rsidRPr="00606A88">
        <w:rPr>
          <w:rFonts w:ascii="Arial" w:hAnsi="Arial" w:cs="Arial"/>
          <w:i/>
          <w:sz w:val="24"/>
          <w:szCs w:val="24"/>
        </w:rPr>
        <w:t>hejno převezeno do produkčních hal. Vyskladnění drůbeže, včetně přípravy haly (viz níže popis činností v uplatňovaných opatřeních) k dalšímu naskladnění 1. denních rodičovských kuřat trvá cca 3 týdn</w:t>
      </w:r>
      <w:r w:rsidR="00606A88">
        <w:rPr>
          <w:rFonts w:ascii="Arial" w:hAnsi="Arial" w:cs="Arial"/>
          <w:i/>
          <w:sz w:val="24"/>
          <w:szCs w:val="24"/>
        </w:rPr>
        <w:t>y. Poté dochází k </w:t>
      </w:r>
      <w:r w:rsidRPr="00606A88">
        <w:rPr>
          <w:rFonts w:ascii="Arial" w:hAnsi="Arial" w:cs="Arial"/>
          <w:i/>
          <w:sz w:val="24"/>
          <w:szCs w:val="24"/>
        </w:rPr>
        <w:t>dalšímu naskladnění 1. denních rodičovských kuřat masného typu.</w:t>
      </w:r>
    </w:p>
    <w:p w:rsidR="00953177" w:rsidRPr="00606A88" w:rsidRDefault="00953177" w:rsidP="00953177">
      <w:pPr>
        <w:pStyle w:val="Prosttext"/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606A88">
        <w:rPr>
          <w:rFonts w:ascii="Arial" w:hAnsi="Arial" w:cs="Arial"/>
          <w:i/>
          <w:sz w:val="24"/>
          <w:szCs w:val="24"/>
        </w:rPr>
        <w:t>Chov rodičovského hejna drůbeže masného typu pro</w:t>
      </w:r>
      <w:r w:rsidR="00F30008" w:rsidRPr="00606A88">
        <w:rPr>
          <w:rFonts w:ascii="Arial" w:hAnsi="Arial" w:cs="Arial"/>
          <w:i/>
          <w:sz w:val="24"/>
          <w:szCs w:val="24"/>
        </w:rPr>
        <w:t>bíhá na hluboké podestýlce od </w:t>
      </w:r>
      <w:r w:rsidRPr="00606A88">
        <w:rPr>
          <w:rFonts w:ascii="Arial" w:hAnsi="Arial" w:cs="Arial"/>
          <w:i/>
          <w:sz w:val="24"/>
          <w:szCs w:val="24"/>
        </w:rPr>
        <w:t>stáří 20ti týdnů drůbeže do 60-64</w:t>
      </w:r>
      <w:r w:rsidR="00F30008" w:rsidRPr="00606A88">
        <w:rPr>
          <w:rFonts w:ascii="Arial" w:hAnsi="Arial" w:cs="Arial"/>
          <w:i/>
          <w:sz w:val="24"/>
          <w:szCs w:val="24"/>
        </w:rPr>
        <w:t xml:space="preserve"> </w:t>
      </w:r>
      <w:r w:rsidRPr="00606A88">
        <w:rPr>
          <w:rFonts w:ascii="Arial" w:hAnsi="Arial" w:cs="Arial"/>
          <w:i/>
          <w:sz w:val="24"/>
          <w:szCs w:val="24"/>
        </w:rPr>
        <w:t>týdnů stáří, kdy je hejno vyskladněno na porážku. Vyskladnění drůbeže, včetně přípravy haly (viz níže popis činností v uplatňovaných opatřeních) k dalšímu n</w:t>
      </w:r>
      <w:r w:rsidR="00EF2A0D">
        <w:rPr>
          <w:rFonts w:ascii="Arial" w:hAnsi="Arial" w:cs="Arial"/>
          <w:i/>
          <w:sz w:val="24"/>
          <w:szCs w:val="24"/>
        </w:rPr>
        <w:t xml:space="preserve">askladnění drůbeže trvá cca 4-5 </w:t>
      </w:r>
      <w:r w:rsidRPr="00606A88">
        <w:rPr>
          <w:rFonts w:ascii="Arial" w:hAnsi="Arial" w:cs="Arial"/>
          <w:i/>
          <w:sz w:val="24"/>
          <w:szCs w:val="24"/>
        </w:rPr>
        <w:t>týdnů. Poté dochází k dalšímu naskladnění drůbeže z odchovny.</w:t>
      </w:r>
    </w:p>
    <w:p w:rsidR="00FD5FBA" w:rsidRPr="00E04BFC" w:rsidRDefault="00FD5FBA" w:rsidP="00FD5FBA">
      <w:pPr>
        <w:pStyle w:val="Normaln"/>
        <w:rPr>
          <w:rFonts w:eastAsia="Calibri" w:cs="Arial"/>
          <w:b/>
          <w:szCs w:val="24"/>
          <w:u w:val="single"/>
        </w:rPr>
      </w:pPr>
    </w:p>
    <w:p w:rsidR="00FD5FBA" w:rsidRDefault="00FD5FBA" w:rsidP="00FD5FBA">
      <w:pPr>
        <w:pStyle w:val="Normaln"/>
        <w:spacing w:line="360" w:lineRule="auto"/>
        <w:rPr>
          <w:rFonts w:cs="Arial"/>
          <w:b/>
          <w:szCs w:val="24"/>
          <w:u w:val="single"/>
        </w:rPr>
      </w:pPr>
      <w:r w:rsidRPr="00E04BFC">
        <w:rPr>
          <w:rFonts w:cs="Arial"/>
          <w:b/>
          <w:szCs w:val="24"/>
          <w:u w:val="single"/>
        </w:rPr>
        <w:t xml:space="preserve">Uplatňovaná opatření </w:t>
      </w:r>
    </w:p>
    <w:p w:rsidR="00F30008" w:rsidRPr="00E04BFC" w:rsidRDefault="00F30008" w:rsidP="00FD5FBA">
      <w:pPr>
        <w:pStyle w:val="Normaln"/>
        <w:spacing w:line="360" w:lineRule="auto"/>
        <w:rPr>
          <w:rFonts w:cs="Arial"/>
          <w:sz w:val="22"/>
          <w:szCs w:val="22"/>
        </w:rPr>
      </w:pPr>
      <w:r w:rsidRPr="00854990">
        <w:rPr>
          <w:rFonts w:cs="Arial"/>
          <w:b/>
          <w:szCs w:val="24"/>
        </w:rPr>
        <w:t>Úkony dle Zásad</w:t>
      </w:r>
      <w:r>
        <w:rPr>
          <w:rFonts w:cs="Arial"/>
          <w:b/>
          <w:szCs w:val="24"/>
        </w:rPr>
        <w:t>*</w:t>
      </w:r>
      <w:r w:rsidR="00661392">
        <w:rPr>
          <w:rFonts w:cs="Arial"/>
          <w:b/>
          <w:szCs w:val="24"/>
        </w:rPr>
        <w:t>**</w:t>
      </w:r>
      <w:r w:rsidRPr="00854990">
        <w:rPr>
          <w:rFonts w:cs="Arial"/>
          <w:b/>
          <w:szCs w:val="24"/>
        </w:rPr>
        <w:t>:</w:t>
      </w:r>
    </w:p>
    <w:p w:rsidR="00F30008" w:rsidRPr="00F30008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F30008">
        <w:rPr>
          <w:rFonts w:ascii="Arial" w:hAnsi="Arial" w:cs="Arial"/>
        </w:rPr>
        <w:t>mechanická očista, mytí tlakovou vodou, desinfekce, dezinsekce a deratizace haly pro drůbež (DDD) a její související prostory, zejména podlahy, stěny, podroštové prostory, okna, stropy, vnitřní v</w:t>
      </w:r>
      <w:r>
        <w:rPr>
          <w:rFonts w:ascii="Arial" w:hAnsi="Arial" w:cs="Arial"/>
        </w:rPr>
        <w:t>ybavení (technologie), dále též </w:t>
      </w:r>
      <w:r w:rsidRPr="00F30008">
        <w:rPr>
          <w:rFonts w:ascii="Arial" w:hAnsi="Arial" w:cs="Arial"/>
        </w:rPr>
        <w:t>zásobníky a rozvody krmiv, sklady krmiv, sklady nástrojů a nářadí;</w:t>
      </w:r>
    </w:p>
    <w:p w:rsidR="00F30008" w:rsidRPr="00F30008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F30008">
        <w:rPr>
          <w:rFonts w:ascii="Arial" w:hAnsi="Arial" w:cs="Arial"/>
        </w:rPr>
        <w:t>čištění a desinfekce rozvodů zdravotně nezávadné vody;</w:t>
      </w:r>
    </w:p>
    <w:p w:rsidR="00F30008" w:rsidRPr="006C2FB9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  <w:color w:val="00B050"/>
        </w:rPr>
      </w:pPr>
      <w:r w:rsidRPr="00F30008">
        <w:rPr>
          <w:rFonts w:ascii="Arial" w:hAnsi="Arial" w:cs="Arial"/>
        </w:rPr>
        <w:t>ošetření krmiva a napájecí vody</w:t>
      </w:r>
      <w:r w:rsidR="00B35D64">
        <w:rPr>
          <w:rFonts w:ascii="Arial" w:hAnsi="Arial" w:cs="Arial"/>
        </w:rPr>
        <w:t>;</w:t>
      </w:r>
      <w:r w:rsidR="00925F7D">
        <w:rPr>
          <w:rFonts w:ascii="Arial" w:hAnsi="Arial" w:cs="Arial"/>
        </w:rPr>
        <w:t xml:space="preserve"> </w:t>
      </w:r>
    </w:p>
    <w:p w:rsidR="00F30008" w:rsidRPr="00F30008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F30008">
        <w:rPr>
          <w:rFonts w:ascii="Arial" w:hAnsi="Arial" w:cs="Arial"/>
        </w:rPr>
        <w:t xml:space="preserve">DDD obslužných prostorů, vstupních prostor do hal a hospodářství, včetně desinfekčních van a brodů, manipulačních prostor, </w:t>
      </w:r>
      <w:proofErr w:type="spellStart"/>
      <w:r w:rsidRPr="00F30008">
        <w:rPr>
          <w:rFonts w:ascii="Arial" w:hAnsi="Arial" w:cs="Arial"/>
        </w:rPr>
        <w:t>kafilérních</w:t>
      </w:r>
      <w:proofErr w:type="spellEnd"/>
      <w:r w:rsidRPr="00F30008">
        <w:rPr>
          <w:rFonts w:ascii="Arial" w:hAnsi="Arial" w:cs="Arial"/>
        </w:rPr>
        <w:t xml:space="preserve"> boxů, dále též prostory používané obsluhujícím personálem a jejich optimalizace pro účinné použití desinfekčních, dezinsekčních a deratizačních prostředků nebo baktericidních zářičů;</w:t>
      </w:r>
    </w:p>
    <w:p w:rsidR="00F30008" w:rsidRPr="00F30008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F30008">
        <w:rPr>
          <w:rFonts w:ascii="Arial" w:hAnsi="Arial" w:cs="Arial"/>
        </w:rPr>
        <w:t>optimalizace řízeného větrání a funkce mikrobiálních filtrů</w:t>
      </w:r>
      <w:r w:rsidR="00925F7D">
        <w:rPr>
          <w:rFonts w:ascii="Arial" w:hAnsi="Arial" w:cs="Arial"/>
        </w:rPr>
        <w:t xml:space="preserve"> </w:t>
      </w:r>
      <w:r w:rsidR="00925F7D" w:rsidRPr="00CD0CCF">
        <w:rPr>
          <w:rFonts w:ascii="Arial" w:hAnsi="Arial" w:cs="Arial"/>
        </w:rPr>
        <w:t>- lze uplatnit servisní práce a maximálně 30% z materiálových nákladů na optimalizaci ventilace</w:t>
      </w:r>
      <w:r w:rsidRPr="00CD0CCF">
        <w:rPr>
          <w:rFonts w:ascii="Arial" w:hAnsi="Arial" w:cs="Arial"/>
        </w:rPr>
        <w:t>;</w:t>
      </w:r>
    </w:p>
    <w:p w:rsidR="00F30008" w:rsidRPr="00F30008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F30008">
        <w:rPr>
          <w:rFonts w:ascii="Arial" w:hAnsi="Arial" w:cs="Arial"/>
        </w:rPr>
        <w:t>ošetření vnitřních prostor hal sanitačním prostředkem;</w:t>
      </w:r>
    </w:p>
    <w:p w:rsidR="00F30008" w:rsidRPr="00CD0CCF" w:rsidRDefault="00F30008" w:rsidP="00F30008">
      <w:pPr>
        <w:pStyle w:val="Zkladntextodsazen2"/>
        <w:numPr>
          <w:ilvl w:val="0"/>
          <w:numId w:val="3"/>
        </w:numPr>
        <w:tabs>
          <w:tab w:val="clear" w:pos="1070"/>
        </w:tabs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F30008">
        <w:rPr>
          <w:rFonts w:ascii="Arial" w:hAnsi="Arial" w:cs="Arial"/>
        </w:rPr>
        <w:t xml:space="preserve">veterinární úkony </w:t>
      </w:r>
      <w:r w:rsidR="00925F7D" w:rsidRPr="00CD0CCF">
        <w:rPr>
          <w:rFonts w:ascii="Arial" w:hAnsi="Arial" w:cs="Arial"/>
        </w:rPr>
        <w:t>vyplývající z plnění požadavků</w:t>
      </w:r>
      <w:r w:rsidR="006C2FB9" w:rsidRPr="00CD0CCF">
        <w:rPr>
          <w:rFonts w:ascii="Arial" w:hAnsi="Arial" w:cs="Arial"/>
        </w:rPr>
        <w:t xml:space="preserve"> PPO </w:t>
      </w:r>
      <w:r w:rsidRPr="00F30008">
        <w:rPr>
          <w:rFonts w:ascii="Arial" w:hAnsi="Arial" w:cs="Arial"/>
        </w:rPr>
        <w:t>a odběrové soupravy spojené s odběry vzorků (stěrů) a provedení laboratorních rozborů</w:t>
      </w:r>
      <w:r w:rsidR="006C2FB9">
        <w:rPr>
          <w:rFonts w:ascii="Arial" w:hAnsi="Arial" w:cs="Arial"/>
        </w:rPr>
        <w:t>,</w:t>
      </w:r>
      <w:r w:rsidRPr="00F30008">
        <w:rPr>
          <w:rFonts w:ascii="Arial" w:hAnsi="Arial" w:cs="Arial"/>
        </w:rPr>
        <w:t xml:space="preserve"> vyplývajících z plnění požadavků </w:t>
      </w:r>
      <w:r w:rsidR="006C2FB9" w:rsidRPr="00CD0CCF">
        <w:rPr>
          <w:rFonts w:ascii="Arial" w:hAnsi="Arial" w:cs="Arial"/>
        </w:rPr>
        <w:t>PPO</w:t>
      </w:r>
      <w:r w:rsidR="006C2FB9">
        <w:rPr>
          <w:rFonts w:ascii="Arial" w:hAnsi="Arial" w:cs="Arial"/>
        </w:rPr>
        <w:t xml:space="preserve"> </w:t>
      </w:r>
      <w:r w:rsidRPr="00F30008">
        <w:rPr>
          <w:rFonts w:ascii="Arial" w:hAnsi="Arial" w:cs="Arial"/>
        </w:rPr>
        <w:t>na preventivní opatření proti výskytu zoonóz v chovech drůbeže</w:t>
      </w:r>
      <w:r w:rsidR="006C2FB9" w:rsidRPr="001B15B3">
        <w:rPr>
          <w:rFonts w:ascii="Arial" w:hAnsi="Arial" w:cs="Arial"/>
        </w:rPr>
        <w:t>,</w:t>
      </w:r>
      <w:r w:rsidR="006C2FB9">
        <w:rPr>
          <w:rFonts w:ascii="Arial" w:hAnsi="Arial" w:cs="Arial"/>
        </w:rPr>
        <w:t xml:space="preserve"> týkající se zvířat i zařízení chovu</w:t>
      </w:r>
      <w:r w:rsidRPr="00F30008">
        <w:rPr>
          <w:rFonts w:ascii="Arial" w:hAnsi="Arial" w:cs="Arial"/>
        </w:rPr>
        <w:t xml:space="preserve"> - kontrola účinnosti desinfekce.</w:t>
      </w:r>
      <w:r w:rsidR="006C2FB9">
        <w:rPr>
          <w:rFonts w:ascii="Arial" w:hAnsi="Arial" w:cs="Arial"/>
        </w:rPr>
        <w:t xml:space="preserve"> </w:t>
      </w:r>
      <w:r w:rsidR="006C2FB9" w:rsidRPr="00CD0CCF">
        <w:rPr>
          <w:rFonts w:ascii="Arial" w:hAnsi="Arial" w:cs="Arial"/>
        </w:rPr>
        <w:lastRenderedPageBreak/>
        <w:t>U úkonů spojených s vakcinací na salmonelózu se uplatňuje 80</w:t>
      </w:r>
      <w:r w:rsidR="00CD0CCF">
        <w:rPr>
          <w:rFonts w:ascii="Arial" w:hAnsi="Arial" w:cs="Arial"/>
        </w:rPr>
        <w:t xml:space="preserve"> </w:t>
      </w:r>
      <w:r w:rsidR="006C2FB9" w:rsidRPr="00CD0CCF">
        <w:rPr>
          <w:rFonts w:ascii="Arial" w:hAnsi="Arial" w:cs="Arial"/>
        </w:rPr>
        <w:t>% nákladů, u ostatních úkonů se uplatňuje 100</w:t>
      </w:r>
      <w:r w:rsidR="00CD0CCF">
        <w:rPr>
          <w:rFonts w:ascii="Arial" w:hAnsi="Arial" w:cs="Arial"/>
        </w:rPr>
        <w:t xml:space="preserve"> </w:t>
      </w:r>
      <w:r w:rsidR="006C2FB9" w:rsidRPr="00CD0CCF">
        <w:rPr>
          <w:rFonts w:ascii="Arial" w:hAnsi="Arial" w:cs="Arial"/>
        </w:rPr>
        <w:t>%.</w:t>
      </w:r>
    </w:p>
    <w:p w:rsidR="00FD5FBA" w:rsidRPr="00E04BFC" w:rsidRDefault="00FD5FBA" w:rsidP="00FD5FBA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:rsidR="000C7ED7" w:rsidRDefault="00F30008" w:rsidP="00FD5FBA">
      <w:pPr>
        <w:rPr>
          <w:color w:val="000000"/>
          <w:sz w:val="16"/>
          <w:szCs w:val="16"/>
        </w:rPr>
      </w:pPr>
      <w:r w:rsidRPr="00D37496">
        <w:rPr>
          <w:color w:val="000000"/>
          <w:sz w:val="16"/>
          <w:szCs w:val="16"/>
        </w:rPr>
        <w:t>*</w:t>
      </w:r>
      <w:r w:rsidR="00661392">
        <w:rPr>
          <w:color w:val="000000"/>
          <w:sz w:val="16"/>
          <w:szCs w:val="16"/>
        </w:rPr>
        <w:t>**</w:t>
      </w:r>
      <w:r w:rsidRPr="00D37496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>Ú</w:t>
      </w:r>
      <w:r w:rsidRPr="00D37496">
        <w:rPr>
          <w:color w:val="000000"/>
          <w:sz w:val="16"/>
          <w:szCs w:val="16"/>
        </w:rPr>
        <w:t>kon, který nebude na daném hospodářství ve sledovaném období 202</w:t>
      </w:r>
      <w:r w:rsidR="004479B2">
        <w:rPr>
          <w:color w:val="000000"/>
          <w:sz w:val="16"/>
          <w:szCs w:val="16"/>
        </w:rPr>
        <w:t>4</w:t>
      </w:r>
      <w:r w:rsidRPr="00D37496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>(</w:t>
      </w:r>
      <w:proofErr w:type="gramStart"/>
      <w:r>
        <w:rPr>
          <w:color w:val="000000"/>
          <w:sz w:val="16"/>
          <w:szCs w:val="16"/>
        </w:rPr>
        <w:t>1.10.202</w:t>
      </w:r>
      <w:r w:rsidR="004479B2">
        <w:rPr>
          <w:color w:val="000000"/>
          <w:sz w:val="16"/>
          <w:szCs w:val="16"/>
        </w:rPr>
        <w:t>3</w:t>
      </w:r>
      <w:proofErr w:type="gramEnd"/>
      <w:r w:rsidR="004479B2">
        <w:rPr>
          <w:color w:val="000000"/>
          <w:sz w:val="16"/>
          <w:szCs w:val="16"/>
        </w:rPr>
        <w:t xml:space="preserve"> – 30.9.2024</w:t>
      </w:r>
      <w:r>
        <w:rPr>
          <w:color w:val="000000"/>
          <w:sz w:val="16"/>
          <w:szCs w:val="16"/>
        </w:rPr>
        <w:t xml:space="preserve">) </w:t>
      </w:r>
      <w:r w:rsidRPr="00D37496">
        <w:rPr>
          <w:color w:val="000000"/>
          <w:sz w:val="16"/>
          <w:szCs w:val="16"/>
        </w:rPr>
        <w:t xml:space="preserve">prováděn, </w:t>
      </w:r>
      <w:r>
        <w:rPr>
          <w:color w:val="000000"/>
          <w:sz w:val="16"/>
          <w:szCs w:val="16"/>
        </w:rPr>
        <w:t>pře</w:t>
      </w:r>
      <w:r w:rsidRPr="00D37496">
        <w:rPr>
          <w:color w:val="000000"/>
          <w:sz w:val="16"/>
          <w:szCs w:val="16"/>
        </w:rPr>
        <w:t>škrtněte.</w:t>
      </w:r>
    </w:p>
    <w:p w:rsidR="00F30008" w:rsidRDefault="00F30008" w:rsidP="00FD5FBA">
      <w:pPr>
        <w:rPr>
          <w:color w:val="000000"/>
          <w:sz w:val="16"/>
          <w:szCs w:val="16"/>
        </w:rPr>
      </w:pPr>
    </w:p>
    <w:p w:rsidR="00F30008" w:rsidRDefault="00F30008" w:rsidP="00FD5FBA">
      <w:pPr>
        <w:rPr>
          <w:b/>
          <w:sz w:val="28"/>
          <w:szCs w:val="28"/>
        </w:rPr>
      </w:pPr>
    </w:p>
    <w:p w:rsidR="00FD5FBA" w:rsidRPr="008477E1" w:rsidRDefault="00FD5FBA" w:rsidP="00FD5FBA">
      <w:pPr>
        <w:rPr>
          <w:b/>
          <w:sz w:val="24"/>
          <w:szCs w:val="24"/>
          <w:u w:val="single"/>
        </w:rPr>
      </w:pPr>
      <w:r w:rsidRPr="008477E1">
        <w:rPr>
          <w:b/>
          <w:sz w:val="28"/>
          <w:szCs w:val="28"/>
          <w:u w:val="single"/>
        </w:rPr>
        <w:t>Platn</w:t>
      </w:r>
      <w:r w:rsidR="008477E1">
        <w:rPr>
          <w:b/>
          <w:sz w:val="28"/>
          <w:szCs w:val="28"/>
          <w:u w:val="single"/>
        </w:rPr>
        <w:t>ost plánu preventivních opatření</w:t>
      </w:r>
    </w:p>
    <w:p w:rsidR="00FD5FBA" w:rsidRPr="00E04BFC" w:rsidRDefault="00FD5FBA" w:rsidP="00FD5FBA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:rsidR="00FD5FBA" w:rsidRPr="00F30008" w:rsidRDefault="00F30008" w:rsidP="00F30008">
      <w:pPr>
        <w:jc w:val="both"/>
        <w:rPr>
          <w:b/>
          <w:sz w:val="24"/>
          <w:szCs w:val="24"/>
        </w:rPr>
      </w:pPr>
      <w:r w:rsidRPr="00402B6E">
        <w:rPr>
          <w:sz w:val="24"/>
          <w:szCs w:val="24"/>
        </w:rPr>
        <w:t xml:space="preserve">na sledované období </w:t>
      </w:r>
      <w:r w:rsidRPr="00402B6E">
        <w:rPr>
          <w:b/>
          <w:sz w:val="24"/>
          <w:szCs w:val="24"/>
        </w:rPr>
        <w:t>202</w:t>
      </w:r>
      <w:r w:rsidR="004479B2">
        <w:rPr>
          <w:b/>
          <w:sz w:val="24"/>
          <w:szCs w:val="24"/>
        </w:rPr>
        <w:t>4</w:t>
      </w:r>
      <w:r w:rsidR="004479B2">
        <w:rPr>
          <w:sz w:val="24"/>
          <w:szCs w:val="24"/>
        </w:rPr>
        <w:t xml:space="preserve"> (1.10.2023</w:t>
      </w:r>
      <w:r>
        <w:rPr>
          <w:sz w:val="24"/>
          <w:szCs w:val="24"/>
        </w:rPr>
        <w:t xml:space="preserve"> – 30.9.</w:t>
      </w:r>
      <w:r w:rsidR="004479B2">
        <w:rPr>
          <w:sz w:val="24"/>
          <w:szCs w:val="24"/>
        </w:rPr>
        <w:t>2024</w:t>
      </w:r>
      <w:bookmarkStart w:id="0" w:name="_GoBack"/>
      <w:bookmarkEnd w:id="0"/>
      <w:r w:rsidRPr="00402B6E">
        <w:rPr>
          <w:sz w:val="24"/>
          <w:szCs w:val="24"/>
        </w:rPr>
        <w:t>)</w:t>
      </w:r>
    </w:p>
    <w:p w:rsidR="00FD5FBA" w:rsidRPr="00E04BFC" w:rsidRDefault="00FD5FBA" w:rsidP="00FD5FBA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:rsidR="00FD5FBA" w:rsidRPr="008477E1" w:rsidRDefault="008477E1" w:rsidP="00FD5FBA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 w:rsidRPr="008477E1">
        <w:rPr>
          <w:rFonts w:ascii="Arial" w:eastAsia="Calibri" w:hAnsi="Arial" w:cs="Arial"/>
          <w:b/>
          <w:sz w:val="28"/>
          <w:szCs w:val="28"/>
          <w:u w:val="single"/>
        </w:rPr>
        <w:t>Potvrzení KVS</w:t>
      </w:r>
    </w:p>
    <w:p w:rsidR="00D945F4" w:rsidRDefault="00D945F4" w:rsidP="00FD5FBA"/>
    <w:p w:rsidR="00AD30FF" w:rsidRDefault="00AD30FF" w:rsidP="00FD5FBA"/>
    <w:p w:rsidR="00AD30FF" w:rsidRDefault="00AD30FF" w:rsidP="00FD5FBA"/>
    <w:p w:rsidR="00AD30FF" w:rsidRDefault="00AD30FF" w:rsidP="00FD5FBA"/>
    <w:p w:rsidR="00AD30FF" w:rsidRDefault="00AD30FF" w:rsidP="00FD5FBA"/>
    <w:p w:rsidR="00AD30FF" w:rsidRDefault="00AD30FF" w:rsidP="00FD5FBA"/>
    <w:p w:rsidR="00AD30FF" w:rsidRDefault="00AD30FF" w:rsidP="00FD5FBA"/>
    <w:p w:rsidR="00AD30FF" w:rsidRDefault="00AD30FF" w:rsidP="00FD5FBA"/>
    <w:p w:rsidR="00AD30FF" w:rsidRDefault="00AD30FF" w:rsidP="00AD30FF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>
        <w:rPr>
          <w:rFonts w:ascii="Arial" w:eastAsia="Calibri" w:hAnsi="Arial" w:cs="Arial"/>
          <w:b/>
          <w:sz w:val="28"/>
          <w:szCs w:val="28"/>
          <w:u w:val="single"/>
        </w:rPr>
        <w:t>Datum potvrzení KVS</w:t>
      </w:r>
    </w:p>
    <w:p w:rsidR="00AD30FF" w:rsidRDefault="00AD30FF" w:rsidP="00FD5FBA"/>
    <w:sectPr w:rsidR="00AD3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C450AA9"/>
    <w:multiLevelType w:val="hybridMultilevel"/>
    <w:tmpl w:val="C5BA16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749A0"/>
    <w:multiLevelType w:val="hybridMultilevel"/>
    <w:tmpl w:val="24624648"/>
    <w:lvl w:ilvl="0" w:tplc="8C7AB88A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BA"/>
    <w:rsid w:val="000A4E6E"/>
    <w:rsid w:val="000C7ED7"/>
    <w:rsid w:val="000D5CC9"/>
    <w:rsid w:val="00105FD3"/>
    <w:rsid w:val="001B15B3"/>
    <w:rsid w:val="00235834"/>
    <w:rsid w:val="00266E2D"/>
    <w:rsid w:val="00282A8A"/>
    <w:rsid w:val="003364EF"/>
    <w:rsid w:val="00341F88"/>
    <w:rsid w:val="0035720B"/>
    <w:rsid w:val="00377693"/>
    <w:rsid w:val="003B762F"/>
    <w:rsid w:val="004479B2"/>
    <w:rsid w:val="004C169F"/>
    <w:rsid w:val="00606A88"/>
    <w:rsid w:val="00661392"/>
    <w:rsid w:val="006C0BA4"/>
    <w:rsid w:val="006C2FB9"/>
    <w:rsid w:val="006D1B5E"/>
    <w:rsid w:val="007239DE"/>
    <w:rsid w:val="00761EFB"/>
    <w:rsid w:val="00763A25"/>
    <w:rsid w:val="007A1245"/>
    <w:rsid w:val="007D6B2E"/>
    <w:rsid w:val="007F76B9"/>
    <w:rsid w:val="0081711F"/>
    <w:rsid w:val="008477E1"/>
    <w:rsid w:val="008856D7"/>
    <w:rsid w:val="008C47D8"/>
    <w:rsid w:val="00925F7D"/>
    <w:rsid w:val="00953177"/>
    <w:rsid w:val="00962304"/>
    <w:rsid w:val="00983DD7"/>
    <w:rsid w:val="009B0D9E"/>
    <w:rsid w:val="00A352D5"/>
    <w:rsid w:val="00A45CBC"/>
    <w:rsid w:val="00A61342"/>
    <w:rsid w:val="00A67926"/>
    <w:rsid w:val="00A82E85"/>
    <w:rsid w:val="00AD30FF"/>
    <w:rsid w:val="00B00CDC"/>
    <w:rsid w:val="00B257E0"/>
    <w:rsid w:val="00B2732C"/>
    <w:rsid w:val="00B35D64"/>
    <w:rsid w:val="00B9373F"/>
    <w:rsid w:val="00CD0CCF"/>
    <w:rsid w:val="00CE68AD"/>
    <w:rsid w:val="00D945F4"/>
    <w:rsid w:val="00DB74ED"/>
    <w:rsid w:val="00EB29DF"/>
    <w:rsid w:val="00EF2A0D"/>
    <w:rsid w:val="00EF664E"/>
    <w:rsid w:val="00F30008"/>
    <w:rsid w:val="00F75847"/>
    <w:rsid w:val="00F83D6F"/>
    <w:rsid w:val="00FD5FBA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3214"/>
  <w15:docId w15:val="{E017BEA7-982B-4902-87DB-869D9C4B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5FBA"/>
    <w:pPr>
      <w:suppressAutoHyphens/>
      <w:spacing w:after="0" w:line="240" w:lineRule="auto"/>
    </w:pPr>
    <w:rPr>
      <w:rFonts w:ascii="Arial" w:eastAsia="Calibri" w:hAnsi="Arial" w:cs="Arial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FD5FBA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5FBA"/>
    <w:rPr>
      <w:rFonts w:ascii="Cambria" w:eastAsia="Times New Roman" w:hAnsi="Cambria" w:cs="Cambria"/>
      <w:b/>
      <w:bCs/>
      <w:kern w:val="1"/>
      <w:sz w:val="32"/>
      <w:szCs w:val="32"/>
      <w:lang w:val="x-none" w:eastAsia="zh-CN"/>
    </w:rPr>
  </w:style>
  <w:style w:type="paragraph" w:customStyle="1" w:styleId="Zkladntextodsazen21">
    <w:name w:val="Základní text odsazený 21"/>
    <w:basedOn w:val="Normln"/>
    <w:rsid w:val="00FD5FBA"/>
    <w:pPr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">
    <w:name w:val="Normalní"/>
    <w:basedOn w:val="Normln"/>
    <w:rsid w:val="00FD5FBA"/>
    <w:pPr>
      <w:suppressAutoHyphens w:val="0"/>
      <w:jc w:val="both"/>
    </w:pPr>
    <w:rPr>
      <w:rFonts w:eastAsia="Times New Roman" w:cs="Times New Roman"/>
      <w:sz w:val="24"/>
      <w:szCs w:val="20"/>
    </w:rPr>
  </w:style>
  <w:style w:type="table" w:styleId="Mkatabulky">
    <w:name w:val="Table Grid"/>
    <w:basedOn w:val="Normlntabulka"/>
    <w:uiPriority w:val="59"/>
    <w:rsid w:val="00FD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FD5FBA"/>
    <w:pPr>
      <w:suppressAutoHyphens w:val="0"/>
    </w:pPr>
    <w:rPr>
      <w:rFonts w:ascii="Calibri" w:hAnsi="Calibri" w:cs="Times New Roman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D5FBA"/>
    <w:rPr>
      <w:rFonts w:ascii="Calibri" w:eastAsia="Calibri" w:hAnsi="Calibri" w:cs="Times New Roman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B00CD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0CD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0CDC"/>
    <w:rPr>
      <w:rFonts w:ascii="Arial" w:eastAsia="Calibri" w:hAnsi="Arial" w:cs="Arial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0CD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0CDC"/>
    <w:rPr>
      <w:rFonts w:ascii="Arial" w:eastAsia="Calibri" w:hAnsi="Arial" w:cs="Arial"/>
      <w:b/>
      <w:bCs/>
      <w:sz w:val="20"/>
      <w:szCs w:val="20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0C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0CDC"/>
    <w:rPr>
      <w:rFonts w:ascii="Segoe UI" w:eastAsia="Calibri" w:hAnsi="Segoe UI" w:cs="Segoe UI"/>
      <w:sz w:val="18"/>
      <w:szCs w:val="18"/>
      <w:lang w:eastAsia="zh-CN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0C7ED7"/>
    <w:pPr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0C7ED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25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2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Šírek</dc:creator>
  <cp:keywords/>
  <dc:description/>
  <cp:lastModifiedBy>Musilová Hana Ing.</cp:lastModifiedBy>
  <cp:revision>2</cp:revision>
  <cp:lastPrinted>2020-08-17T10:29:00Z</cp:lastPrinted>
  <dcterms:created xsi:type="dcterms:W3CDTF">2023-08-21T11:28:00Z</dcterms:created>
  <dcterms:modified xsi:type="dcterms:W3CDTF">2023-08-21T11:28:00Z</dcterms:modified>
</cp:coreProperties>
</file>